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4C" w:rsidRPr="00537A11" w:rsidRDefault="001B594C" w:rsidP="00241AB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>DĖL PANEVĖŽIO RAJONO SAVIVALDYBĖS TARYBOS 2009 M. SAUSIO 21 D. SPRENDIMO NR. T-20 „DĖL 2009–2015 METŲ PANEVĖŽIO RAJONO PLĖTROS STRATEGINIO PLANO PATVIRTINIMO“ PAPILDYMO</w:t>
      </w:r>
    </w:p>
    <w:p w:rsidR="001B594C" w:rsidRDefault="001B594C" w:rsidP="00C91600">
      <w:pPr>
        <w:jc w:val="center"/>
        <w:rPr>
          <w:sz w:val="24"/>
          <w:szCs w:val="24"/>
        </w:rPr>
      </w:pPr>
    </w:p>
    <w:p w:rsidR="001B594C" w:rsidRDefault="001B594C" w:rsidP="00C91600">
      <w:pPr>
        <w:jc w:val="center"/>
        <w:rPr>
          <w:sz w:val="24"/>
          <w:szCs w:val="24"/>
        </w:rPr>
      </w:pPr>
    </w:p>
    <w:p w:rsidR="001B594C" w:rsidRDefault="001B594C" w:rsidP="00C91600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gegužės 8 d. Nr. T-</w:t>
      </w:r>
    </w:p>
    <w:p w:rsidR="001B594C" w:rsidRDefault="001B594C" w:rsidP="00C91600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B594C" w:rsidRDefault="001B594C" w:rsidP="00C91600">
      <w:pPr>
        <w:jc w:val="both"/>
        <w:rPr>
          <w:sz w:val="24"/>
          <w:szCs w:val="24"/>
        </w:rPr>
      </w:pPr>
    </w:p>
    <w:p w:rsidR="001B594C" w:rsidRDefault="001B594C" w:rsidP="00C91600">
      <w:pPr>
        <w:jc w:val="both"/>
        <w:rPr>
          <w:sz w:val="24"/>
          <w:szCs w:val="24"/>
        </w:rPr>
      </w:pPr>
    </w:p>
    <w:p w:rsidR="001B594C" w:rsidRPr="000626A8" w:rsidRDefault="001B594C" w:rsidP="007425BF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 w:rsidRPr="007425BF">
        <w:rPr>
          <w:color w:val="000000"/>
          <w:sz w:val="24"/>
          <w:szCs w:val="24"/>
          <w:lang w:eastAsia="lt-LT"/>
        </w:rPr>
        <w:t xml:space="preserve">Vadovaudamasi </w:t>
      </w:r>
      <w:r w:rsidRPr="000626A8">
        <w:rPr>
          <w:color w:val="000000"/>
          <w:sz w:val="24"/>
          <w:szCs w:val="24"/>
          <w:lang w:eastAsia="lt-LT"/>
        </w:rPr>
        <w:t xml:space="preserve">Lietuvos Respublikos </w:t>
      </w:r>
      <w:r>
        <w:rPr>
          <w:color w:val="000000"/>
          <w:sz w:val="24"/>
          <w:szCs w:val="24"/>
          <w:lang w:eastAsia="lt-LT"/>
        </w:rPr>
        <w:t xml:space="preserve">vietos savivaldos įstatymo 18 straipsnio 1 dalimi, </w:t>
      </w:r>
      <w:r w:rsidRPr="000626A8">
        <w:rPr>
          <w:color w:val="000000"/>
          <w:sz w:val="24"/>
          <w:szCs w:val="24"/>
          <w:lang w:eastAsia="lt-LT"/>
        </w:rPr>
        <w:t>Sav</w:t>
      </w:r>
      <w:r>
        <w:rPr>
          <w:color w:val="000000"/>
          <w:sz w:val="24"/>
          <w:szCs w:val="24"/>
          <w:lang w:eastAsia="lt-LT"/>
        </w:rPr>
        <w:t xml:space="preserve">ivaldybės taryba </w:t>
      </w:r>
      <w:r w:rsidRPr="000626A8">
        <w:rPr>
          <w:color w:val="000000"/>
          <w:sz w:val="24"/>
          <w:szCs w:val="24"/>
          <w:lang w:eastAsia="lt-LT"/>
        </w:rPr>
        <w:t xml:space="preserve">n u s p r e n d ž i a: </w:t>
      </w:r>
    </w:p>
    <w:p w:rsidR="001B594C" w:rsidRDefault="001B594C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  <w:r w:rsidRPr="000626A8">
        <w:rPr>
          <w:color w:val="000000"/>
          <w:sz w:val="24"/>
          <w:szCs w:val="24"/>
          <w:lang w:eastAsia="lt-LT"/>
        </w:rPr>
        <w:tab/>
        <w:t>Pa</w:t>
      </w:r>
      <w:r>
        <w:rPr>
          <w:color w:val="000000"/>
          <w:sz w:val="24"/>
          <w:szCs w:val="24"/>
          <w:lang w:eastAsia="lt-LT"/>
        </w:rPr>
        <w:t>pildyti</w:t>
      </w:r>
      <w:r w:rsidRPr="000626A8">
        <w:rPr>
          <w:color w:val="000000"/>
          <w:sz w:val="24"/>
          <w:szCs w:val="24"/>
          <w:lang w:eastAsia="lt-LT"/>
        </w:rPr>
        <w:t xml:space="preserve"> </w:t>
      </w:r>
      <w:r>
        <w:rPr>
          <w:color w:val="000000"/>
          <w:sz w:val="24"/>
          <w:szCs w:val="24"/>
          <w:lang w:eastAsia="lt-LT"/>
        </w:rPr>
        <w:t xml:space="preserve">2009–2015 metų Panevėžio rajono plėtros strateginio plano, patvirtinto Savivaldybės tarybos 2009 m. sausio 29 d. sprendimu Nr. T-20 „Dėl 2009–2015 metų Panevėžio rajono plėtros strateginio plano patvirtinimo“: </w:t>
      </w:r>
    </w:p>
    <w:p w:rsidR="001B594C" w:rsidRPr="0065443D" w:rsidRDefault="001B594C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ab/>
        <w:t xml:space="preserve">1. uždavinį Nr. 2.2.2 priemone </w:t>
      </w:r>
      <w:r w:rsidRPr="0065443D">
        <w:rPr>
          <w:color w:val="000000"/>
          <w:sz w:val="24"/>
          <w:szCs w:val="24"/>
          <w:lang w:eastAsia="lt-LT"/>
        </w:rPr>
        <w:t xml:space="preserve">„2.3.1.9. </w:t>
      </w:r>
      <w:r w:rsidRPr="0065443D">
        <w:rPr>
          <w:color w:val="000000"/>
          <w:sz w:val="24"/>
          <w:szCs w:val="24"/>
        </w:rPr>
        <w:t>Parengti Panevėžio rajono atliekų tvarkymo studiją“;</w:t>
      </w:r>
    </w:p>
    <w:p w:rsidR="001B594C" w:rsidRPr="0065443D" w:rsidRDefault="001B594C" w:rsidP="007425BF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65443D">
        <w:rPr>
          <w:color w:val="000000"/>
          <w:sz w:val="24"/>
          <w:szCs w:val="24"/>
        </w:rPr>
        <w:tab/>
        <w:t xml:space="preserve">2. uždavinį Nr. 3.1.1 priemone „3.1.1.18. </w:t>
      </w:r>
      <w:r w:rsidRPr="0065443D">
        <w:rPr>
          <w:sz w:val="24"/>
          <w:szCs w:val="24"/>
        </w:rPr>
        <w:t>Parengti Atsinaujinančių energijos išteklių naudojimo studiją“;</w:t>
      </w:r>
    </w:p>
    <w:p w:rsidR="001B594C" w:rsidRPr="0065443D" w:rsidRDefault="001B594C" w:rsidP="007425BF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65443D">
        <w:rPr>
          <w:color w:val="000000"/>
          <w:sz w:val="24"/>
          <w:szCs w:val="24"/>
        </w:rPr>
        <w:tab/>
        <w:t>3. uždavinį Nr. 3.1.3 priemone „3.1.3.6. Parengti Panevėžio rajono kelių</w:t>
      </w:r>
      <w:r>
        <w:rPr>
          <w:color w:val="000000"/>
          <w:sz w:val="24"/>
          <w:szCs w:val="24"/>
        </w:rPr>
        <w:t xml:space="preserve"> ir gatvių rekonstrukcijos III etapo</w:t>
      </w:r>
      <w:r w:rsidRPr="0065443D">
        <w:rPr>
          <w:color w:val="000000"/>
          <w:sz w:val="24"/>
          <w:szCs w:val="24"/>
        </w:rPr>
        <w:t xml:space="preserve"> studiją“.</w:t>
      </w:r>
    </w:p>
    <w:p w:rsidR="001B594C" w:rsidRPr="0065443D" w:rsidRDefault="001B594C" w:rsidP="007425BF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1B594C" w:rsidRPr="000626A8" w:rsidRDefault="001B594C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B594C" w:rsidRPr="000626A8" w:rsidRDefault="001B594C" w:rsidP="00C91600">
      <w:pPr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Default="001B594C" w:rsidP="008A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1B594C" w:rsidRDefault="001B594C" w:rsidP="008A2E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INVESTICIJŲ IR UŽSIENIO RYŠIŲ SKYRIUS</w:t>
      </w:r>
    </w:p>
    <w:p w:rsidR="001B594C" w:rsidRDefault="001B594C" w:rsidP="008A2EFA">
      <w:pPr>
        <w:jc w:val="center"/>
        <w:rPr>
          <w:sz w:val="24"/>
          <w:szCs w:val="24"/>
        </w:rPr>
      </w:pPr>
    </w:p>
    <w:p w:rsidR="001B594C" w:rsidRDefault="001B594C" w:rsidP="008A2EFA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1B594C" w:rsidRDefault="001B594C" w:rsidP="008A2EFA">
      <w:pPr>
        <w:rPr>
          <w:sz w:val="24"/>
          <w:szCs w:val="24"/>
        </w:rPr>
      </w:pPr>
    </w:p>
    <w:p w:rsidR="001B594C" w:rsidRDefault="001B594C" w:rsidP="008A2EF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>
        <w:rPr>
          <w:b/>
          <w:sz w:val="24"/>
          <w:szCs w:val="24"/>
        </w:rPr>
        <w:t>AIŠKINAMASIS RAŠTAS DĖL SPRENDIMO „</w:t>
      </w:r>
      <w:r>
        <w:rPr>
          <w:b/>
          <w:bCs/>
          <w:color w:val="000000"/>
          <w:sz w:val="24"/>
          <w:szCs w:val="24"/>
          <w:lang w:eastAsia="lt-LT"/>
        </w:rPr>
        <w:t xml:space="preserve">DĖL PANEVĖŽIO RAJONO SAVIVALDYBĖS TARYBOS 2009 M. SAUSIO 21 D. SPRENDIMO NR. T-20 </w:t>
      </w:r>
    </w:p>
    <w:p w:rsidR="001B594C" w:rsidRPr="00255E5B" w:rsidRDefault="001B594C" w:rsidP="0010367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>
        <w:rPr>
          <w:b/>
          <w:bCs/>
          <w:color w:val="000000"/>
          <w:sz w:val="24"/>
          <w:szCs w:val="24"/>
          <w:lang w:eastAsia="lt-LT"/>
        </w:rPr>
        <w:t>„DĖL 2009–2015 METŲ PANEVĖŽIO RAJONO PLĖTROS STRATEGINIO PLANO PATVIRTINIMO“ PAPILDYMO</w:t>
      </w:r>
      <w:r>
        <w:rPr>
          <w:b/>
          <w:sz w:val="24"/>
          <w:szCs w:val="24"/>
        </w:rPr>
        <w:t>“ PROJEKTO</w:t>
      </w:r>
    </w:p>
    <w:p w:rsidR="001B594C" w:rsidRDefault="001B594C" w:rsidP="008A2EFA">
      <w:pPr>
        <w:jc w:val="center"/>
        <w:rPr>
          <w:sz w:val="24"/>
          <w:szCs w:val="24"/>
        </w:rPr>
      </w:pPr>
    </w:p>
    <w:p w:rsidR="001B594C" w:rsidRDefault="001B594C" w:rsidP="008A2EFA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balandžio 14 d.</w:t>
      </w:r>
    </w:p>
    <w:p w:rsidR="001B594C" w:rsidRDefault="001B594C" w:rsidP="008A2EFA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B594C" w:rsidRDefault="001B594C" w:rsidP="008A2EFA">
      <w:pPr>
        <w:jc w:val="center"/>
        <w:rPr>
          <w:sz w:val="24"/>
          <w:szCs w:val="24"/>
        </w:rPr>
      </w:pPr>
    </w:p>
    <w:p w:rsidR="001B594C" w:rsidRDefault="001B594C" w:rsidP="002F48D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:rsidR="001B594C" w:rsidRDefault="001B594C" w:rsidP="002F4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projektas parengtas vadovaujantis </w:t>
      </w:r>
      <w:r>
        <w:rPr>
          <w:color w:val="000000"/>
          <w:sz w:val="24"/>
          <w:szCs w:val="24"/>
          <w:lang w:eastAsia="lt-LT"/>
        </w:rPr>
        <w:t>Lietuvos Respublikos vietos savivaldos įstatymo 18 straipsnio 1 dalimi</w:t>
      </w:r>
      <w:r>
        <w:rPr>
          <w:sz w:val="24"/>
          <w:szCs w:val="24"/>
        </w:rPr>
        <w:t xml:space="preserve">. </w:t>
      </w:r>
    </w:p>
    <w:p w:rsidR="001B594C" w:rsidRDefault="001B594C" w:rsidP="002F48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sėkmingai baigti įgyvendinti Europos Sąjungos lėšomis finansuojamame projekte „Darni ir kryptinga plėtra“ numatytas veiklas – parengti </w:t>
      </w:r>
      <w:r w:rsidRPr="0065443D">
        <w:rPr>
          <w:color w:val="000000"/>
          <w:sz w:val="24"/>
          <w:szCs w:val="24"/>
        </w:rPr>
        <w:t>Panevėžio rajono atliekų tvarkymo</w:t>
      </w:r>
      <w:r>
        <w:rPr>
          <w:sz w:val="24"/>
          <w:szCs w:val="24"/>
        </w:rPr>
        <w:t>, a</w:t>
      </w:r>
      <w:r w:rsidRPr="0065443D">
        <w:rPr>
          <w:sz w:val="24"/>
          <w:szCs w:val="24"/>
        </w:rPr>
        <w:t>tsinaujinančių energijos išteklių naudojimo</w:t>
      </w:r>
      <w:r>
        <w:rPr>
          <w:sz w:val="24"/>
          <w:szCs w:val="24"/>
        </w:rPr>
        <w:t xml:space="preserve"> ir</w:t>
      </w:r>
      <w:r w:rsidRPr="0018651C">
        <w:rPr>
          <w:color w:val="000000"/>
          <w:sz w:val="24"/>
          <w:szCs w:val="24"/>
        </w:rPr>
        <w:t xml:space="preserve"> </w:t>
      </w:r>
      <w:r w:rsidRPr="0065443D">
        <w:rPr>
          <w:color w:val="000000"/>
          <w:sz w:val="24"/>
          <w:szCs w:val="24"/>
        </w:rPr>
        <w:t>kelių sutvarkymo</w:t>
      </w:r>
      <w:r>
        <w:rPr>
          <w:color w:val="000000"/>
          <w:sz w:val="24"/>
          <w:szCs w:val="24"/>
        </w:rPr>
        <w:t xml:space="preserve"> studijas, </w:t>
      </w:r>
      <w:r>
        <w:rPr>
          <w:sz w:val="24"/>
          <w:szCs w:val="24"/>
        </w:rPr>
        <w:t>reikia atitinkamai papildyti šiuo metu galiojantį 2009–2015 metų Panevėžio rajono plėtros strateginį planą.</w:t>
      </w:r>
    </w:p>
    <w:p w:rsidR="001B594C" w:rsidRPr="009C07CF" w:rsidRDefault="001B594C" w:rsidP="002F48D3">
      <w:pPr>
        <w:ind w:firstLine="709"/>
        <w:jc w:val="both"/>
        <w:rPr>
          <w:sz w:val="24"/>
          <w:szCs w:val="24"/>
        </w:rPr>
      </w:pPr>
      <w:r w:rsidRPr="009C07CF">
        <w:rPr>
          <w:sz w:val="24"/>
          <w:szCs w:val="24"/>
        </w:rPr>
        <w:t xml:space="preserve">Panevėžio rajono </w:t>
      </w:r>
      <w:r>
        <w:rPr>
          <w:sz w:val="24"/>
          <w:szCs w:val="24"/>
        </w:rPr>
        <w:t xml:space="preserve">savivaldybės </w:t>
      </w:r>
      <w:r w:rsidRPr="009C07CF">
        <w:rPr>
          <w:sz w:val="24"/>
          <w:szCs w:val="24"/>
        </w:rPr>
        <w:t>taryb</w:t>
      </w:r>
      <w:r>
        <w:rPr>
          <w:sz w:val="24"/>
          <w:szCs w:val="24"/>
        </w:rPr>
        <w:t>a</w:t>
      </w:r>
      <w:r w:rsidRPr="009C07CF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 w:rsidRPr="009C07CF">
        <w:rPr>
          <w:sz w:val="24"/>
          <w:szCs w:val="24"/>
        </w:rPr>
        <w:t xml:space="preserve"> m. </w:t>
      </w:r>
      <w:r>
        <w:rPr>
          <w:sz w:val="24"/>
          <w:szCs w:val="24"/>
        </w:rPr>
        <w:t>liepos 4 d. sprendimu Nr. T-127</w:t>
      </w:r>
      <w:r w:rsidRPr="009C07CF">
        <w:rPr>
          <w:sz w:val="24"/>
          <w:szCs w:val="24"/>
        </w:rPr>
        <w:t xml:space="preserve"> „Dėl pritarimo</w:t>
      </w:r>
      <w:r>
        <w:rPr>
          <w:sz w:val="24"/>
          <w:szCs w:val="24"/>
        </w:rPr>
        <w:t xml:space="preserve"> projekto</w:t>
      </w:r>
      <w:r w:rsidRPr="009C07CF">
        <w:rPr>
          <w:sz w:val="24"/>
          <w:szCs w:val="24"/>
        </w:rPr>
        <w:t xml:space="preserve"> </w:t>
      </w:r>
      <w:r>
        <w:rPr>
          <w:sz w:val="24"/>
          <w:szCs w:val="24"/>
        </w:rPr>
        <w:t>„Darni ir kryptinga Panevėžio rajono plėtra“ rengimui pagal 2007–2013 metų Žmogiškųjų išteklių plėtros veiksmų programos 4 prioriteto „Administracinių gebėjimų stiprinimas ir viešojo administravimo efektyvumo didinimas“ VP1-4.2-VRM-02-R priemonę „Regioninės plėtros tobulinimas, regionų plėtros planai ir savivaldybių (ilgalaikiai/trumpalaikiai) strateginiai plėtros planai“</w:t>
      </w:r>
      <w:r w:rsidRPr="009C07CF">
        <w:rPr>
          <w:sz w:val="24"/>
          <w:szCs w:val="24"/>
        </w:rPr>
        <w:t xml:space="preserve"> </w:t>
      </w:r>
      <w:r>
        <w:rPr>
          <w:sz w:val="24"/>
          <w:szCs w:val="24"/>
        </w:rPr>
        <w:t>pritarė projekto</w:t>
      </w:r>
      <w:r w:rsidRPr="009C07CF">
        <w:rPr>
          <w:sz w:val="24"/>
          <w:szCs w:val="24"/>
        </w:rPr>
        <w:t xml:space="preserve"> „</w:t>
      </w:r>
      <w:r>
        <w:rPr>
          <w:sz w:val="24"/>
          <w:szCs w:val="24"/>
        </w:rPr>
        <w:t>Darni ir kryptinga Panevėžio rajono plėtra“</w:t>
      </w:r>
      <w:r w:rsidRPr="009C07CF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Pr="009C07CF">
        <w:rPr>
          <w:sz w:val="24"/>
          <w:szCs w:val="24"/>
        </w:rPr>
        <w:t xml:space="preserve">ngimui ir užtikrintas ne mažiau kaip </w:t>
      </w:r>
      <w:r>
        <w:rPr>
          <w:sz w:val="24"/>
          <w:szCs w:val="24"/>
        </w:rPr>
        <w:t>15</w:t>
      </w:r>
      <w:r w:rsidRPr="009C07CF">
        <w:rPr>
          <w:sz w:val="24"/>
          <w:szCs w:val="24"/>
        </w:rPr>
        <w:t xml:space="preserve"> proc. visų </w:t>
      </w:r>
      <w:r>
        <w:rPr>
          <w:sz w:val="24"/>
          <w:szCs w:val="24"/>
        </w:rPr>
        <w:t xml:space="preserve">šio projekto </w:t>
      </w:r>
      <w:r w:rsidRPr="009C07CF">
        <w:rPr>
          <w:sz w:val="24"/>
          <w:szCs w:val="24"/>
        </w:rPr>
        <w:t xml:space="preserve">tinkamų finansuoti išlaidų bendrasis finansavimas. </w:t>
      </w:r>
    </w:p>
    <w:p w:rsidR="001B594C" w:rsidRDefault="001B594C" w:rsidP="002F48D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1B594C" w:rsidRDefault="001B594C" w:rsidP="002F48D3">
      <w:pPr>
        <w:tabs>
          <w:tab w:val="left" w:pos="720"/>
        </w:tabs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ab/>
        <w:t>Sprendimo projekto tikslas – papildyti 2009–2015 metų Panevėžio rajono plėtros strateginį planą</w:t>
      </w:r>
      <w:r>
        <w:rPr>
          <w:color w:val="000000"/>
          <w:sz w:val="24"/>
          <w:szCs w:val="24"/>
          <w:lang w:eastAsia="lt-LT"/>
        </w:rPr>
        <w:t xml:space="preserve">, patvirtintą Panevėžio rajono savivaldybės tarybos 2008 m. lapkričio 6 d. sprendimu </w:t>
      </w:r>
      <w:r>
        <w:rPr>
          <w:color w:val="000000"/>
          <w:sz w:val="24"/>
          <w:szCs w:val="24"/>
          <w:lang w:eastAsia="lt-LT"/>
        </w:rPr>
        <w:br/>
        <w:t xml:space="preserve">Nr. T-209, šiomis </w:t>
      </w:r>
      <w:bookmarkStart w:id="0" w:name="_GoBack"/>
      <w:bookmarkEnd w:id="0"/>
      <w:r>
        <w:rPr>
          <w:color w:val="000000"/>
          <w:sz w:val="24"/>
          <w:szCs w:val="24"/>
          <w:lang w:eastAsia="lt-LT"/>
        </w:rPr>
        <w:t>priemonėmis</w:t>
      </w:r>
      <w:r>
        <w:rPr>
          <w:sz w:val="24"/>
          <w:szCs w:val="24"/>
          <w:lang w:eastAsia="lt-LT"/>
        </w:rPr>
        <w:t>:</w:t>
      </w:r>
    </w:p>
    <w:p w:rsidR="001B594C" w:rsidRPr="0065443D" w:rsidRDefault="001B594C" w:rsidP="00BA66BE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ab/>
        <w:t xml:space="preserve">1. </w:t>
      </w:r>
      <w:r w:rsidRPr="0065443D">
        <w:rPr>
          <w:color w:val="000000"/>
          <w:sz w:val="24"/>
          <w:szCs w:val="24"/>
          <w:lang w:eastAsia="lt-LT"/>
        </w:rPr>
        <w:t xml:space="preserve">„2.3.1.9. </w:t>
      </w:r>
      <w:r w:rsidRPr="0065443D">
        <w:rPr>
          <w:color w:val="000000"/>
          <w:sz w:val="24"/>
          <w:szCs w:val="24"/>
        </w:rPr>
        <w:t>Parengti Panevėžio rajono atliekų tvarkymo studiją“;</w:t>
      </w:r>
    </w:p>
    <w:p w:rsidR="001B594C" w:rsidRDefault="001B594C" w:rsidP="00BA66B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65443D">
        <w:rPr>
          <w:color w:val="000000"/>
          <w:sz w:val="24"/>
          <w:szCs w:val="24"/>
        </w:rPr>
        <w:tab/>
        <w:t xml:space="preserve">2. „3.1.1.18. </w:t>
      </w:r>
      <w:r w:rsidRPr="0065443D">
        <w:rPr>
          <w:sz w:val="24"/>
          <w:szCs w:val="24"/>
        </w:rPr>
        <w:t>Parengti Atsinaujinančių energijos išteklių naudojimo studiją“;</w:t>
      </w:r>
    </w:p>
    <w:p w:rsidR="001B594C" w:rsidRPr="00BA66BE" w:rsidRDefault="001B594C" w:rsidP="00BA66B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</w:t>
      </w:r>
      <w:r w:rsidRPr="0065443D">
        <w:rPr>
          <w:color w:val="000000"/>
          <w:sz w:val="24"/>
          <w:szCs w:val="24"/>
        </w:rPr>
        <w:t>„3.1.3.6. Parengti Panevėžio rajono kelių</w:t>
      </w:r>
      <w:r>
        <w:rPr>
          <w:color w:val="000000"/>
          <w:sz w:val="24"/>
          <w:szCs w:val="24"/>
        </w:rPr>
        <w:t xml:space="preserve"> ir gatvių rekonstrukcijos III etapo</w:t>
      </w:r>
      <w:r w:rsidRPr="0065443D">
        <w:rPr>
          <w:color w:val="000000"/>
          <w:sz w:val="24"/>
          <w:szCs w:val="24"/>
        </w:rPr>
        <w:t xml:space="preserve"> studiją“.</w:t>
      </w:r>
    </w:p>
    <w:p w:rsidR="001B594C" w:rsidRDefault="001B594C" w:rsidP="002F48D3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Kokių pozityvių rezultatų laukiama.</w:t>
      </w:r>
    </w:p>
    <w:p w:rsidR="001B594C" w:rsidRDefault="001B594C" w:rsidP="002F48D3">
      <w:pPr>
        <w:ind w:right="72" w:firstLine="741"/>
        <w:jc w:val="both"/>
        <w:rPr>
          <w:sz w:val="24"/>
          <w:szCs w:val="24"/>
          <w:lang w:eastAsia="lt-LT"/>
        </w:rPr>
      </w:pPr>
      <w:r w:rsidRPr="00484069">
        <w:rPr>
          <w:sz w:val="24"/>
          <w:szCs w:val="24"/>
        </w:rPr>
        <w:t xml:space="preserve">Bus </w:t>
      </w:r>
      <w:r>
        <w:rPr>
          <w:sz w:val="24"/>
          <w:szCs w:val="24"/>
        </w:rPr>
        <w:t>sudarytos sąlygos sėkmingai ir pagal reikalavimus baigti įgyvendinti Europos Sąjungos lėšomis finansuojamą projektą.</w:t>
      </w:r>
      <w:r>
        <w:rPr>
          <w:sz w:val="24"/>
          <w:szCs w:val="24"/>
          <w:lang w:eastAsia="lt-LT"/>
        </w:rPr>
        <w:t xml:space="preserve"> </w:t>
      </w:r>
    </w:p>
    <w:p w:rsidR="001B594C" w:rsidRDefault="001B594C" w:rsidP="002F48D3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1B594C" w:rsidRDefault="001B594C" w:rsidP="002F48D3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1B594C" w:rsidRDefault="001B594C" w:rsidP="002F48D3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1B594C" w:rsidRDefault="001B594C" w:rsidP="002F48D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1B594C" w:rsidRDefault="001B594C" w:rsidP="002F48D3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1B594C" w:rsidRDefault="001B594C" w:rsidP="002F4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Nereikia.</w:t>
      </w:r>
    </w:p>
    <w:p w:rsidR="001B594C" w:rsidRDefault="001B594C" w:rsidP="002F48D3">
      <w:pPr>
        <w:ind w:right="72"/>
        <w:jc w:val="both"/>
        <w:rPr>
          <w:sz w:val="24"/>
          <w:szCs w:val="24"/>
        </w:rPr>
      </w:pPr>
    </w:p>
    <w:p w:rsidR="001B594C" w:rsidRDefault="001B594C" w:rsidP="002F48D3">
      <w:pPr>
        <w:rPr>
          <w:sz w:val="24"/>
          <w:szCs w:val="24"/>
        </w:rPr>
      </w:pPr>
    </w:p>
    <w:p w:rsidR="001B594C" w:rsidRDefault="001B594C" w:rsidP="008A2EFA">
      <w:pPr>
        <w:rPr>
          <w:sz w:val="24"/>
          <w:szCs w:val="24"/>
        </w:rPr>
      </w:pPr>
    </w:p>
    <w:p w:rsidR="001B594C" w:rsidRDefault="001B594C" w:rsidP="00C25F0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sectPr w:rsidR="001B594C" w:rsidSect="00E4508B">
      <w:headerReference w:type="first" r:id="rId7"/>
      <w:pgSz w:w="11907" w:h="16840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4C" w:rsidRDefault="001B594C">
      <w:r>
        <w:separator/>
      </w:r>
    </w:p>
  </w:endnote>
  <w:endnote w:type="continuationSeparator" w:id="0">
    <w:p w:rsidR="001B594C" w:rsidRDefault="001B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4C" w:rsidRDefault="001B594C">
      <w:r>
        <w:separator/>
      </w:r>
    </w:p>
  </w:footnote>
  <w:footnote w:type="continuationSeparator" w:id="0">
    <w:p w:rsidR="001B594C" w:rsidRDefault="001B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4C" w:rsidRDefault="001B594C" w:rsidP="00E4508B">
    <w:pPr>
      <w:pStyle w:val="Header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75pt;height:51pt" o:ole="" filled="t">
          <v:fill color2="black"/>
          <v:imagedata r:id="rId1" o:title=""/>
        </v:shape>
        <o:OLEObject Type="Embed" ProgID="Unknown" ShapeID="_x0000_i1026" DrawAspect="Content" ObjectID="_1458974270" r:id="rId2"/>
      </w:object>
    </w:r>
  </w:p>
  <w:p w:rsidR="001B594C" w:rsidRPr="00CE0DC4" w:rsidRDefault="001B594C" w:rsidP="00E4508B">
    <w:pPr>
      <w:pStyle w:val="Header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:rsidR="001B594C" w:rsidRDefault="001B594C" w:rsidP="00E4508B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1B594C" w:rsidRDefault="001B594C" w:rsidP="00E4508B">
    <w:pPr>
      <w:pStyle w:val="Header"/>
      <w:jc w:val="center"/>
      <w:rPr>
        <w:b/>
        <w:sz w:val="28"/>
      </w:rPr>
    </w:pPr>
  </w:p>
  <w:p w:rsidR="001B594C" w:rsidRDefault="001B594C" w:rsidP="009576B8">
    <w:pPr>
      <w:pStyle w:val="Header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trackRevisions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00"/>
    <w:rsid w:val="000000F1"/>
    <w:rsid w:val="00005CDF"/>
    <w:rsid w:val="00015EED"/>
    <w:rsid w:val="00016522"/>
    <w:rsid w:val="00044AFC"/>
    <w:rsid w:val="00053113"/>
    <w:rsid w:val="000626A8"/>
    <w:rsid w:val="000B67F7"/>
    <w:rsid w:val="000C08C9"/>
    <w:rsid w:val="000C56C4"/>
    <w:rsid w:val="000D3FBF"/>
    <w:rsid w:val="000D5DF5"/>
    <w:rsid w:val="000F2AA5"/>
    <w:rsid w:val="000F58E1"/>
    <w:rsid w:val="0010367C"/>
    <w:rsid w:val="00123B31"/>
    <w:rsid w:val="001372E0"/>
    <w:rsid w:val="001824F5"/>
    <w:rsid w:val="0018651C"/>
    <w:rsid w:val="00187F07"/>
    <w:rsid w:val="001914B8"/>
    <w:rsid w:val="001B4599"/>
    <w:rsid w:val="001B594C"/>
    <w:rsid w:val="001D160C"/>
    <w:rsid w:val="00201A20"/>
    <w:rsid w:val="00212BC3"/>
    <w:rsid w:val="0023687A"/>
    <w:rsid w:val="00241AB4"/>
    <w:rsid w:val="002446B0"/>
    <w:rsid w:val="00255E5B"/>
    <w:rsid w:val="002613DC"/>
    <w:rsid w:val="002726A9"/>
    <w:rsid w:val="002A5ADE"/>
    <w:rsid w:val="002B49C2"/>
    <w:rsid w:val="002F48D3"/>
    <w:rsid w:val="003243CF"/>
    <w:rsid w:val="00336783"/>
    <w:rsid w:val="00341EA3"/>
    <w:rsid w:val="003B6A54"/>
    <w:rsid w:val="003C47B3"/>
    <w:rsid w:val="003E2071"/>
    <w:rsid w:val="003F0C5F"/>
    <w:rsid w:val="0041585B"/>
    <w:rsid w:val="00443ACB"/>
    <w:rsid w:val="00484069"/>
    <w:rsid w:val="0049385F"/>
    <w:rsid w:val="00494D23"/>
    <w:rsid w:val="004958A6"/>
    <w:rsid w:val="004A766D"/>
    <w:rsid w:val="004D3136"/>
    <w:rsid w:val="004E36B1"/>
    <w:rsid w:val="004F501D"/>
    <w:rsid w:val="00504261"/>
    <w:rsid w:val="0051661F"/>
    <w:rsid w:val="00520790"/>
    <w:rsid w:val="00537A11"/>
    <w:rsid w:val="005622DC"/>
    <w:rsid w:val="00573601"/>
    <w:rsid w:val="0058373C"/>
    <w:rsid w:val="005A2825"/>
    <w:rsid w:val="005A7052"/>
    <w:rsid w:val="005B1520"/>
    <w:rsid w:val="005C02BC"/>
    <w:rsid w:val="005C1E36"/>
    <w:rsid w:val="005D1E2F"/>
    <w:rsid w:val="005D538D"/>
    <w:rsid w:val="005E11B0"/>
    <w:rsid w:val="005E4523"/>
    <w:rsid w:val="00620B22"/>
    <w:rsid w:val="00643171"/>
    <w:rsid w:val="0065443D"/>
    <w:rsid w:val="006745A8"/>
    <w:rsid w:val="00676A5E"/>
    <w:rsid w:val="00691516"/>
    <w:rsid w:val="006A5A2F"/>
    <w:rsid w:val="006B2E2E"/>
    <w:rsid w:val="006C4B61"/>
    <w:rsid w:val="006C67E0"/>
    <w:rsid w:val="006D09AE"/>
    <w:rsid w:val="006D2FF1"/>
    <w:rsid w:val="006E3D38"/>
    <w:rsid w:val="00717C35"/>
    <w:rsid w:val="00721E71"/>
    <w:rsid w:val="00722D5C"/>
    <w:rsid w:val="007425BF"/>
    <w:rsid w:val="007454B7"/>
    <w:rsid w:val="007563EC"/>
    <w:rsid w:val="007569E8"/>
    <w:rsid w:val="00784F12"/>
    <w:rsid w:val="007F03CC"/>
    <w:rsid w:val="007F391E"/>
    <w:rsid w:val="00853A88"/>
    <w:rsid w:val="00885445"/>
    <w:rsid w:val="00885CB3"/>
    <w:rsid w:val="00890816"/>
    <w:rsid w:val="008A2EFA"/>
    <w:rsid w:val="008E16A1"/>
    <w:rsid w:val="008E5669"/>
    <w:rsid w:val="00904855"/>
    <w:rsid w:val="00911060"/>
    <w:rsid w:val="00923600"/>
    <w:rsid w:val="0093570E"/>
    <w:rsid w:val="00940E2B"/>
    <w:rsid w:val="0094496A"/>
    <w:rsid w:val="00953CC6"/>
    <w:rsid w:val="00953E9A"/>
    <w:rsid w:val="00956BDB"/>
    <w:rsid w:val="009576B8"/>
    <w:rsid w:val="009773E1"/>
    <w:rsid w:val="00984523"/>
    <w:rsid w:val="00987B30"/>
    <w:rsid w:val="009A498B"/>
    <w:rsid w:val="009A6D6D"/>
    <w:rsid w:val="009C07CF"/>
    <w:rsid w:val="009C4648"/>
    <w:rsid w:val="009E3725"/>
    <w:rsid w:val="00A44047"/>
    <w:rsid w:val="00A552D2"/>
    <w:rsid w:val="00A71CEF"/>
    <w:rsid w:val="00A9002D"/>
    <w:rsid w:val="00B276C5"/>
    <w:rsid w:val="00B62E2C"/>
    <w:rsid w:val="00B708CD"/>
    <w:rsid w:val="00B85774"/>
    <w:rsid w:val="00BA66BE"/>
    <w:rsid w:val="00BB4076"/>
    <w:rsid w:val="00BB6D63"/>
    <w:rsid w:val="00BC2C60"/>
    <w:rsid w:val="00BE42DA"/>
    <w:rsid w:val="00BF75BB"/>
    <w:rsid w:val="00C10191"/>
    <w:rsid w:val="00C17281"/>
    <w:rsid w:val="00C25F05"/>
    <w:rsid w:val="00C271A3"/>
    <w:rsid w:val="00C30226"/>
    <w:rsid w:val="00C4422A"/>
    <w:rsid w:val="00C45286"/>
    <w:rsid w:val="00C51DFE"/>
    <w:rsid w:val="00C56E19"/>
    <w:rsid w:val="00C82C1F"/>
    <w:rsid w:val="00C84D41"/>
    <w:rsid w:val="00C91600"/>
    <w:rsid w:val="00CA23A7"/>
    <w:rsid w:val="00CA4266"/>
    <w:rsid w:val="00CB489B"/>
    <w:rsid w:val="00CB5F75"/>
    <w:rsid w:val="00CC11D9"/>
    <w:rsid w:val="00CC2F25"/>
    <w:rsid w:val="00CE0DC4"/>
    <w:rsid w:val="00D04ADC"/>
    <w:rsid w:val="00D22EC3"/>
    <w:rsid w:val="00D23524"/>
    <w:rsid w:val="00D353A4"/>
    <w:rsid w:val="00D41780"/>
    <w:rsid w:val="00D608F8"/>
    <w:rsid w:val="00DB09A6"/>
    <w:rsid w:val="00DD6698"/>
    <w:rsid w:val="00DE06DC"/>
    <w:rsid w:val="00DE513E"/>
    <w:rsid w:val="00E12CE4"/>
    <w:rsid w:val="00E17BE4"/>
    <w:rsid w:val="00E21D35"/>
    <w:rsid w:val="00E27607"/>
    <w:rsid w:val="00E332DE"/>
    <w:rsid w:val="00E4508B"/>
    <w:rsid w:val="00E54717"/>
    <w:rsid w:val="00E63231"/>
    <w:rsid w:val="00E826B3"/>
    <w:rsid w:val="00E90B56"/>
    <w:rsid w:val="00EB2CDE"/>
    <w:rsid w:val="00EC1D37"/>
    <w:rsid w:val="00ED24A6"/>
    <w:rsid w:val="00F21445"/>
    <w:rsid w:val="00F35E9A"/>
    <w:rsid w:val="00F427CC"/>
    <w:rsid w:val="00F81113"/>
    <w:rsid w:val="00F976B0"/>
    <w:rsid w:val="00FA4C1E"/>
    <w:rsid w:val="00FB539F"/>
    <w:rsid w:val="00FB6A39"/>
    <w:rsid w:val="00FC15DE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16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Normal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AD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A2EF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Normal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0000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2236</Words>
  <Characters>1275</Characters>
  <Application>Microsoft Office Outlook</Application>
  <DocSecurity>0</DocSecurity>
  <Lines>0</Lines>
  <Paragraphs>0</Paragraphs>
  <ScaleCrop>false</ScaleCrop>
  <Company>Panevėžio r. sav.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IStankeviciene</cp:lastModifiedBy>
  <cp:revision>6</cp:revision>
  <cp:lastPrinted>2014-03-12T07:53:00Z</cp:lastPrinted>
  <dcterms:created xsi:type="dcterms:W3CDTF">2014-04-08T11:32:00Z</dcterms:created>
  <dcterms:modified xsi:type="dcterms:W3CDTF">2014-04-14T06:51:00Z</dcterms:modified>
</cp:coreProperties>
</file>