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ACA" w:rsidRPr="0024545B" w:rsidRDefault="00712ACA" w:rsidP="003B456D">
      <w:pPr>
        <w:spacing w:before="120" w:after="120" w:line="240" w:lineRule="auto"/>
        <w:rPr>
          <w:rStyle w:val="Antrat1Diagrama"/>
          <w:rFonts w:eastAsia="Calibri" w:cs="Arial"/>
          <w:sz w:val="22"/>
          <w:szCs w:val="22"/>
        </w:rPr>
      </w:pPr>
      <w:bookmarkStart w:id="0" w:name="_GoBack"/>
      <w:bookmarkEnd w:id="0"/>
    </w:p>
    <w:p w:rsidR="00201F97" w:rsidRPr="0024545B" w:rsidRDefault="00201F97" w:rsidP="003B456D">
      <w:pPr>
        <w:spacing w:before="120" w:after="120" w:line="240" w:lineRule="auto"/>
        <w:rPr>
          <w:rStyle w:val="Antrat1Diagrama"/>
          <w:rFonts w:eastAsia="Calibri" w:cs="Arial"/>
          <w:sz w:val="22"/>
          <w:szCs w:val="22"/>
        </w:rPr>
      </w:pPr>
    </w:p>
    <w:tbl>
      <w:tblPr>
        <w:tblpPr w:leftFromText="180" w:rightFromText="180" w:vertAnchor="text" w:horzAnchor="page" w:tblpXSpec="center" w:tblpY="3548"/>
        <w:tblW w:w="0" w:type="auto"/>
        <w:tblLook w:val="04A0" w:firstRow="1" w:lastRow="0" w:firstColumn="1" w:lastColumn="0" w:noHBand="0" w:noVBand="1"/>
      </w:tblPr>
      <w:tblGrid>
        <w:gridCol w:w="250"/>
        <w:gridCol w:w="7900"/>
      </w:tblGrid>
      <w:tr w:rsidR="00201F97" w:rsidRPr="0024545B" w:rsidTr="008E2FF2">
        <w:trPr>
          <w:trHeight w:val="793"/>
        </w:trPr>
        <w:tc>
          <w:tcPr>
            <w:tcW w:w="8150" w:type="dxa"/>
            <w:gridSpan w:val="2"/>
            <w:tcBorders>
              <w:bottom w:val="single" w:sz="4" w:space="0" w:color="4F81BD"/>
            </w:tcBorders>
          </w:tcPr>
          <w:p w:rsidR="00201F97" w:rsidRPr="0024545B" w:rsidRDefault="00201F97" w:rsidP="003B456D">
            <w:pPr>
              <w:spacing w:before="120" w:after="120" w:line="240" w:lineRule="auto"/>
              <w:jc w:val="center"/>
              <w:rPr>
                <w:rStyle w:val="Antrat1Diagrama"/>
                <w:rFonts w:eastAsia="Calibri"/>
              </w:rPr>
            </w:pPr>
            <w:bookmarkStart w:id="1" w:name="_Toc442365730"/>
            <w:bookmarkStart w:id="2" w:name="_Toc47111316"/>
            <w:bookmarkStart w:id="3" w:name="_Toc47115845"/>
            <w:bookmarkStart w:id="4" w:name="_Toc49415710"/>
            <w:r w:rsidRPr="0024545B">
              <w:rPr>
                <w:rStyle w:val="Antrat1Diagrama"/>
                <w:rFonts w:eastAsia="Calibri"/>
              </w:rPr>
              <w:t>INVESTICIJŲ PROJEKTAS</w:t>
            </w:r>
            <w:bookmarkEnd w:id="1"/>
            <w:bookmarkEnd w:id="2"/>
            <w:bookmarkEnd w:id="3"/>
            <w:bookmarkEnd w:id="4"/>
          </w:p>
        </w:tc>
      </w:tr>
      <w:tr w:rsidR="00201F97" w:rsidRPr="0024545B" w:rsidTr="008E2FF2">
        <w:trPr>
          <w:trHeight w:val="410"/>
        </w:trPr>
        <w:tc>
          <w:tcPr>
            <w:tcW w:w="8150" w:type="dxa"/>
            <w:gridSpan w:val="2"/>
            <w:tcBorders>
              <w:top w:val="single" w:sz="4" w:space="0" w:color="4F81BD"/>
              <w:bottom w:val="single" w:sz="4" w:space="0" w:color="4F81BD"/>
            </w:tcBorders>
            <w:shd w:val="clear" w:color="auto" w:fill="auto"/>
          </w:tcPr>
          <w:p w:rsidR="00201F97" w:rsidRPr="0024545B" w:rsidRDefault="0070599B" w:rsidP="0070599B">
            <w:pPr>
              <w:spacing w:before="120" w:after="120" w:line="240" w:lineRule="auto"/>
              <w:jc w:val="center"/>
              <w:rPr>
                <w:rFonts w:ascii="Cambria" w:hAnsi="Cambria"/>
                <w:color w:val="4472C4"/>
                <w:sz w:val="28"/>
                <w:szCs w:val="28"/>
              </w:rPr>
            </w:pPr>
            <w:bookmarkStart w:id="5" w:name="_Toc47111317"/>
            <w:bookmarkStart w:id="6" w:name="_Toc47115846"/>
            <w:bookmarkStart w:id="7" w:name="_Toc49415711"/>
            <w:r w:rsidRPr="0024545B">
              <w:rPr>
                <w:rStyle w:val="Antrat1Diagrama"/>
                <w:rFonts w:eastAsia="Calibri"/>
                <w:color w:val="4472C4"/>
              </w:rPr>
              <w:t xml:space="preserve">PANEVĖŽIO RAJONO </w:t>
            </w:r>
            <w:r w:rsidR="00D907B9" w:rsidRPr="0024545B">
              <w:rPr>
                <w:rStyle w:val="Antrat1Diagrama"/>
                <w:rFonts w:eastAsia="Calibri"/>
                <w:color w:val="4472C4"/>
              </w:rPr>
              <w:t xml:space="preserve">VADOKLIŲ SENIŪNIJOS </w:t>
            </w:r>
            <w:r w:rsidRPr="0024545B">
              <w:rPr>
                <w:rStyle w:val="Antrat1Diagrama"/>
                <w:rFonts w:eastAsia="Calibri"/>
                <w:color w:val="4472C4"/>
              </w:rPr>
              <w:t>PASTATO</w:t>
            </w:r>
            <w:r w:rsidR="00701485" w:rsidRPr="0024545B">
              <w:rPr>
                <w:rStyle w:val="Antrat1Diagrama"/>
                <w:rFonts w:eastAsia="Calibri"/>
                <w:color w:val="4472C4"/>
              </w:rPr>
              <w:t>, ESANČIO RAMYGALOS G. 39, VADOKLI</w:t>
            </w:r>
            <w:r w:rsidR="00ED727E" w:rsidRPr="0024545B">
              <w:rPr>
                <w:rStyle w:val="Antrat1Diagrama"/>
                <w:rFonts w:eastAsia="Calibri"/>
                <w:color w:val="4472C4"/>
              </w:rPr>
              <w:t>Ų MSTL.</w:t>
            </w:r>
            <w:r w:rsidR="00701485" w:rsidRPr="0024545B">
              <w:rPr>
                <w:rStyle w:val="Antrat1Diagrama"/>
                <w:rFonts w:eastAsia="Calibri"/>
                <w:color w:val="4472C4"/>
              </w:rPr>
              <w:t>, PANEVĖŽI</w:t>
            </w:r>
            <w:r w:rsidR="00ED727E" w:rsidRPr="0024545B">
              <w:rPr>
                <w:rStyle w:val="Antrat1Diagrama"/>
                <w:rFonts w:eastAsia="Calibri"/>
                <w:color w:val="4472C4"/>
              </w:rPr>
              <w:t>O</w:t>
            </w:r>
            <w:r w:rsidR="00701485" w:rsidRPr="0024545B">
              <w:rPr>
                <w:rStyle w:val="Antrat1Diagrama"/>
                <w:rFonts w:eastAsia="Calibri"/>
                <w:color w:val="4472C4"/>
              </w:rPr>
              <w:t xml:space="preserve"> R.,</w:t>
            </w:r>
            <w:r w:rsidRPr="0024545B">
              <w:rPr>
                <w:rStyle w:val="Antrat1Diagrama"/>
                <w:rFonts w:eastAsia="Calibri"/>
                <w:color w:val="4472C4"/>
              </w:rPr>
              <w:t xml:space="preserve"> </w:t>
            </w:r>
            <w:bookmarkEnd w:id="5"/>
            <w:bookmarkEnd w:id="6"/>
            <w:r w:rsidR="00701485" w:rsidRPr="0024545B">
              <w:rPr>
                <w:rStyle w:val="Antrat1Diagrama"/>
                <w:rFonts w:eastAsia="Calibri"/>
                <w:color w:val="4472C4"/>
              </w:rPr>
              <w:t>ENERGINIO EFEKTYVUMO DIDINIMAS</w:t>
            </w:r>
            <w:bookmarkEnd w:id="7"/>
          </w:p>
        </w:tc>
      </w:tr>
      <w:tr w:rsidR="00201F97" w:rsidRPr="0024545B" w:rsidTr="008E2FF2">
        <w:trPr>
          <w:trHeight w:val="384"/>
        </w:trPr>
        <w:tc>
          <w:tcPr>
            <w:tcW w:w="8150" w:type="dxa"/>
            <w:gridSpan w:val="2"/>
            <w:tcBorders>
              <w:top w:val="single" w:sz="4" w:space="0" w:color="4F81BD"/>
              <w:bottom w:val="single" w:sz="4" w:space="0" w:color="4F81BD"/>
            </w:tcBorders>
            <w:shd w:val="clear" w:color="auto" w:fill="auto"/>
          </w:tcPr>
          <w:p w:rsidR="00743150" w:rsidRPr="0024545B" w:rsidRDefault="00963CDE" w:rsidP="00DC22D3">
            <w:pPr>
              <w:spacing w:before="120" w:after="120" w:line="240" w:lineRule="auto"/>
              <w:jc w:val="center"/>
              <w:rPr>
                <w:rFonts w:ascii="Cambria" w:hAnsi="Cambria"/>
                <w:sz w:val="28"/>
                <w:szCs w:val="28"/>
              </w:rPr>
            </w:pPr>
            <w:r w:rsidRPr="0024545B">
              <w:rPr>
                <w:rFonts w:ascii="Cambria" w:hAnsi="Cambria"/>
                <w:sz w:val="28"/>
                <w:szCs w:val="28"/>
              </w:rPr>
              <w:t>Panevėžio</w:t>
            </w:r>
            <w:r w:rsidR="00201F97" w:rsidRPr="0024545B">
              <w:rPr>
                <w:rFonts w:ascii="Cambria" w:hAnsi="Cambria"/>
                <w:sz w:val="28"/>
                <w:szCs w:val="28"/>
              </w:rPr>
              <w:t xml:space="preserve"> rajono </w:t>
            </w:r>
            <w:r w:rsidR="006E0FC9" w:rsidRPr="0024545B">
              <w:rPr>
                <w:rFonts w:ascii="Cambria" w:hAnsi="Cambria"/>
                <w:sz w:val="28"/>
                <w:szCs w:val="28"/>
              </w:rPr>
              <w:t>savivaldybės administracija</w:t>
            </w:r>
          </w:p>
        </w:tc>
      </w:tr>
      <w:tr w:rsidR="00201F97" w:rsidRPr="0024545B" w:rsidTr="008E2FF2">
        <w:trPr>
          <w:trHeight w:val="611"/>
        </w:trPr>
        <w:tc>
          <w:tcPr>
            <w:tcW w:w="250" w:type="dxa"/>
            <w:tcBorders>
              <w:top w:val="single" w:sz="4" w:space="0" w:color="4F81BD"/>
            </w:tcBorders>
            <w:vAlign w:val="bottom"/>
          </w:tcPr>
          <w:p w:rsidR="00201F97" w:rsidRPr="0024545B" w:rsidRDefault="00201F97" w:rsidP="003B456D">
            <w:pPr>
              <w:spacing w:before="120" w:after="120" w:line="240" w:lineRule="auto"/>
              <w:jc w:val="right"/>
              <w:rPr>
                <w:rFonts w:ascii="Cambria" w:hAnsi="Cambria" w:cs="Arial"/>
                <w:highlight w:val="yellow"/>
              </w:rPr>
            </w:pPr>
          </w:p>
          <w:p w:rsidR="00201F97" w:rsidRPr="0024545B" w:rsidRDefault="00201F97" w:rsidP="003B456D">
            <w:pPr>
              <w:spacing w:before="120" w:after="120" w:line="240" w:lineRule="auto"/>
              <w:rPr>
                <w:rFonts w:ascii="Cambria" w:hAnsi="Cambria" w:cs="Arial"/>
                <w:highlight w:val="yellow"/>
              </w:rPr>
            </w:pPr>
          </w:p>
        </w:tc>
        <w:tc>
          <w:tcPr>
            <w:tcW w:w="7900" w:type="dxa"/>
            <w:tcBorders>
              <w:top w:val="single" w:sz="4" w:space="0" w:color="4F81BD"/>
            </w:tcBorders>
            <w:vAlign w:val="bottom"/>
          </w:tcPr>
          <w:p w:rsidR="00201F97" w:rsidRPr="0024545B" w:rsidRDefault="00701485" w:rsidP="003B456D">
            <w:pPr>
              <w:spacing w:before="120" w:after="120" w:line="240" w:lineRule="auto"/>
              <w:jc w:val="right"/>
              <w:rPr>
                <w:rFonts w:ascii="Cambria" w:hAnsi="Cambria" w:cs="Arial"/>
                <w:bCs/>
                <w:smallCaps/>
              </w:rPr>
            </w:pPr>
            <w:r w:rsidRPr="0024545B">
              <w:rPr>
                <w:rFonts w:ascii="Arial" w:hAnsi="Arial" w:cs="Arial"/>
                <w:color w:val="333333"/>
                <w:shd w:val="clear" w:color="auto" w:fill="FFFFFF"/>
              </w:rPr>
              <w:t> </w:t>
            </w: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201F97" w:rsidRPr="0024545B" w:rsidRDefault="00201F97" w:rsidP="00DC22D3">
            <w:pPr>
              <w:spacing w:before="120" w:after="120" w:line="240" w:lineRule="auto"/>
              <w:jc w:val="center"/>
              <w:rPr>
                <w:rFonts w:ascii="Cambria" w:hAnsi="Cambria" w:cs="Arial"/>
                <w:bCs/>
                <w:smallCaps/>
              </w:rPr>
            </w:pPr>
          </w:p>
          <w:p w:rsidR="00201F97" w:rsidRPr="0024545B" w:rsidRDefault="00201F97" w:rsidP="003B456D">
            <w:pPr>
              <w:spacing w:before="120" w:after="120" w:line="240" w:lineRule="auto"/>
              <w:jc w:val="right"/>
              <w:rPr>
                <w:rFonts w:ascii="Cambria" w:hAnsi="Cambria" w:cs="Arial"/>
                <w:bCs/>
                <w:smallCaps/>
              </w:rPr>
            </w:pPr>
          </w:p>
          <w:p w:rsidR="00DC22D3" w:rsidRPr="0024545B" w:rsidRDefault="00DC22D3" w:rsidP="00BD1342">
            <w:pPr>
              <w:spacing w:before="120" w:after="120" w:line="240" w:lineRule="auto"/>
              <w:rPr>
                <w:rFonts w:ascii="Cambria" w:hAnsi="Cambria" w:cs="Arial"/>
                <w:bCs/>
                <w:smallCaps/>
              </w:rPr>
            </w:pPr>
          </w:p>
          <w:p w:rsidR="00DC22D3" w:rsidRPr="0024545B" w:rsidRDefault="00DC22D3" w:rsidP="003B456D">
            <w:pPr>
              <w:spacing w:before="120" w:after="120" w:line="240" w:lineRule="auto"/>
              <w:jc w:val="right"/>
              <w:rPr>
                <w:rFonts w:ascii="Cambria" w:hAnsi="Cambria" w:cs="Arial"/>
                <w:bCs/>
                <w:smallCaps/>
              </w:rPr>
            </w:pPr>
          </w:p>
          <w:p w:rsidR="00201F97" w:rsidRPr="0024545B" w:rsidRDefault="00963CDE" w:rsidP="003B456D">
            <w:pPr>
              <w:spacing w:before="120" w:after="120" w:line="240" w:lineRule="auto"/>
              <w:jc w:val="center"/>
              <w:rPr>
                <w:rFonts w:ascii="Cambria" w:hAnsi="Cambria"/>
                <w:sz w:val="24"/>
                <w:szCs w:val="24"/>
              </w:rPr>
            </w:pPr>
            <w:r w:rsidRPr="0024545B">
              <w:rPr>
                <w:rFonts w:ascii="Cambria" w:hAnsi="Cambria"/>
                <w:bCs/>
                <w:smallCaps/>
                <w:sz w:val="24"/>
                <w:szCs w:val="24"/>
              </w:rPr>
              <w:t xml:space="preserve">Panevėžio </w:t>
            </w:r>
            <w:r w:rsidR="006E0FC9" w:rsidRPr="0024545B">
              <w:rPr>
                <w:rFonts w:ascii="Cambria" w:hAnsi="Cambria"/>
                <w:bCs/>
                <w:smallCaps/>
                <w:sz w:val="24"/>
                <w:szCs w:val="24"/>
              </w:rPr>
              <w:t>raj., 20</w:t>
            </w:r>
            <w:r w:rsidR="0070599B" w:rsidRPr="0024545B">
              <w:rPr>
                <w:rFonts w:ascii="Cambria" w:hAnsi="Cambria"/>
                <w:bCs/>
                <w:smallCaps/>
                <w:sz w:val="24"/>
                <w:szCs w:val="24"/>
              </w:rPr>
              <w:t xml:space="preserve">20 </w:t>
            </w:r>
            <w:r w:rsidR="00201F97" w:rsidRPr="0024545B">
              <w:rPr>
                <w:rFonts w:ascii="Cambria" w:hAnsi="Cambria"/>
                <w:bCs/>
                <w:smallCaps/>
                <w:sz w:val="24"/>
                <w:szCs w:val="24"/>
              </w:rPr>
              <w:t>m</w:t>
            </w:r>
            <w:r w:rsidR="00201F97" w:rsidRPr="0024545B">
              <w:rPr>
                <w:rFonts w:ascii="Cambria" w:hAnsi="Cambria"/>
                <w:bCs/>
                <w:sz w:val="24"/>
                <w:szCs w:val="24"/>
              </w:rPr>
              <w:t>.</w:t>
            </w:r>
          </w:p>
        </w:tc>
      </w:tr>
    </w:tbl>
    <w:p w:rsidR="00201F97" w:rsidRPr="0024545B" w:rsidRDefault="00201F97" w:rsidP="003B456D">
      <w:pPr>
        <w:spacing w:before="120" w:after="120" w:line="240" w:lineRule="auto"/>
        <w:rPr>
          <w:rStyle w:val="Antrat1Diagrama"/>
          <w:rFonts w:eastAsia="Calibri" w:cs="Arial"/>
          <w:sz w:val="22"/>
          <w:szCs w:val="22"/>
          <w:highlight w:val="yellow"/>
        </w:rPr>
      </w:pPr>
    </w:p>
    <w:p w:rsidR="00201F97" w:rsidRPr="0024545B" w:rsidRDefault="005F2DA8" w:rsidP="003B456D">
      <w:pPr>
        <w:spacing w:before="120" w:after="120" w:line="240" w:lineRule="auto"/>
        <w:rPr>
          <w:rStyle w:val="Antrat1Diagrama"/>
          <w:rFonts w:eastAsia="Calibri" w:cs="Arial"/>
          <w:sz w:val="22"/>
          <w:szCs w:val="22"/>
          <w:highlight w:val="yellow"/>
        </w:rPr>
      </w:pPr>
      <w:r w:rsidRPr="0024545B">
        <w:rPr>
          <w:rFonts w:ascii="Cambria" w:eastAsia="Times New Roman" w:hAnsi="Cambria" w:cs="Arial"/>
          <w:b/>
          <w:bCs/>
          <w:smallCaps/>
          <w:noProof/>
          <w:highlight w:val="yellow"/>
          <w:lang w:val="en-GB" w:eastAsia="en-GB"/>
        </w:rPr>
        <mc:AlternateContent>
          <mc:Choice Requires="wps">
            <w:drawing>
              <wp:anchor distT="0" distB="0" distL="114300" distR="114300" simplePos="0" relativeHeight="251657216" behindDoc="0" locked="0" layoutInCell="1" allowOverlap="1">
                <wp:simplePos x="0" y="0"/>
                <wp:positionH relativeFrom="column">
                  <wp:posOffset>5739765</wp:posOffset>
                </wp:positionH>
                <wp:positionV relativeFrom="paragraph">
                  <wp:posOffset>8237220</wp:posOffset>
                </wp:positionV>
                <wp:extent cx="561975" cy="533400"/>
                <wp:effectExtent l="0" t="0" r="0" b="0"/>
                <wp:wrapNone/>
                <wp:docPr id="8" name="Stačiakampis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5334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FE2816" id="Stačiakampis 171" o:spid="_x0000_s1026" style="position:absolute;margin-left:451.95pt;margin-top:648.6pt;width:44.25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" stroked="f" strokeweight="2pt">
                <v:path arrowok="t"/>
              </v:rect>
            </w:pict>
          </mc:Fallback>
        </mc:AlternateContent>
      </w:r>
      <w:r w:rsidR="00201F97" w:rsidRPr="0024545B">
        <w:rPr>
          <w:rStyle w:val="Antrat1Diagrama"/>
          <w:rFonts w:eastAsia="Calibri" w:cs="Arial"/>
          <w:sz w:val="22"/>
          <w:szCs w:val="22"/>
          <w:highlight w:val="yellow"/>
        </w:rPr>
        <w:br w:type="page"/>
      </w:r>
    </w:p>
    <w:p w:rsidR="00201F97" w:rsidRPr="0024545B" w:rsidRDefault="00201F97" w:rsidP="0028312B">
      <w:pPr>
        <w:pStyle w:val="Turinioantrat"/>
        <w:spacing w:before="0" w:after="0" w:line="240" w:lineRule="auto"/>
        <w:jc w:val="center"/>
        <w:rPr>
          <w:sz w:val="24"/>
          <w:szCs w:val="24"/>
          <w:lang w:val="lt-LT"/>
        </w:rPr>
      </w:pPr>
      <w:r w:rsidRPr="0024545B">
        <w:rPr>
          <w:sz w:val="24"/>
          <w:szCs w:val="24"/>
          <w:lang w:val="lt-LT"/>
        </w:rPr>
        <w:t>TURINYS</w:t>
      </w:r>
    </w:p>
    <w:p w:rsidR="00EC0F12" w:rsidRPr="00146EDC" w:rsidRDefault="00F21A54" w:rsidP="00146EDC">
      <w:pPr>
        <w:pStyle w:val="Turinys1"/>
        <w:rPr>
          <w:rFonts w:eastAsia="Times New Roman"/>
          <w:b w:val="0"/>
          <w:bCs/>
          <w:smallCaps w:val="0"/>
          <w:sz w:val="22"/>
          <w:szCs w:val="22"/>
          <w:lang w:val="lt-LT" w:eastAsia="lt-LT"/>
        </w:rPr>
      </w:pPr>
      <w:r w:rsidRPr="00146EDC">
        <w:rPr>
          <w:b w:val="0"/>
          <w:bCs/>
          <w:noProof w:val="0"/>
          <w:sz w:val="22"/>
          <w:szCs w:val="22"/>
          <w:lang w:val="lt-LT"/>
        </w:rPr>
        <w:fldChar w:fldCharType="begin"/>
      </w:r>
      <w:r w:rsidRPr="00146EDC">
        <w:rPr>
          <w:b w:val="0"/>
          <w:bCs/>
          <w:noProof w:val="0"/>
          <w:sz w:val="22"/>
          <w:szCs w:val="22"/>
          <w:lang w:val="lt-LT"/>
        </w:rPr>
        <w:instrText xml:space="preserve"> TOC  \* MERGEFORMAT </w:instrText>
      </w:r>
      <w:r w:rsidRPr="00146EDC">
        <w:rPr>
          <w:b w:val="0"/>
          <w:bCs/>
          <w:noProof w:val="0"/>
          <w:sz w:val="22"/>
          <w:szCs w:val="22"/>
          <w:lang w:val="lt-LT"/>
        </w:rPr>
        <w:fldChar w:fldCharType="separate"/>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SUTRUMPINIMAI, SĄVOKOS</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_Toc49415712 \h </w:instrText>
      </w:r>
      <w:r w:rsidRPr="00146EDC">
        <w:rPr>
          <w:b w:val="0"/>
          <w:bCs/>
          <w:sz w:val="22"/>
          <w:szCs w:val="22"/>
        </w:rPr>
      </w:r>
      <w:r w:rsidRPr="00146EDC">
        <w:rPr>
          <w:b w:val="0"/>
          <w:bCs/>
          <w:sz w:val="22"/>
          <w:szCs w:val="22"/>
        </w:rPr>
        <w:fldChar w:fldCharType="separate"/>
      </w:r>
      <w:r w:rsidR="001E084E">
        <w:rPr>
          <w:b w:val="0"/>
          <w:bCs/>
          <w:sz w:val="22"/>
          <w:szCs w:val="22"/>
        </w:rPr>
        <w:t>4</w:t>
      </w:r>
      <w:r w:rsidRPr="00146EDC">
        <w:rPr>
          <w:b w:val="0"/>
          <w:bCs/>
          <w:sz w:val="22"/>
          <w:szCs w:val="22"/>
        </w:rPr>
        <w:fldChar w:fldCharType="end"/>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SANTRAUKA</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_Toc49415713 \h </w:instrText>
      </w:r>
      <w:r w:rsidRPr="00146EDC">
        <w:rPr>
          <w:b w:val="0"/>
          <w:bCs/>
          <w:sz w:val="22"/>
          <w:szCs w:val="22"/>
        </w:rPr>
      </w:r>
      <w:r w:rsidRPr="00146EDC">
        <w:rPr>
          <w:b w:val="0"/>
          <w:bCs/>
          <w:sz w:val="22"/>
          <w:szCs w:val="22"/>
        </w:rPr>
        <w:fldChar w:fldCharType="separate"/>
      </w:r>
      <w:r w:rsidR="001E084E">
        <w:rPr>
          <w:b w:val="0"/>
          <w:bCs/>
          <w:sz w:val="22"/>
          <w:szCs w:val="22"/>
        </w:rPr>
        <w:t>6</w:t>
      </w:r>
      <w:r w:rsidRPr="00146EDC">
        <w:rPr>
          <w:b w:val="0"/>
          <w:bCs/>
          <w:sz w:val="22"/>
          <w:szCs w:val="22"/>
        </w:rPr>
        <w:fldChar w:fldCharType="end"/>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1. PROJEKTO KONTEKSTAS</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_Toc49415714 \h </w:instrText>
      </w:r>
      <w:r w:rsidRPr="00146EDC">
        <w:rPr>
          <w:b w:val="0"/>
          <w:bCs/>
          <w:sz w:val="22"/>
          <w:szCs w:val="22"/>
        </w:rPr>
      </w:r>
      <w:r w:rsidRPr="00146EDC">
        <w:rPr>
          <w:b w:val="0"/>
          <w:bCs/>
          <w:sz w:val="22"/>
          <w:szCs w:val="22"/>
        </w:rPr>
        <w:fldChar w:fldCharType="separate"/>
      </w:r>
      <w:r w:rsidR="001E084E">
        <w:rPr>
          <w:b w:val="0"/>
          <w:bCs/>
          <w:sz w:val="22"/>
          <w:szCs w:val="22"/>
        </w:rPr>
        <w:t>8</w:t>
      </w:r>
      <w:r w:rsidRPr="00146EDC">
        <w:rPr>
          <w:b w:val="0"/>
          <w:bCs/>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1.1. Paslaugos pasiūla ir paklausa</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_Toc49415715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8</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1.1.1. Paslaugos pasiūla</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_Toc49415716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8</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1.1.2. Paslaugos paklausa</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_Toc49415717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10</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1.2. Teisinė aplinka</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_Toc49415718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13</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1.3. Sprendžiamos problemos ir jų atsiradimo priežastys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_Toc49415719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17</w:t>
      </w:r>
      <w:r w:rsidRPr="00146EDC">
        <w:rPr>
          <w:rFonts w:ascii="Cambria" w:hAnsi="Cambria"/>
          <w:b w:val="0"/>
          <w:noProof/>
          <w:sz w:val="22"/>
          <w:szCs w:val="22"/>
        </w:rPr>
        <w:fldChar w:fldCharType="end"/>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2. PROJEKTO TURINYS</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_Toc49415720 \h </w:instrText>
      </w:r>
      <w:r w:rsidRPr="00146EDC">
        <w:rPr>
          <w:b w:val="0"/>
          <w:bCs/>
          <w:sz w:val="22"/>
          <w:szCs w:val="22"/>
        </w:rPr>
      </w:r>
      <w:r w:rsidRPr="00146EDC">
        <w:rPr>
          <w:b w:val="0"/>
          <w:bCs/>
          <w:sz w:val="22"/>
          <w:szCs w:val="22"/>
        </w:rPr>
        <w:fldChar w:fldCharType="separate"/>
      </w:r>
      <w:r w:rsidR="001E084E">
        <w:rPr>
          <w:b w:val="0"/>
          <w:bCs/>
          <w:sz w:val="22"/>
          <w:szCs w:val="22"/>
        </w:rPr>
        <w:t>20</w:t>
      </w:r>
      <w:r w:rsidRPr="00146EDC">
        <w:rPr>
          <w:b w:val="0"/>
          <w:bCs/>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2.1. Projekto tikslas ir uždaviniai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_Toc49415721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20</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2.2. Projekto sąsajos su kitais projektais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_Toc49415722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20</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2.3. Projekto tikslinės grupės ir ribos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_Toc49415723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21</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2.3.1. Projekto tikslinės grupės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_Toc49415724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21</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2.3.2. Projekto ribos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_Toc49415725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21</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2.4. Projekto organizacija</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_Toc49415726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21</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2.5. Projekto siekiami rezultatai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_Toc49415727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23</w:t>
      </w:r>
      <w:r w:rsidRPr="00146EDC">
        <w:rPr>
          <w:rFonts w:ascii="Cambria" w:hAnsi="Cambria"/>
          <w:b w:val="0"/>
          <w:noProof/>
          <w:sz w:val="22"/>
          <w:szCs w:val="22"/>
        </w:rPr>
        <w:fldChar w:fldCharType="end"/>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3. GALIMYBĖS IR ALTERNATYVOS</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_Toc49415728 \h </w:instrText>
      </w:r>
      <w:r w:rsidRPr="00146EDC">
        <w:rPr>
          <w:b w:val="0"/>
          <w:bCs/>
          <w:sz w:val="22"/>
          <w:szCs w:val="22"/>
        </w:rPr>
      </w:r>
      <w:r w:rsidRPr="00146EDC">
        <w:rPr>
          <w:b w:val="0"/>
          <w:bCs/>
          <w:sz w:val="22"/>
          <w:szCs w:val="22"/>
        </w:rPr>
        <w:fldChar w:fldCharType="separate"/>
      </w:r>
      <w:r w:rsidR="001E084E">
        <w:rPr>
          <w:b w:val="0"/>
          <w:bCs/>
          <w:sz w:val="22"/>
          <w:szCs w:val="22"/>
        </w:rPr>
        <w:t>26</w:t>
      </w:r>
      <w:r w:rsidRPr="00146EDC">
        <w:rPr>
          <w:b w:val="0"/>
          <w:bCs/>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3.1. Esama situacija</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_Toc49415729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26</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3.2. Galimos projekto veiklos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_Toc49415730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29</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3.3. Veiklų vertinimo kriterijai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_Toc49415731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29</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3.4. Trumpasis veiklų sąrašas ir projekto įgyvendinimo alternatyvos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_Toc49415732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30</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3.5. Analizės metodo pasirinkimas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_Toc49415733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31</w:t>
      </w:r>
      <w:r w:rsidRPr="00146EDC">
        <w:rPr>
          <w:rFonts w:ascii="Cambria" w:hAnsi="Cambria"/>
          <w:b w:val="0"/>
          <w:noProof/>
          <w:sz w:val="22"/>
          <w:szCs w:val="22"/>
        </w:rPr>
        <w:fldChar w:fldCharType="end"/>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4. FINANSINĖ ANALIZĖ</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_Toc49415734 \h </w:instrText>
      </w:r>
      <w:r w:rsidRPr="00146EDC">
        <w:rPr>
          <w:b w:val="0"/>
          <w:bCs/>
          <w:sz w:val="22"/>
          <w:szCs w:val="22"/>
        </w:rPr>
      </w:r>
      <w:r w:rsidRPr="00146EDC">
        <w:rPr>
          <w:b w:val="0"/>
          <w:bCs/>
          <w:sz w:val="22"/>
          <w:szCs w:val="22"/>
        </w:rPr>
        <w:fldChar w:fldCharType="separate"/>
      </w:r>
      <w:r w:rsidR="001E084E">
        <w:rPr>
          <w:b w:val="0"/>
          <w:bCs/>
          <w:sz w:val="22"/>
          <w:szCs w:val="22"/>
        </w:rPr>
        <w:t>32</w:t>
      </w:r>
      <w:r w:rsidRPr="00146EDC">
        <w:rPr>
          <w:b w:val="0"/>
          <w:bCs/>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4.1. Projekto ataskaitinis laikotarpis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_Toc49415735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32</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4.2. Finansinė diskonto norma</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_Toc49415736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32</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4.3. Projekto lėšų srautai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_Toc49415737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32</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4.3.1. Investicijų išlaidos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_Toc49415738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32</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4.3.2. Investicijų likutinė vertė</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_Toc49415739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33</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4.3.3. Veiklos pajamos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_Toc49415740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34</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4.3.4. Veiklos išlaidos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_Toc49415741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34</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4.3.5. Projekto mokesčiai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_Toc49415742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35</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4.3.6. Finansavimas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_Toc49415743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35</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4.4. Projekto finansiniai rodikliai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_Toc49415744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36</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4.4.1. Investicijų finansiniai rodikliai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_Toc49415745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36</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4.4.2. Išvada dėl finansinio gyvybingumo</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_Toc49415746 \h </w:instrText>
      </w:r>
      <w:r w:rsidRPr="00146EDC">
        <w:rPr>
          <w:rFonts w:ascii="Cambria" w:hAnsi="Cambria"/>
          <w:b w:val="0"/>
          <w:noProof/>
          <w:sz w:val="22"/>
          <w:szCs w:val="22"/>
        </w:rPr>
        <w:fldChar w:fldCharType="separate"/>
      </w:r>
      <w:r w:rsidR="001E084E">
        <w:rPr>
          <w:rFonts w:ascii="Cambria" w:hAnsi="Cambria"/>
          <w:bCs w:val="0"/>
          <w:noProof/>
          <w:sz w:val="22"/>
          <w:szCs w:val="22"/>
        </w:rPr>
        <w:t>Klaida! Žymelė neapibrėžta.</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4.4.3. Kapitalo finansiniai rodikliai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_Toc49415747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37</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4.4.4. Sąnaudų efektyvumo/ veiksmingumo rodiklis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_Toc49415748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38</w:t>
      </w:r>
      <w:r w:rsidRPr="00146EDC">
        <w:rPr>
          <w:rFonts w:ascii="Cambria" w:hAnsi="Cambria"/>
          <w:b w:val="0"/>
          <w:noProof/>
          <w:sz w:val="22"/>
          <w:szCs w:val="22"/>
        </w:rPr>
        <w:fldChar w:fldCharType="end"/>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5. EKONOMINĖ ANALIZĖ</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_Toc49415749 \h </w:instrText>
      </w:r>
      <w:r w:rsidRPr="00146EDC">
        <w:rPr>
          <w:b w:val="0"/>
          <w:bCs/>
          <w:sz w:val="22"/>
          <w:szCs w:val="22"/>
        </w:rPr>
      </w:r>
      <w:r w:rsidRPr="00146EDC">
        <w:rPr>
          <w:b w:val="0"/>
          <w:bCs/>
          <w:sz w:val="22"/>
          <w:szCs w:val="22"/>
        </w:rPr>
        <w:fldChar w:fldCharType="separate"/>
      </w:r>
      <w:r w:rsidR="001E084E">
        <w:rPr>
          <w:b w:val="0"/>
          <w:bCs/>
          <w:sz w:val="22"/>
          <w:szCs w:val="22"/>
        </w:rPr>
        <w:t>39</w:t>
      </w:r>
      <w:r w:rsidRPr="00146EDC">
        <w:rPr>
          <w:b w:val="0"/>
          <w:bCs/>
          <w:sz w:val="22"/>
          <w:szCs w:val="22"/>
        </w:rPr>
        <w:fldChar w:fldCharType="end"/>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6. JAUTRUMAS IR RIZIKOS</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_Toc49415750 \h </w:instrText>
      </w:r>
      <w:r w:rsidRPr="00146EDC">
        <w:rPr>
          <w:b w:val="0"/>
          <w:bCs/>
          <w:sz w:val="22"/>
          <w:szCs w:val="22"/>
        </w:rPr>
      </w:r>
      <w:r w:rsidRPr="00146EDC">
        <w:rPr>
          <w:b w:val="0"/>
          <w:bCs/>
          <w:sz w:val="22"/>
          <w:szCs w:val="22"/>
        </w:rPr>
        <w:fldChar w:fldCharType="separate"/>
      </w:r>
      <w:r w:rsidR="001E084E">
        <w:rPr>
          <w:b w:val="0"/>
          <w:bCs/>
          <w:sz w:val="22"/>
          <w:szCs w:val="22"/>
        </w:rPr>
        <w:t>40</w:t>
      </w:r>
      <w:r w:rsidRPr="00146EDC">
        <w:rPr>
          <w:b w:val="0"/>
          <w:bCs/>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6.1. Jautrumo analizė</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_Toc49415751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40</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6.1.1. Kintamųjų nustatymas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_Toc49415752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40</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6.1.2. Tarpusavio priklausomybės įvertinimas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_Toc49415753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41</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lastRenderedPageBreak/>
        <w:t>6.1.3. Elastingumo analizė</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_Toc49415754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41</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6.1.4. Kritiniai kintamieji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_Toc49415755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41</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6.2. Scenarijų analizė</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_Toc49415756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42</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6.3. Kintamųjų tikimybės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_Toc49415757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42</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6.4. Rizikų įvertinimas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_Toc49415758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42</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6.4.1. Kintamųjų rizikos įverčiai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_Toc49415759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43</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6.4.2. Rizikos grupės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_Toc49415760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43</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6.4.3. Vertė rizikos grupėse</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_Toc49415761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43</w:t>
      </w:r>
      <w:r w:rsidRPr="00146EDC">
        <w:rPr>
          <w:rFonts w:ascii="Cambria" w:hAnsi="Cambria"/>
          <w:b w:val="0"/>
          <w:noProof/>
          <w:sz w:val="22"/>
          <w:szCs w:val="22"/>
        </w:rPr>
        <w:fldChar w:fldCharType="end"/>
      </w:r>
    </w:p>
    <w:p w:rsidR="00EC0F12" w:rsidRPr="00146EDC" w:rsidRDefault="00EC0F12" w:rsidP="00146EDC">
      <w:pPr>
        <w:pStyle w:val="Turinys3"/>
        <w:tabs>
          <w:tab w:val="right" w:leader="dot" w:pos="9628"/>
        </w:tabs>
        <w:spacing w:after="0"/>
        <w:rPr>
          <w:rFonts w:ascii="Cambria" w:hAnsi="Cambria"/>
          <w:b w:val="0"/>
          <w:i w:val="0"/>
          <w:iCs w:val="0"/>
          <w:noProof/>
          <w:sz w:val="22"/>
          <w:szCs w:val="22"/>
          <w:lang w:eastAsia="lt-LT"/>
        </w:rPr>
      </w:pPr>
      <w:r w:rsidRPr="00146EDC">
        <w:rPr>
          <w:rFonts w:ascii="Cambria" w:hAnsi="Cambria"/>
          <w:b w:val="0"/>
          <w:noProof/>
          <w:sz w:val="22"/>
          <w:szCs w:val="22"/>
        </w:rPr>
        <w:t>6.4.4. Rizikos grupių vertės laike</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_Toc49415762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43</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6.5. Rizikos priimtinumas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_Toc49415763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43</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6.6. Rizikų valdymo planas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_Toc49415764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44</w:t>
      </w:r>
      <w:r w:rsidRPr="00146EDC">
        <w:rPr>
          <w:rFonts w:ascii="Cambria" w:hAnsi="Cambria"/>
          <w:b w:val="0"/>
          <w:noProof/>
          <w:sz w:val="22"/>
          <w:szCs w:val="22"/>
        </w:rPr>
        <w:fldChar w:fldCharType="end"/>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7. PROJEKTO VYKDYMO PLANAS</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_Toc49415765 \h </w:instrText>
      </w:r>
      <w:r w:rsidRPr="00146EDC">
        <w:rPr>
          <w:b w:val="0"/>
          <w:bCs/>
          <w:sz w:val="22"/>
          <w:szCs w:val="22"/>
        </w:rPr>
      </w:r>
      <w:r w:rsidRPr="00146EDC">
        <w:rPr>
          <w:b w:val="0"/>
          <w:bCs/>
          <w:sz w:val="22"/>
          <w:szCs w:val="22"/>
        </w:rPr>
        <w:fldChar w:fldCharType="separate"/>
      </w:r>
      <w:r w:rsidR="001E084E">
        <w:rPr>
          <w:b w:val="0"/>
          <w:bCs/>
          <w:sz w:val="22"/>
          <w:szCs w:val="22"/>
        </w:rPr>
        <w:t>48</w:t>
      </w:r>
      <w:r w:rsidRPr="00146EDC">
        <w:rPr>
          <w:b w:val="0"/>
          <w:bCs/>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7.1. Projekto trukmė ir etapai</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_Toc49415766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48</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7.2. Projekto vieta</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_Toc49415767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49</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7.3. Projekto komanda</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_Toc49415768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49</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7.4. Projekto prielaidos ir tęstinumas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_Toc49415769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49</w:t>
      </w:r>
      <w:r w:rsidRPr="00146EDC">
        <w:rPr>
          <w:rFonts w:ascii="Cambria" w:hAnsi="Cambria"/>
          <w:b w:val="0"/>
          <w:noProof/>
          <w:sz w:val="22"/>
          <w:szCs w:val="22"/>
        </w:rPr>
        <w:fldChar w:fldCharType="end"/>
      </w:r>
    </w:p>
    <w:p w:rsidR="00EC0F12" w:rsidRPr="00146EDC" w:rsidRDefault="00EC0F12" w:rsidP="00146EDC">
      <w:pPr>
        <w:pStyle w:val="Turinys2"/>
        <w:tabs>
          <w:tab w:val="right" w:leader="dot" w:pos="9628"/>
        </w:tabs>
        <w:spacing w:after="0"/>
        <w:rPr>
          <w:rFonts w:ascii="Cambria" w:hAnsi="Cambria"/>
          <w:b w:val="0"/>
          <w:noProof/>
          <w:sz w:val="22"/>
          <w:szCs w:val="22"/>
          <w:lang w:eastAsia="lt-LT"/>
        </w:rPr>
      </w:pPr>
      <w:r w:rsidRPr="00146EDC">
        <w:rPr>
          <w:rFonts w:ascii="Cambria" w:hAnsi="Cambria"/>
          <w:b w:val="0"/>
          <w:noProof/>
          <w:sz w:val="22"/>
          <w:szCs w:val="22"/>
        </w:rPr>
        <w:t>7.5. Kitos išvados</w:t>
      </w:r>
      <w:r w:rsidRPr="00146EDC">
        <w:rPr>
          <w:rFonts w:ascii="Cambria" w:hAnsi="Cambria"/>
          <w:b w:val="0"/>
          <w:noProof/>
          <w:sz w:val="22"/>
          <w:szCs w:val="22"/>
        </w:rPr>
        <w:tab/>
      </w:r>
      <w:r w:rsidRPr="00146EDC">
        <w:rPr>
          <w:rFonts w:ascii="Cambria" w:hAnsi="Cambria"/>
          <w:b w:val="0"/>
          <w:noProof/>
          <w:sz w:val="22"/>
          <w:szCs w:val="22"/>
        </w:rPr>
        <w:fldChar w:fldCharType="begin"/>
      </w:r>
      <w:r w:rsidRPr="00146EDC">
        <w:rPr>
          <w:rFonts w:ascii="Cambria" w:hAnsi="Cambria"/>
          <w:b w:val="0"/>
          <w:noProof/>
          <w:sz w:val="22"/>
          <w:szCs w:val="22"/>
        </w:rPr>
        <w:instrText xml:space="preserve"> PAGEREF _Toc49415770 \h </w:instrText>
      </w:r>
      <w:r w:rsidRPr="00146EDC">
        <w:rPr>
          <w:rFonts w:ascii="Cambria" w:hAnsi="Cambria"/>
          <w:b w:val="0"/>
          <w:noProof/>
          <w:sz w:val="22"/>
          <w:szCs w:val="22"/>
        </w:rPr>
      </w:r>
      <w:r w:rsidRPr="00146EDC">
        <w:rPr>
          <w:rFonts w:ascii="Cambria" w:hAnsi="Cambria"/>
          <w:b w:val="0"/>
          <w:noProof/>
          <w:sz w:val="22"/>
          <w:szCs w:val="22"/>
        </w:rPr>
        <w:fldChar w:fldCharType="separate"/>
      </w:r>
      <w:r w:rsidR="001E084E">
        <w:rPr>
          <w:rFonts w:ascii="Cambria" w:hAnsi="Cambria"/>
          <w:b w:val="0"/>
          <w:noProof/>
          <w:sz w:val="22"/>
          <w:szCs w:val="22"/>
        </w:rPr>
        <w:t>50</w:t>
      </w:r>
      <w:r w:rsidRPr="00146EDC">
        <w:rPr>
          <w:rFonts w:ascii="Cambria" w:hAnsi="Cambria"/>
          <w:b w:val="0"/>
          <w:noProof/>
          <w:sz w:val="22"/>
          <w:szCs w:val="22"/>
        </w:rPr>
        <w:fldChar w:fldCharType="end"/>
      </w:r>
    </w:p>
    <w:p w:rsidR="00EC0F12" w:rsidRPr="00146EDC" w:rsidRDefault="00EC0F12" w:rsidP="00146EDC">
      <w:pPr>
        <w:pStyle w:val="Turinys1"/>
        <w:rPr>
          <w:rFonts w:eastAsia="Times New Roman"/>
          <w:b w:val="0"/>
          <w:bCs/>
          <w:smallCaps w:val="0"/>
          <w:sz w:val="22"/>
          <w:szCs w:val="22"/>
          <w:lang w:val="lt-LT" w:eastAsia="lt-LT"/>
        </w:rPr>
      </w:pPr>
      <w:r w:rsidRPr="00146EDC">
        <w:rPr>
          <w:b w:val="0"/>
          <w:bCs/>
          <w:sz w:val="22"/>
          <w:szCs w:val="22"/>
        </w:rPr>
        <w:t>PRIEDAS NR. 1. INVESTICIJŲ PROJEKTO DUOMENŲ SUVESTINĖ</w:t>
      </w:r>
      <w:r w:rsidRPr="00146EDC">
        <w:rPr>
          <w:b w:val="0"/>
          <w:bCs/>
          <w:sz w:val="22"/>
          <w:szCs w:val="22"/>
        </w:rPr>
        <w:tab/>
      </w:r>
      <w:r w:rsidRPr="00146EDC">
        <w:rPr>
          <w:b w:val="0"/>
          <w:bCs/>
          <w:sz w:val="22"/>
          <w:szCs w:val="22"/>
        </w:rPr>
        <w:fldChar w:fldCharType="begin"/>
      </w:r>
      <w:r w:rsidRPr="00146EDC">
        <w:rPr>
          <w:b w:val="0"/>
          <w:bCs/>
          <w:sz w:val="22"/>
          <w:szCs w:val="22"/>
        </w:rPr>
        <w:instrText xml:space="preserve"> PAGEREF _Toc49415771 \h </w:instrText>
      </w:r>
      <w:r w:rsidRPr="00146EDC">
        <w:rPr>
          <w:b w:val="0"/>
          <w:bCs/>
          <w:sz w:val="22"/>
          <w:szCs w:val="22"/>
        </w:rPr>
      </w:r>
      <w:r w:rsidRPr="00146EDC">
        <w:rPr>
          <w:b w:val="0"/>
          <w:bCs/>
          <w:sz w:val="22"/>
          <w:szCs w:val="22"/>
        </w:rPr>
        <w:fldChar w:fldCharType="separate"/>
      </w:r>
      <w:r w:rsidR="001E084E">
        <w:rPr>
          <w:b w:val="0"/>
          <w:bCs/>
          <w:sz w:val="22"/>
          <w:szCs w:val="22"/>
        </w:rPr>
        <w:t>53</w:t>
      </w:r>
      <w:r w:rsidRPr="00146EDC">
        <w:rPr>
          <w:b w:val="0"/>
          <w:bCs/>
          <w:sz w:val="22"/>
          <w:szCs w:val="22"/>
        </w:rPr>
        <w:fldChar w:fldCharType="end"/>
      </w:r>
    </w:p>
    <w:p w:rsidR="00F21A54" w:rsidRPr="0024545B" w:rsidRDefault="00F21A54" w:rsidP="00146EDC">
      <w:pPr>
        <w:spacing w:after="0"/>
        <w:rPr>
          <w:rFonts w:ascii="Cambria" w:hAnsi="Cambria"/>
          <w:bCs/>
          <w:lang w:eastAsia="ja-JP"/>
        </w:rPr>
      </w:pPr>
      <w:r w:rsidRPr="00146EDC">
        <w:rPr>
          <w:rFonts w:ascii="Cambria" w:hAnsi="Cambria"/>
          <w:bCs/>
          <w:lang w:eastAsia="ja-JP"/>
        </w:rPr>
        <w:fldChar w:fldCharType="end"/>
      </w:r>
    </w:p>
    <w:p w:rsidR="00201F97" w:rsidRPr="0024545B" w:rsidRDefault="00201F97" w:rsidP="00BD1342">
      <w:pPr>
        <w:spacing w:after="0" w:line="240" w:lineRule="auto"/>
        <w:rPr>
          <w:rStyle w:val="Antrat1Diagrama"/>
          <w:rFonts w:eastAsia="Calibri" w:cs="Arial"/>
          <w:b w:val="0"/>
          <w:sz w:val="22"/>
          <w:szCs w:val="22"/>
          <w:highlight w:val="yellow"/>
        </w:rPr>
      </w:pPr>
      <w:r w:rsidRPr="0024545B">
        <w:rPr>
          <w:rStyle w:val="Antrat1Diagrama"/>
          <w:rFonts w:eastAsia="Calibri" w:cs="Arial"/>
          <w:b w:val="0"/>
          <w:sz w:val="22"/>
          <w:szCs w:val="22"/>
          <w:highlight w:val="yellow"/>
        </w:rPr>
        <w:br w:type="page"/>
      </w:r>
    </w:p>
    <w:p w:rsidR="00360B2A" w:rsidRPr="0024545B" w:rsidRDefault="00360B2A" w:rsidP="00F21A54">
      <w:pPr>
        <w:pStyle w:val="Antrat1"/>
        <w:jc w:val="left"/>
        <w:rPr>
          <w:color w:val="4472C4"/>
        </w:rPr>
      </w:pPr>
      <w:bookmarkStart w:id="8" w:name="_Toc444696579"/>
      <w:bookmarkStart w:id="9" w:name="_Toc444696662"/>
      <w:bookmarkStart w:id="10" w:name="_Toc444696744"/>
      <w:bookmarkStart w:id="11" w:name="_Toc445991851"/>
      <w:bookmarkStart w:id="12" w:name="_Toc471387959"/>
      <w:bookmarkStart w:id="13" w:name="_Toc495998279"/>
      <w:bookmarkStart w:id="14" w:name="_Toc46079457"/>
      <w:bookmarkStart w:id="15" w:name="_Toc49415712"/>
      <w:r w:rsidRPr="0024545B">
        <w:rPr>
          <w:color w:val="4472C4"/>
        </w:rPr>
        <w:t>SUTRUMPINIMAI, SĄVOKOS</w:t>
      </w:r>
      <w:bookmarkEnd w:id="8"/>
      <w:bookmarkEnd w:id="9"/>
      <w:bookmarkEnd w:id="10"/>
      <w:bookmarkEnd w:id="11"/>
      <w:bookmarkEnd w:id="12"/>
      <w:bookmarkEnd w:id="13"/>
      <w:bookmarkEnd w:id="14"/>
      <w:bookmarkEnd w:id="15"/>
    </w:p>
    <w:tbl>
      <w:tblPr>
        <w:tblW w:w="4890" w:type="pct"/>
        <w:tblLook w:val="04A0" w:firstRow="1" w:lastRow="0" w:firstColumn="1" w:lastColumn="0" w:noHBand="0" w:noVBand="1"/>
      </w:tblPr>
      <w:tblGrid>
        <w:gridCol w:w="1727"/>
        <w:gridCol w:w="7910"/>
      </w:tblGrid>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asm.</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Asmuo</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Direktyva</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sz w:val="20"/>
                <w:szCs w:val="20"/>
              </w:rPr>
              <w:t xml:space="preserve">2012 m. spalio 25 d. Europos Parlamento ir Tarybos direktyva 2012/27/ES dėl energijos vartojimo efektyvumo, kuria iš dalies keičiamos direktyvos 2009/125/EB ir 2010/30/ES bei kuria panaikinamos direktyvos 2004/8/EB it 2006/32/EB (OL 2012 L 315, p.1) </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ERPF</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Europos regioninės plėtros fondas</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ES</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Europos sąjunga</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EUR</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euras</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Finansinė priemonė</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sz w:val="20"/>
                <w:szCs w:val="20"/>
              </w:rPr>
              <w:t xml:space="preserve">2018 m. gegužės 18 d. su atrinktu finansinės priemonės valdytoju AB „Šiaulių bankas“ pasirašyta </w:t>
            </w:r>
            <w:r w:rsidR="004B5F6C" w:rsidRPr="0024545B">
              <w:rPr>
                <w:rFonts w:ascii="Cambria" w:eastAsia="Times New Roman" w:hAnsi="Cambria"/>
                <w:sz w:val="20"/>
                <w:szCs w:val="20"/>
              </w:rPr>
              <w:t xml:space="preserve">sutartis dėl </w:t>
            </w:r>
            <w:r w:rsidRPr="0024545B">
              <w:rPr>
                <w:rFonts w:ascii="Cambria" w:eastAsia="Times New Roman" w:hAnsi="Cambria"/>
                <w:sz w:val="20"/>
                <w:szCs w:val="20"/>
              </w:rPr>
              <w:t>SPF finansinės priemonės „Paskolos savivaldybių pastatų modernizavimui, finansuojamos iš Europos regioninės plėtros fondo“</w:t>
            </w:r>
          </w:p>
        </w:tc>
      </w:tr>
      <w:tr w:rsidR="002B230F" w:rsidRPr="0024545B" w:rsidTr="004B5F6C">
        <w:tc>
          <w:tcPr>
            <w:tcW w:w="896" w:type="pct"/>
          </w:tcPr>
          <w:p w:rsidR="002B230F" w:rsidRPr="0024545B" w:rsidRDefault="002B230F" w:rsidP="00C94022">
            <w:pPr>
              <w:spacing w:before="60" w:after="60"/>
              <w:rPr>
                <w:rFonts w:ascii="Cambria" w:hAnsi="Cambria"/>
                <w:sz w:val="20"/>
                <w:szCs w:val="20"/>
              </w:rPr>
            </w:pPr>
            <w:r w:rsidRPr="0024545B">
              <w:rPr>
                <w:rFonts w:ascii="Cambria" w:eastAsia="SimSun" w:hAnsi="Cambria"/>
                <w:b/>
                <w:color w:val="000000"/>
                <w:sz w:val="20"/>
                <w:szCs w:val="20"/>
                <w:lang w:eastAsia="ja-JP"/>
              </w:rPr>
              <w:t>FGDV</w:t>
            </w:r>
          </w:p>
        </w:tc>
        <w:tc>
          <w:tcPr>
            <w:tcW w:w="4104" w:type="pct"/>
          </w:tcPr>
          <w:p w:rsidR="002B230F" w:rsidRPr="0024545B" w:rsidRDefault="002B230F" w:rsidP="004B5F6C">
            <w:pPr>
              <w:spacing w:before="60" w:after="60"/>
              <w:jc w:val="both"/>
              <w:rPr>
                <w:rFonts w:ascii="Cambria" w:hAnsi="Cambria"/>
                <w:sz w:val="20"/>
                <w:szCs w:val="20"/>
              </w:rPr>
            </w:pPr>
            <w:r w:rsidRPr="0024545B">
              <w:rPr>
                <w:rFonts w:ascii="Cambria" w:eastAsia="SimSun" w:hAnsi="Cambria"/>
                <w:color w:val="000000"/>
                <w:sz w:val="20"/>
                <w:szCs w:val="20"/>
                <w:lang w:eastAsia="ja-JP"/>
              </w:rPr>
              <w:t>finansinė grynoji dabartinė vertė</w:t>
            </w:r>
          </w:p>
        </w:tc>
      </w:tr>
      <w:tr w:rsidR="002B230F" w:rsidRPr="0024545B" w:rsidTr="004B5F6C">
        <w:tc>
          <w:tcPr>
            <w:tcW w:w="896" w:type="pct"/>
          </w:tcPr>
          <w:p w:rsidR="002B230F" w:rsidRPr="0024545B" w:rsidRDefault="002B230F" w:rsidP="00C94022">
            <w:pPr>
              <w:spacing w:before="60" w:after="60"/>
              <w:rPr>
                <w:rFonts w:ascii="Cambria" w:hAnsi="Cambria"/>
                <w:sz w:val="20"/>
                <w:szCs w:val="20"/>
              </w:rPr>
            </w:pPr>
            <w:r w:rsidRPr="0024545B">
              <w:rPr>
                <w:rFonts w:ascii="Cambria" w:eastAsia="SimSun" w:hAnsi="Cambria"/>
                <w:b/>
                <w:color w:val="000000"/>
                <w:sz w:val="20"/>
                <w:szCs w:val="20"/>
                <w:lang w:eastAsia="ja-JP"/>
              </w:rPr>
              <w:t>FGDV(I)</w:t>
            </w:r>
          </w:p>
        </w:tc>
        <w:tc>
          <w:tcPr>
            <w:tcW w:w="4104" w:type="pct"/>
          </w:tcPr>
          <w:p w:rsidR="002B230F" w:rsidRPr="0024545B" w:rsidRDefault="002B230F" w:rsidP="004B5F6C">
            <w:pPr>
              <w:spacing w:before="60" w:after="60"/>
              <w:jc w:val="both"/>
              <w:rPr>
                <w:rFonts w:ascii="Cambria" w:hAnsi="Cambria"/>
                <w:sz w:val="20"/>
                <w:szCs w:val="20"/>
              </w:rPr>
            </w:pPr>
            <w:r w:rsidRPr="0024545B">
              <w:rPr>
                <w:rFonts w:ascii="Cambria" w:eastAsia="SimSun" w:hAnsi="Cambria"/>
                <w:color w:val="000000"/>
                <w:sz w:val="20"/>
                <w:szCs w:val="20"/>
                <w:lang w:eastAsia="ja-JP"/>
              </w:rPr>
              <w:t>finansinė grynoji dabartinė vertė investicijoms</w:t>
            </w:r>
          </w:p>
        </w:tc>
      </w:tr>
      <w:tr w:rsidR="002B230F" w:rsidRPr="0024545B" w:rsidTr="004B5F6C">
        <w:tc>
          <w:tcPr>
            <w:tcW w:w="896" w:type="pct"/>
          </w:tcPr>
          <w:p w:rsidR="002B230F" w:rsidRPr="0024545B" w:rsidRDefault="002B230F" w:rsidP="00C94022">
            <w:pPr>
              <w:spacing w:before="60" w:after="60"/>
              <w:rPr>
                <w:rFonts w:ascii="Cambria" w:hAnsi="Cambria"/>
                <w:sz w:val="20"/>
                <w:szCs w:val="20"/>
              </w:rPr>
            </w:pPr>
            <w:r w:rsidRPr="0024545B">
              <w:rPr>
                <w:rFonts w:ascii="Cambria" w:eastAsia="SimSun" w:hAnsi="Cambria"/>
                <w:b/>
                <w:color w:val="000000"/>
                <w:sz w:val="20"/>
                <w:szCs w:val="20"/>
                <w:lang w:eastAsia="ja-JP"/>
              </w:rPr>
              <w:t>FGDV(K)</w:t>
            </w:r>
          </w:p>
        </w:tc>
        <w:tc>
          <w:tcPr>
            <w:tcW w:w="4104" w:type="pct"/>
          </w:tcPr>
          <w:p w:rsidR="002B230F" w:rsidRPr="0024545B" w:rsidRDefault="002B230F" w:rsidP="004B5F6C">
            <w:pPr>
              <w:spacing w:before="60" w:after="60"/>
              <w:jc w:val="both"/>
              <w:rPr>
                <w:rFonts w:ascii="Cambria" w:hAnsi="Cambria"/>
                <w:sz w:val="20"/>
                <w:szCs w:val="20"/>
              </w:rPr>
            </w:pPr>
            <w:r w:rsidRPr="0024545B">
              <w:rPr>
                <w:rFonts w:ascii="Cambria" w:eastAsia="SimSun" w:hAnsi="Cambria"/>
                <w:color w:val="000000"/>
                <w:sz w:val="20"/>
                <w:szCs w:val="20"/>
                <w:lang w:eastAsia="ja-JP"/>
              </w:rPr>
              <w:t>finansinė grynoji dabartinė vertė kapitalui</w:t>
            </w:r>
          </w:p>
        </w:tc>
      </w:tr>
      <w:tr w:rsidR="002B230F" w:rsidRPr="0024545B" w:rsidTr="004B5F6C">
        <w:tc>
          <w:tcPr>
            <w:tcW w:w="896" w:type="pct"/>
          </w:tcPr>
          <w:p w:rsidR="002B230F" w:rsidRPr="0024545B" w:rsidRDefault="002B230F" w:rsidP="00C94022">
            <w:pPr>
              <w:spacing w:before="60" w:after="60"/>
              <w:rPr>
                <w:rFonts w:ascii="Cambria" w:eastAsia="SimSun" w:hAnsi="Cambria"/>
                <w:b/>
                <w:color w:val="000000"/>
                <w:sz w:val="20"/>
                <w:szCs w:val="20"/>
                <w:lang w:eastAsia="ja-JP"/>
              </w:rPr>
            </w:pPr>
            <w:r w:rsidRPr="0024545B">
              <w:rPr>
                <w:rFonts w:ascii="Cambria" w:eastAsia="SimSun" w:hAnsi="Cambria"/>
                <w:b/>
                <w:color w:val="000000"/>
                <w:sz w:val="20"/>
                <w:szCs w:val="20"/>
                <w:lang w:eastAsia="ja-JP"/>
              </w:rPr>
              <w:t>FDN</w:t>
            </w:r>
          </w:p>
        </w:tc>
        <w:tc>
          <w:tcPr>
            <w:tcW w:w="4104" w:type="pct"/>
          </w:tcPr>
          <w:p w:rsidR="002B230F" w:rsidRPr="0024545B" w:rsidRDefault="002B230F" w:rsidP="004B5F6C">
            <w:pPr>
              <w:spacing w:before="60" w:after="60"/>
              <w:jc w:val="both"/>
              <w:rPr>
                <w:rFonts w:ascii="Cambria" w:eastAsia="SimSun" w:hAnsi="Cambria"/>
                <w:color w:val="000000"/>
                <w:sz w:val="20"/>
                <w:szCs w:val="20"/>
                <w:lang w:eastAsia="ja-JP"/>
              </w:rPr>
            </w:pPr>
            <w:r w:rsidRPr="0024545B">
              <w:rPr>
                <w:rFonts w:ascii="Cambria" w:eastAsia="SimSun" w:hAnsi="Cambria"/>
                <w:color w:val="000000"/>
                <w:sz w:val="20"/>
                <w:szCs w:val="20"/>
                <w:lang w:eastAsia="ja-JP"/>
              </w:rPr>
              <w:t>finansinė diskonto norma</w:t>
            </w:r>
          </w:p>
        </w:tc>
      </w:tr>
      <w:tr w:rsidR="002B230F" w:rsidRPr="0024545B" w:rsidTr="004B5F6C">
        <w:tc>
          <w:tcPr>
            <w:tcW w:w="896" w:type="pct"/>
          </w:tcPr>
          <w:p w:rsidR="002B230F" w:rsidRPr="0024545B" w:rsidRDefault="002B230F" w:rsidP="00C94022">
            <w:pPr>
              <w:spacing w:before="60" w:after="60"/>
              <w:rPr>
                <w:rFonts w:ascii="Cambria" w:hAnsi="Cambria"/>
                <w:sz w:val="20"/>
                <w:szCs w:val="20"/>
              </w:rPr>
            </w:pPr>
            <w:r w:rsidRPr="0024545B">
              <w:rPr>
                <w:rFonts w:ascii="Cambria" w:eastAsia="SimSun" w:hAnsi="Cambria"/>
                <w:b/>
                <w:color w:val="000000"/>
                <w:sz w:val="20"/>
                <w:szCs w:val="20"/>
                <w:lang w:eastAsia="ja-JP"/>
              </w:rPr>
              <w:t>FNIS</w:t>
            </w:r>
          </w:p>
        </w:tc>
        <w:tc>
          <w:tcPr>
            <w:tcW w:w="4104" w:type="pct"/>
          </w:tcPr>
          <w:p w:rsidR="002B230F" w:rsidRPr="0024545B" w:rsidRDefault="002B230F" w:rsidP="004B5F6C">
            <w:pPr>
              <w:spacing w:before="60" w:after="60"/>
              <w:jc w:val="both"/>
              <w:rPr>
                <w:rFonts w:ascii="Cambria" w:hAnsi="Cambria"/>
                <w:sz w:val="20"/>
                <w:szCs w:val="20"/>
              </w:rPr>
            </w:pPr>
            <w:r w:rsidRPr="0024545B">
              <w:rPr>
                <w:rFonts w:ascii="Cambria" w:eastAsia="SimSun" w:hAnsi="Cambria"/>
                <w:color w:val="000000"/>
                <w:sz w:val="20"/>
                <w:szCs w:val="20"/>
                <w:lang w:eastAsia="ja-JP"/>
              </w:rPr>
              <w:t>finansinės naudos ir sąnaudų santykis</w:t>
            </w:r>
          </w:p>
        </w:tc>
      </w:tr>
      <w:tr w:rsidR="002B230F" w:rsidRPr="0024545B" w:rsidTr="004B5F6C">
        <w:tc>
          <w:tcPr>
            <w:tcW w:w="896" w:type="pct"/>
            <w:shd w:val="clear" w:color="auto" w:fill="auto"/>
          </w:tcPr>
          <w:p w:rsidR="002B230F" w:rsidRPr="0024545B" w:rsidRDefault="002B230F"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FPV</w:t>
            </w:r>
          </w:p>
        </w:tc>
        <w:tc>
          <w:tcPr>
            <w:tcW w:w="4104" w:type="pct"/>
            <w:shd w:val="clear" w:color="auto" w:fill="auto"/>
          </w:tcPr>
          <w:p w:rsidR="002B230F" w:rsidRPr="0024545B" w:rsidRDefault="002B230F"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sz w:val="20"/>
                <w:szCs w:val="20"/>
              </w:rPr>
              <w:t>finansinės priemonės valdytojas</w:t>
            </w:r>
          </w:p>
        </w:tc>
      </w:tr>
      <w:tr w:rsidR="002B230F" w:rsidRPr="0024545B" w:rsidTr="004B5F6C">
        <w:tc>
          <w:tcPr>
            <w:tcW w:w="896" w:type="pct"/>
          </w:tcPr>
          <w:p w:rsidR="002B230F" w:rsidRPr="0024545B" w:rsidRDefault="002B230F" w:rsidP="00C94022">
            <w:pPr>
              <w:spacing w:before="60" w:after="60"/>
              <w:rPr>
                <w:rFonts w:ascii="Cambria" w:eastAsia="SimSun" w:hAnsi="Cambria"/>
                <w:b/>
                <w:color w:val="000000"/>
                <w:sz w:val="20"/>
                <w:szCs w:val="20"/>
                <w:lang w:eastAsia="ja-JP"/>
              </w:rPr>
            </w:pPr>
            <w:r w:rsidRPr="0024545B">
              <w:rPr>
                <w:rFonts w:ascii="Cambria" w:eastAsia="SimSun" w:hAnsi="Cambria"/>
                <w:b/>
                <w:color w:val="000000"/>
                <w:sz w:val="20"/>
                <w:szCs w:val="20"/>
                <w:lang w:eastAsia="ja-JP"/>
              </w:rPr>
              <w:t>FVGN</w:t>
            </w:r>
          </w:p>
        </w:tc>
        <w:tc>
          <w:tcPr>
            <w:tcW w:w="4104" w:type="pct"/>
          </w:tcPr>
          <w:p w:rsidR="002B230F" w:rsidRPr="0024545B" w:rsidRDefault="002B230F" w:rsidP="004B5F6C">
            <w:pPr>
              <w:spacing w:before="60" w:after="60"/>
              <w:jc w:val="both"/>
              <w:rPr>
                <w:rFonts w:ascii="Cambria" w:eastAsia="SimSun" w:hAnsi="Cambria"/>
                <w:color w:val="000000"/>
                <w:sz w:val="20"/>
                <w:szCs w:val="20"/>
                <w:lang w:eastAsia="ja-JP"/>
              </w:rPr>
            </w:pPr>
            <w:r w:rsidRPr="0024545B">
              <w:rPr>
                <w:rFonts w:ascii="Cambria" w:eastAsia="SimSun" w:hAnsi="Cambria"/>
                <w:color w:val="000000"/>
                <w:sz w:val="20"/>
                <w:szCs w:val="20"/>
                <w:lang w:eastAsia="ja-JP"/>
              </w:rPr>
              <w:t>finansinė vidinė grąžos norma</w:t>
            </w:r>
          </w:p>
        </w:tc>
      </w:tr>
      <w:tr w:rsidR="002B230F" w:rsidRPr="0024545B" w:rsidTr="004B5F6C">
        <w:tc>
          <w:tcPr>
            <w:tcW w:w="896" w:type="pct"/>
          </w:tcPr>
          <w:p w:rsidR="002B230F" w:rsidRPr="0024545B" w:rsidRDefault="002B230F" w:rsidP="00C94022">
            <w:pPr>
              <w:spacing w:before="60" w:after="60"/>
              <w:rPr>
                <w:rFonts w:ascii="Cambria" w:eastAsia="SimSun" w:hAnsi="Cambria"/>
                <w:b/>
                <w:color w:val="000000"/>
                <w:sz w:val="20"/>
                <w:szCs w:val="20"/>
                <w:lang w:eastAsia="ja-JP"/>
              </w:rPr>
            </w:pPr>
            <w:r w:rsidRPr="0024545B">
              <w:rPr>
                <w:rFonts w:ascii="Cambria" w:eastAsia="SimSun" w:hAnsi="Cambria"/>
                <w:b/>
                <w:color w:val="000000"/>
                <w:sz w:val="20"/>
                <w:szCs w:val="20"/>
                <w:lang w:eastAsia="ja-JP"/>
              </w:rPr>
              <w:t>FVGN(I)</w:t>
            </w:r>
          </w:p>
        </w:tc>
        <w:tc>
          <w:tcPr>
            <w:tcW w:w="4104" w:type="pct"/>
          </w:tcPr>
          <w:p w:rsidR="002B230F" w:rsidRPr="0024545B" w:rsidRDefault="002B230F" w:rsidP="004B5F6C">
            <w:pPr>
              <w:spacing w:before="60" w:after="60"/>
              <w:jc w:val="both"/>
              <w:rPr>
                <w:rFonts w:ascii="Cambria" w:eastAsia="SimSun" w:hAnsi="Cambria"/>
                <w:color w:val="000000"/>
                <w:sz w:val="20"/>
                <w:szCs w:val="20"/>
                <w:lang w:eastAsia="ja-JP"/>
              </w:rPr>
            </w:pPr>
            <w:r w:rsidRPr="0024545B">
              <w:rPr>
                <w:rFonts w:ascii="Cambria" w:eastAsia="SimSun" w:hAnsi="Cambria"/>
                <w:color w:val="000000"/>
                <w:sz w:val="20"/>
                <w:szCs w:val="20"/>
                <w:lang w:eastAsia="ja-JP"/>
              </w:rPr>
              <w:t>finansinė vidinė grąžos norma investicijoms</w:t>
            </w:r>
          </w:p>
        </w:tc>
      </w:tr>
      <w:tr w:rsidR="002B230F" w:rsidRPr="0024545B" w:rsidTr="004B5F6C">
        <w:tc>
          <w:tcPr>
            <w:tcW w:w="896" w:type="pct"/>
          </w:tcPr>
          <w:p w:rsidR="002B230F" w:rsidRPr="0024545B" w:rsidRDefault="002B230F" w:rsidP="00C94022">
            <w:pPr>
              <w:spacing w:before="60" w:after="60"/>
              <w:rPr>
                <w:rFonts w:ascii="Cambria" w:eastAsia="SimSun" w:hAnsi="Cambria"/>
                <w:b/>
                <w:color w:val="000000"/>
                <w:sz w:val="20"/>
                <w:szCs w:val="20"/>
                <w:lang w:eastAsia="ja-JP"/>
              </w:rPr>
            </w:pPr>
            <w:r w:rsidRPr="0024545B">
              <w:rPr>
                <w:rFonts w:ascii="Cambria" w:eastAsia="SimSun" w:hAnsi="Cambria"/>
                <w:b/>
                <w:color w:val="000000"/>
                <w:sz w:val="20"/>
                <w:szCs w:val="20"/>
                <w:lang w:eastAsia="ja-JP"/>
              </w:rPr>
              <w:t>FVGN(K)</w:t>
            </w:r>
          </w:p>
        </w:tc>
        <w:tc>
          <w:tcPr>
            <w:tcW w:w="4104" w:type="pct"/>
          </w:tcPr>
          <w:p w:rsidR="002B230F" w:rsidRPr="0024545B" w:rsidRDefault="002B230F" w:rsidP="004B5F6C">
            <w:pPr>
              <w:spacing w:before="60" w:after="60"/>
              <w:jc w:val="both"/>
              <w:rPr>
                <w:rFonts w:ascii="Cambria" w:eastAsia="SimSun" w:hAnsi="Cambria"/>
                <w:color w:val="000000"/>
                <w:sz w:val="20"/>
                <w:szCs w:val="20"/>
                <w:lang w:eastAsia="ja-JP"/>
              </w:rPr>
            </w:pPr>
            <w:r w:rsidRPr="0024545B">
              <w:rPr>
                <w:rFonts w:ascii="Cambria" w:eastAsia="SimSun" w:hAnsi="Cambria"/>
                <w:color w:val="000000"/>
                <w:sz w:val="20"/>
                <w:szCs w:val="20"/>
                <w:lang w:eastAsia="ja-JP"/>
              </w:rPr>
              <w:t>finansinė vidinė grąžos norma kapitalui</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gyv.</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gyventojai</w:t>
            </w:r>
          </w:p>
        </w:tc>
      </w:tr>
      <w:tr w:rsidR="002B230F" w:rsidRPr="0024545B" w:rsidTr="004B5F6C">
        <w:tc>
          <w:tcPr>
            <w:tcW w:w="896" w:type="pct"/>
          </w:tcPr>
          <w:p w:rsidR="002B230F" w:rsidRPr="0024545B" w:rsidRDefault="002B230F" w:rsidP="00C94022">
            <w:pPr>
              <w:spacing w:before="60" w:after="60"/>
              <w:rPr>
                <w:rFonts w:ascii="Cambria" w:eastAsia="SimSun" w:hAnsi="Cambria"/>
                <w:b/>
                <w:color w:val="000000"/>
                <w:sz w:val="20"/>
                <w:szCs w:val="20"/>
                <w:lang w:eastAsia="ja-JP"/>
              </w:rPr>
            </w:pPr>
            <w:r w:rsidRPr="0024545B">
              <w:rPr>
                <w:rFonts w:ascii="Cambria" w:eastAsia="SimSun" w:hAnsi="Cambria"/>
                <w:b/>
                <w:sz w:val="20"/>
                <w:szCs w:val="20"/>
                <w:lang w:eastAsia="ja-JP"/>
              </w:rPr>
              <w:t>IP</w:t>
            </w:r>
          </w:p>
        </w:tc>
        <w:tc>
          <w:tcPr>
            <w:tcW w:w="4104" w:type="pct"/>
          </w:tcPr>
          <w:p w:rsidR="002B230F" w:rsidRPr="0024545B" w:rsidRDefault="002B230F" w:rsidP="004B5F6C">
            <w:pPr>
              <w:spacing w:before="60" w:after="60"/>
              <w:jc w:val="both"/>
              <w:rPr>
                <w:rFonts w:ascii="Cambria" w:eastAsia="SimSun" w:hAnsi="Cambria"/>
                <w:color w:val="000000"/>
                <w:sz w:val="20"/>
                <w:szCs w:val="20"/>
                <w:lang w:eastAsia="ja-JP"/>
              </w:rPr>
            </w:pPr>
            <w:r w:rsidRPr="0024545B">
              <w:rPr>
                <w:rFonts w:ascii="Cambria" w:eastAsia="SimSun" w:hAnsi="Cambria"/>
                <w:sz w:val="20"/>
                <w:szCs w:val="20"/>
                <w:lang w:eastAsia="ja-JP"/>
              </w:rPr>
              <w:t>investicijų (investicinis) projektas</w:t>
            </w:r>
          </w:p>
        </w:tc>
      </w:tr>
      <w:tr w:rsidR="002B230F" w:rsidRPr="0024545B" w:rsidTr="004B5F6C">
        <w:tc>
          <w:tcPr>
            <w:tcW w:w="896" w:type="pct"/>
          </w:tcPr>
          <w:p w:rsidR="002B230F" w:rsidRPr="0024545B" w:rsidRDefault="002B230F" w:rsidP="00C94022">
            <w:pPr>
              <w:spacing w:before="60" w:after="60"/>
              <w:rPr>
                <w:rFonts w:ascii="Cambria" w:hAnsi="Cambria"/>
                <w:b/>
                <w:sz w:val="20"/>
                <w:szCs w:val="20"/>
              </w:rPr>
            </w:pPr>
            <w:r w:rsidRPr="0024545B">
              <w:rPr>
                <w:rFonts w:ascii="Cambria" w:hAnsi="Cambria"/>
                <w:b/>
                <w:sz w:val="20"/>
                <w:szCs w:val="20"/>
              </w:rPr>
              <w:t>KETV.</w:t>
            </w:r>
          </w:p>
        </w:tc>
        <w:tc>
          <w:tcPr>
            <w:tcW w:w="4104" w:type="pct"/>
          </w:tcPr>
          <w:p w:rsidR="002B230F" w:rsidRPr="0024545B" w:rsidRDefault="002B230F" w:rsidP="004B5F6C">
            <w:pPr>
              <w:spacing w:before="60" w:after="60"/>
              <w:jc w:val="both"/>
              <w:rPr>
                <w:rFonts w:ascii="Cambria" w:hAnsi="Cambria"/>
                <w:sz w:val="20"/>
                <w:szCs w:val="20"/>
              </w:rPr>
            </w:pPr>
            <w:r w:rsidRPr="0024545B">
              <w:rPr>
                <w:rFonts w:ascii="Cambria" w:hAnsi="Cambria"/>
                <w:sz w:val="20"/>
                <w:szCs w:val="20"/>
              </w:rPr>
              <w:t>ketvirtis</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kv. km/ kv. m</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kvadratiniai kilometrai/ kvadratiniai metrai</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k.</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kaimas</w:t>
            </w:r>
          </w:p>
        </w:tc>
      </w:tr>
      <w:tr w:rsidR="002B230F" w:rsidRPr="0024545B" w:rsidTr="004B5F6C">
        <w:tc>
          <w:tcPr>
            <w:tcW w:w="896" w:type="pct"/>
            <w:shd w:val="clear" w:color="auto" w:fill="auto"/>
          </w:tcPr>
          <w:p w:rsidR="002B230F" w:rsidRPr="0024545B" w:rsidRDefault="002B230F"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LR</w:t>
            </w:r>
          </w:p>
        </w:tc>
        <w:tc>
          <w:tcPr>
            <w:tcW w:w="4104" w:type="pct"/>
            <w:shd w:val="clear" w:color="auto" w:fill="auto"/>
          </w:tcPr>
          <w:p w:rsidR="002B230F" w:rsidRPr="0024545B" w:rsidRDefault="002B230F"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Lietuvos Respublika</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LR</w:t>
            </w:r>
            <w:r w:rsidR="002B230F" w:rsidRPr="0024545B">
              <w:rPr>
                <w:rFonts w:ascii="Cambria" w:eastAsia="SimSun" w:hAnsi="Cambria" w:cs="Arial"/>
                <w:b/>
                <w:color w:val="000000"/>
                <w:sz w:val="20"/>
                <w:szCs w:val="20"/>
                <w:lang w:eastAsia="ja-JP"/>
              </w:rPr>
              <w:t>V</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Lietuvos Respublik</w:t>
            </w:r>
            <w:r w:rsidR="002B230F" w:rsidRPr="0024545B">
              <w:rPr>
                <w:rFonts w:ascii="Cambria" w:eastAsia="Times New Roman" w:hAnsi="Cambria" w:cs="Arial"/>
                <w:color w:val="000000"/>
                <w:sz w:val="20"/>
                <w:szCs w:val="20"/>
                <w:lang w:eastAsia="lt-LT"/>
              </w:rPr>
              <w:t>os vyriausybė</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m.</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Metai</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Metodika</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 xml:space="preserve">Investicijų projektų rengimo metodika, patvirtinta 2014 m. gruodžio </w:t>
            </w:r>
          </w:p>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2 d. įsakymu Nr. 2014/8-337 (2019 m. rugpjūčio 14 d. įsakymo Nr. 2019/8-214 redakcija)</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mln.</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milijonas</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mstl.</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Miestelis</w:t>
            </w:r>
          </w:p>
        </w:tc>
      </w:tr>
      <w:tr w:rsidR="002B230F" w:rsidRPr="0024545B" w:rsidTr="004B5F6C">
        <w:tc>
          <w:tcPr>
            <w:tcW w:w="896" w:type="pct"/>
            <w:shd w:val="clear" w:color="auto" w:fill="auto"/>
          </w:tcPr>
          <w:p w:rsidR="002B230F" w:rsidRPr="0024545B" w:rsidRDefault="002B230F"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NGK</w:t>
            </w:r>
          </w:p>
        </w:tc>
        <w:tc>
          <w:tcPr>
            <w:tcW w:w="4104" w:type="pct"/>
            <w:shd w:val="clear" w:color="auto" w:fill="auto"/>
          </w:tcPr>
          <w:p w:rsidR="002B230F" w:rsidRPr="0024545B" w:rsidRDefault="002B230F"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Natūrali gyventojų kaita</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N</w:t>
            </w:r>
            <w:r w:rsidR="002B230F" w:rsidRPr="0024545B">
              <w:rPr>
                <w:rFonts w:ascii="Cambria" w:eastAsia="SimSun" w:hAnsi="Cambria" w:cs="Arial"/>
                <w:b/>
                <w:color w:val="000000"/>
                <w:sz w:val="20"/>
                <w:szCs w:val="20"/>
                <w:lang w:eastAsia="ja-JP"/>
              </w:rPr>
              <w:t>r.</w:t>
            </w:r>
          </w:p>
        </w:tc>
        <w:tc>
          <w:tcPr>
            <w:tcW w:w="4104" w:type="pct"/>
            <w:shd w:val="clear" w:color="auto" w:fill="auto"/>
          </w:tcPr>
          <w:p w:rsidR="00360B2A" w:rsidRPr="0024545B" w:rsidRDefault="002B230F"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Numeris</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proc.</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Procentai</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proc. p.</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Procentiniai punktai</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lastRenderedPageBreak/>
              <w:t>Programa</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sz w:val="20"/>
                <w:szCs w:val="20"/>
              </w:rPr>
              <w:t>20</w:t>
            </w:r>
            <w:r w:rsidR="004B5F6C" w:rsidRPr="0024545B">
              <w:rPr>
                <w:rFonts w:ascii="Cambria" w:eastAsia="Times New Roman" w:hAnsi="Cambria"/>
                <w:sz w:val="20"/>
                <w:szCs w:val="20"/>
              </w:rPr>
              <w:t>0</w:t>
            </w:r>
            <w:r w:rsidRPr="0024545B">
              <w:rPr>
                <w:rFonts w:ascii="Cambria" w:eastAsia="Times New Roman" w:hAnsi="Cambria"/>
                <w:sz w:val="20"/>
                <w:szCs w:val="20"/>
              </w:rPr>
              <w:t>4 m. lapkričio 26 d. LRV nutarimu Nr. 1328 patvirtinta „Viešųjų pastatų energetinio efektyvumo didinimo programa“ (LRV 2015 m. lapkričio 18 d. nutarimo Nr. 1209 redakcija)</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r.</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rajonas</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bCs/>
                <w:color w:val="000000"/>
                <w:sz w:val="20"/>
                <w:szCs w:val="20"/>
                <w:lang w:eastAsia="ja-JP"/>
              </w:rPr>
            </w:pPr>
            <w:r w:rsidRPr="0024545B">
              <w:rPr>
                <w:rFonts w:ascii="Cambria" w:eastAsia="Times New Roman" w:hAnsi="Cambria"/>
                <w:b/>
                <w:bCs/>
                <w:sz w:val="20"/>
                <w:szCs w:val="20"/>
              </w:rPr>
              <w:t>Reglamentas Nr. 651/2014</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sz w:val="20"/>
                <w:szCs w:val="20"/>
              </w:rPr>
              <w:t>2014 m. birželio 17 d. Europos Komisijos Reglamentu (ES) Nr. 651/2014, kuriuo tam tikrų kategorijų pagalba skelbiama suderinama su vidaus rinka taikant Sutarties 107 ir 108 straipsnius (OL 2014 L 187, p. 1)</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sav.</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savivaldybė</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SEVR</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 xml:space="preserve">Sąnaudų efektyvumo/ veiksmingumo </w:t>
            </w:r>
            <w:r w:rsidR="002B230F" w:rsidRPr="0024545B">
              <w:rPr>
                <w:rFonts w:ascii="Cambria" w:eastAsia="Times New Roman" w:hAnsi="Cambria" w:cs="Arial"/>
                <w:color w:val="000000"/>
                <w:sz w:val="20"/>
                <w:szCs w:val="20"/>
                <w:lang w:eastAsia="lt-LT"/>
              </w:rPr>
              <w:t>rodiklis</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SPF</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Savivaldybių plėtros fondas</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SVA</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sz w:val="20"/>
                <w:szCs w:val="20"/>
              </w:rPr>
            </w:pPr>
            <w:r w:rsidRPr="0024545B">
              <w:rPr>
                <w:rFonts w:ascii="Cambria" w:eastAsia="Times New Roman" w:hAnsi="Cambria"/>
                <w:sz w:val="20"/>
                <w:szCs w:val="20"/>
              </w:rPr>
              <w:t>Sąnaudų veiksmingumo analizė</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Tvarkos aprašas</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sz w:val="20"/>
                <w:szCs w:val="20"/>
              </w:rPr>
              <w:t>2020 m. birželio 16 d. LR aplinkos ministro įsakymu Nr. D1-359 „Dėl klimato kaitos programos kompensacinių išmokų mokėjimo savivaldybių viešųjų pastatų atnaujinim</w:t>
            </w:r>
            <w:r w:rsidR="004B5F6C" w:rsidRPr="0024545B">
              <w:rPr>
                <w:rFonts w:ascii="Cambria" w:eastAsia="Times New Roman" w:hAnsi="Cambria"/>
                <w:sz w:val="20"/>
                <w:szCs w:val="20"/>
              </w:rPr>
              <w:t>ui</w:t>
            </w:r>
            <w:r w:rsidRPr="0024545B">
              <w:rPr>
                <w:rFonts w:ascii="Cambria" w:eastAsia="Times New Roman" w:hAnsi="Cambria"/>
                <w:sz w:val="20"/>
                <w:szCs w:val="20"/>
              </w:rPr>
              <w:t xml:space="preserve"> tvarkos aprašo“</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VIPA</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sz w:val="20"/>
                <w:szCs w:val="20"/>
              </w:rPr>
              <w:t>UAB „Viešųjų investicijų plėtros agentūra“</w:t>
            </w:r>
          </w:p>
        </w:tc>
      </w:tr>
      <w:tr w:rsidR="00360B2A" w:rsidRPr="0024545B" w:rsidTr="004B5F6C">
        <w:tc>
          <w:tcPr>
            <w:tcW w:w="896" w:type="pct"/>
            <w:shd w:val="clear" w:color="auto" w:fill="auto"/>
          </w:tcPr>
          <w:p w:rsidR="00360B2A" w:rsidRPr="0024545B" w:rsidRDefault="00360B2A" w:rsidP="00C94022">
            <w:pPr>
              <w:spacing w:before="60" w:after="60" w:line="240" w:lineRule="auto"/>
              <w:rPr>
                <w:rFonts w:ascii="Cambria" w:eastAsia="SimSun" w:hAnsi="Cambria" w:cs="Arial"/>
                <w:b/>
                <w:color w:val="000000"/>
                <w:sz w:val="20"/>
                <w:szCs w:val="20"/>
                <w:lang w:eastAsia="ja-JP"/>
              </w:rPr>
            </w:pPr>
            <w:r w:rsidRPr="0024545B">
              <w:rPr>
                <w:rFonts w:ascii="Cambria" w:eastAsia="SimSun" w:hAnsi="Cambria" w:cs="Arial"/>
                <w:b/>
                <w:color w:val="000000"/>
                <w:sz w:val="20"/>
                <w:szCs w:val="20"/>
                <w:lang w:eastAsia="ja-JP"/>
              </w:rPr>
              <w:t>vnt.</w:t>
            </w:r>
          </w:p>
        </w:tc>
        <w:tc>
          <w:tcPr>
            <w:tcW w:w="4104" w:type="pct"/>
            <w:shd w:val="clear" w:color="auto" w:fill="auto"/>
          </w:tcPr>
          <w:p w:rsidR="00360B2A" w:rsidRPr="0024545B" w:rsidRDefault="00360B2A" w:rsidP="004B5F6C">
            <w:pPr>
              <w:spacing w:before="60" w:after="60" w:line="240" w:lineRule="auto"/>
              <w:jc w:val="both"/>
              <w:rPr>
                <w:rFonts w:ascii="Cambria" w:eastAsia="Times New Roman" w:hAnsi="Cambria" w:cs="Arial"/>
                <w:color w:val="000000"/>
                <w:sz w:val="20"/>
                <w:szCs w:val="20"/>
                <w:lang w:eastAsia="lt-LT"/>
              </w:rPr>
            </w:pPr>
            <w:r w:rsidRPr="0024545B">
              <w:rPr>
                <w:rFonts w:ascii="Cambria" w:eastAsia="Times New Roman" w:hAnsi="Cambria" w:cs="Arial"/>
                <w:color w:val="000000"/>
                <w:sz w:val="20"/>
                <w:szCs w:val="20"/>
                <w:lang w:eastAsia="lt-LT"/>
              </w:rPr>
              <w:t>Vienetas</w:t>
            </w:r>
          </w:p>
        </w:tc>
      </w:tr>
    </w:tbl>
    <w:p w:rsidR="00360B2A" w:rsidRPr="0024545B" w:rsidRDefault="00360B2A" w:rsidP="003B456D">
      <w:pPr>
        <w:pStyle w:val="Pavad1"/>
        <w:spacing w:before="120" w:after="120"/>
        <w:jc w:val="center"/>
        <w:rPr>
          <w:rFonts w:ascii="Cambria" w:hAnsi="Cambria"/>
          <w:sz w:val="24"/>
          <w:szCs w:val="24"/>
        </w:rPr>
      </w:pPr>
    </w:p>
    <w:p w:rsidR="00360B2A" w:rsidRPr="0024545B" w:rsidRDefault="00360B2A" w:rsidP="003B456D">
      <w:pPr>
        <w:pStyle w:val="Pavad1"/>
        <w:spacing w:before="120" w:after="120"/>
        <w:jc w:val="center"/>
        <w:rPr>
          <w:rFonts w:ascii="Cambria" w:hAnsi="Cambria"/>
          <w:sz w:val="24"/>
          <w:szCs w:val="24"/>
        </w:rPr>
      </w:pPr>
    </w:p>
    <w:p w:rsidR="00360B2A" w:rsidRPr="0024545B" w:rsidRDefault="00360B2A" w:rsidP="003B456D">
      <w:pPr>
        <w:pStyle w:val="Pavad1"/>
        <w:spacing w:before="120" w:after="120"/>
        <w:jc w:val="center"/>
        <w:rPr>
          <w:rFonts w:ascii="Cambria" w:hAnsi="Cambria"/>
          <w:sz w:val="24"/>
          <w:szCs w:val="24"/>
        </w:rPr>
      </w:pPr>
    </w:p>
    <w:p w:rsidR="00360B2A" w:rsidRPr="0024545B" w:rsidRDefault="00360B2A" w:rsidP="003B456D">
      <w:pPr>
        <w:pStyle w:val="Pavad1"/>
        <w:spacing w:before="120" w:after="120"/>
        <w:jc w:val="center"/>
        <w:rPr>
          <w:rFonts w:ascii="Cambria" w:hAnsi="Cambria"/>
          <w:sz w:val="24"/>
          <w:szCs w:val="24"/>
        </w:rPr>
      </w:pPr>
    </w:p>
    <w:p w:rsidR="00360B2A" w:rsidRPr="0024545B" w:rsidRDefault="00360B2A" w:rsidP="003B456D">
      <w:pPr>
        <w:pStyle w:val="Pavad1"/>
        <w:spacing w:before="120" w:after="120"/>
        <w:jc w:val="center"/>
        <w:rPr>
          <w:rFonts w:ascii="Cambria" w:hAnsi="Cambria"/>
          <w:sz w:val="24"/>
          <w:szCs w:val="24"/>
        </w:rPr>
      </w:pPr>
    </w:p>
    <w:p w:rsidR="00360B2A" w:rsidRPr="0024545B" w:rsidRDefault="00360B2A"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B230F" w:rsidRPr="0024545B" w:rsidRDefault="002B230F" w:rsidP="003B456D">
      <w:pPr>
        <w:pStyle w:val="Pavad1"/>
        <w:spacing w:before="120" w:after="120"/>
        <w:jc w:val="center"/>
        <w:rPr>
          <w:rFonts w:ascii="Cambria" w:hAnsi="Cambria"/>
          <w:sz w:val="24"/>
          <w:szCs w:val="24"/>
        </w:rPr>
      </w:pPr>
    </w:p>
    <w:p w:rsidR="00201F97" w:rsidRPr="0024545B" w:rsidRDefault="00201F97" w:rsidP="00F21A54">
      <w:pPr>
        <w:pStyle w:val="Antrat1"/>
        <w:jc w:val="left"/>
        <w:rPr>
          <w:color w:val="4472C4"/>
        </w:rPr>
      </w:pPr>
      <w:bookmarkStart w:id="16" w:name="_Toc47110789"/>
      <w:bookmarkStart w:id="17" w:name="_Toc49415713"/>
      <w:r w:rsidRPr="0024545B">
        <w:rPr>
          <w:color w:val="4472C4"/>
        </w:rPr>
        <w:lastRenderedPageBreak/>
        <w:t>SANTRAUKA</w:t>
      </w:r>
      <w:bookmarkEnd w:id="16"/>
      <w:bookmarkEnd w:id="17"/>
    </w:p>
    <w:p w:rsidR="00784E1E" w:rsidRPr="00146EDC" w:rsidRDefault="00784E1E" w:rsidP="00784E1E">
      <w:pPr>
        <w:spacing w:before="120" w:after="120"/>
        <w:ind w:firstLine="567"/>
        <w:jc w:val="both"/>
        <w:rPr>
          <w:rFonts w:ascii="Cambria" w:hAnsi="Cambria"/>
        </w:rPr>
      </w:pPr>
      <w:r w:rsidRPr="00146EDC">
        <w:rPr>
          <w:rFonts w:ascii="Cambria" w:hAnsi="Cambria"/>
        </w:rPr>
        <w:t>Panevėžio rajono savivaldybėje yra dvylika seniūnijų: Karsakiškio, Krekenavos, Miežiškių, Naujamiesčio, Paįstrio, Panevėžio, Ramygalos, Raguvos, Smilgių, Upytės, Vadoklių ir Velžio. Viena iš jų, Vadoklių seniūnija yra įsikūrusi Vadoklių miestelyje</w:t>
      </w:r>
      <w:r w:rsidR="004B5F6C" w:rsidRPr="00146EDC">
        <w:rPr>
          <w:rFonts w:ascii="Cambria" w:hAnsi="Cambria"/>
        </w:rPr>
        <w:t xml:space="preserve">, </w:t>
      </w:r>
      <w:r w:rsidRPr="00146EDC">
        <w:rPr>
          <w:rFonts w:ascii="Cambria" w:hAnsi="Cambria"/>
        </w:rPr>
        <w:t xml:space="preserve">Panevėžio rajono pietryčiuose, jos plotas – 168,32 kv. km. </w:t>
      </w:r>
    </w:p>
    <w:p w:rsidR="00784E1E" w:rsidRPr="00146EDC" w:rsidRDefault="00784E1E" w:rsidP="00784E1E">
      <w:pPr>
        <w:spacing w:before="120" w:after="120"/>
        <w:ind w:firstLine="567"/>
        <w:jc w:val="both"/>
        <w:rPr>
          <w:rFonts w:ascii="Cambria" w:hAnsi="Cambria"/>
          <w:b/>
          <w:bCs/>
          <w:i/>
          <w:iCs/>
        </w:rPr>
      </w:pPr>
      <w:r w:rsidRPr="00146EDC">
        <w:rPr>
          <w:rFonts w:ascii="Cambria" w:hAnsi="Cambria"/>
        </w:rPr>
        <w:t>Investicijų projektu „</w:t>
      </w:r>
      <w:r w:rsidR="00701485" w:rsidRPr="00146EDC">
        <w:rPr>
          <w:rFonts w:ascii="Cambria" w:hAnsi="Cambria" w:cs="Arial"/>
          <w:shd w:val="clear" w:color="auto" w:fill="FFFFFF"/>
        </w:rPr>
        <w:t>Panevėžio rajono Vadoklių seniūnijos pastato, esančio Ramygalos g. 39, Vadokli</w:t>
      </w:r>
      <w:r w:rsidR="00ED727E" w:rsidRPr="00146EDC">
        <w:rPr>
          <w:rFonts w:ascii="Cambria" w:hAnsi="Cambria" w:cs="Arial"/>
          <w:shd w:val="clear" w:color="auto" w:fill="FFFFFF"/>
        </w:rPr>
        <w:t>ų mstl.</w:t>
      </w:r>
      <w:r w:rsidR="00701485" w:rsidRPr="00146EDC">
        <w:rPr>
          <w:rFonts w:ascii="Cambria" w:hAnsi="Cambria" w:cs="Arial"/>
          <w:shd w:val="clear" w:color="auto" w:fill="FFFFFF"/>
        </w:rPr>
        <w:t>, Panevėžio r., energinio efektyvumo didinimas</w:t>
      </w:r>
      <w:r w:rsidRPr="00146EDC">
        <w:rPr>
          <w:rFonts w:ascii="Cambria" w:hAnsi="Cambria"/>
        </w:rPr>
        <w:t>“ gerinama viešųjų paslaugų (</w:t>
      </w:r>
      <w:r w:rsidR="004B5F6C" w:rsidRPr="00146EDC">
        <w:rPr>
          <w:rFonts w:ascii="Cambria" w:hAnsi="Cambria"/>
        </w:rPr>
        <w:t xml:space="preserve">turinčių grynosios </w:t>
      </w:r>
      <w:r w:rsidRPr="00146EDC">
        <w:rPr>
          <w:rFonts w:ascii="Cambria" w:hAnsi="Cambria"/>
        </w:rPr>
        <w:t xml:space="preserve">viešosios gėrybės apraiškų) rūšis - </w:t>
      </w:r>
      <w:r w:rsidRPr="00146EDC">
        <w:rPr>
          <w:rFonts w:ascii="Cambria" w:hAnsi="Cambria"/>
          <w:b/>
          <w:bCs/>
          <w:i/>
          <w:iCs/>
        </w:rPr>
        <w:t xml:space="preserve">administracinės paslaugos. </w:t>
      </w:r>
    </w:p>
    <w:p w:rsidR="00E91AEA" w:rsidRPr="00146EDC" w:rsidRDefault="00784E1E" w:rsidP="00E91AEA">
      <w:pPr>
        <w:spacing w:before="120" w:after="120"/>
        <w:ind w:firstLine="567"/>
        <w:jc w:val="both"/>
        <w:rPr>
          <w:rFonts w:ascii="Cambria" w:eastAsia="Times New Roman" w:hAnsi="Cambria"/>
        </w:rPr>
      </w:pPr>
      <w:r w:rsidRPr="00146EDC">
        <w:rPr>
          <w:rFonts w:ascii="Cambria" w:hAnsi="Cambria"/>
        </w:rPr>
        <w:t>Minėtos paslaugos teikiamos Lietuvos Respublikos teritorijoje, Panevėžio rajono savivaldybės Vadoklių seniūnijos administraciniame pastate, kurio unikalus Nr. 6698-7014-9015 (adresu Panevėžio rajono savivaldybė, Vadokli</w:t>
      </w:r>
      <w:r w:rsidR="004B5F6C" w:rsidRPr="00146EDC">
        <w:rPr>
          <w:rFonts w:ascii="Cambria" w:hAnsi="Cambria"/>
        </w:rPr>
        <w:t>ų mstl.</w:t>
      </w:r>
      <w:r w:rsidRPr="00146EDC">
        <w:rPr>
          <w:rFonts w:ascii="Cambria" w:hAnsi="Cambria"/>
        </w:rPr>
        <w:t xml:space="preserve">, Ramygalos g. 39). </w:t>
      </w:r>
      <w:r w:rsidRPr="00146EDC">
        <w:rPr>
          <w:rFonts w:ascii="Cambria" w:eastAsia="Times New Roman" w:hAnsi="Cambria"/>
        </w:rPr>
        <w:t>Vadovaujantis VĮ „Registrų centras“ nekilnojamojo turto registro duomenų išrašu, visas 100 proc. (t.</w:t>
      </w:r>
      <w:r w:rsidR="0024545B" w:rsidRPr="00146EDC">
        <w:rPr>
          <w:rFonts w:ascii="Cambria" w:eastAsia="Times New Roman" w:hAnsi="Cambria"/>
        </w:rPr>
        <w:t xml:space="preserve"> </w:t>
      </w:r>
      <w:r w:rsidRPr="00146EDC">
        <w:rPr>
          <w:rFonts w:ascii="Cambria" w:eastAsia="Times New Roman" w:hAnsi="Cambria"/>
        </w:rPr>
        <w:t xml:space="preserve">y. ne mažiau nei 51 proc.) </w:t>
      </w:r>
      <w:r w:rsidR="000F6667" w:rsidRPr="00146EDC">
        <w:rPr>
          <w:rFonts w:ascii="Cambria" w:eastAsia="Times New Roman" w:hAnsi="Cambria"/>
        </w:rPr>
        <w:t xml:space="preserve">šio </w:t>
      </w:r>
      <w:r w:rsidRPr="00146EDC">
        <w:rPr>
          <w:rFonts w:ascii="Cambria" w:eastAsia="Times New Roman" w:hAnsi="Cambria"/>
        </w:rPr>
        <w:t xml:space="preserve">pastato </w:t>
      </w:r>
      <w:r w:rsidR="00783E9B" w:rsidRPr="00146EDC">
        <w:rPr>
          <w:rFonts w:ascii="Cambria" w:eastAsia="Times New Roman" w:hAnsi="Cambria"/>
        </w:rPr>
        <w:t xml:space="preserve">ploto </w:t>
      </w:r>
      <w:r w:rsidRPr="00146EDC">
        <w:rPr>
          <w:rFonts w:ascii="Cambria" w:eastAsia="Times New Roman" w:hAnsi="Cambria"/>
        </w:rPr>
        <w:t>nuosavybės teise</w:t>
      </w:r>
      <w:r w:rsidR="000F6667" w:rsidRPr="00146EDC">
        <w:rPr>
          <w:rFonts w:ascii="Cambria" w:eastAsia="Times New Roman" w:hAnsi="Cambria"/>
        </w:rPr>
        <w:t xml:space="preserve"> priklauso projekto pareiškėjui – Panevėžio rajono savivaldybei</w:t>
      </w:r>
      <w:r w:rsidRPr="00146EDC">
        <w:rPr>
          <w:rFonts w:ascii="Cambria" w:eastAsia="Times New Roman" w:hAnsi="Cambria"/>
        </w:rPr>
        <w:t>.</w:t>
      </w:r>
      <w:r w:rsidR="000F6667" w:rsidRPr="00146EDC">
        <w:rPr>
          <w:rFonts w:ascii="Cambria" w:eastAsia="Times New Roman" w:hAnsi="Cambria"/>
        </w:rPr>
        <w:t xml:space="preserve"> Panevėžio rajono savivaldybė veiklą vykdo 60-tyje proc. pastato ploto (t.</w:t>
      </w:r>
      <w:r w:rsidR="0024545B" w:rsidRPr="00146EDC">
        <w:rPr>
          <w:rFonts w:ascii="Cambria" w:eastAsia="Times New Roman" w:hAnsi="Cambria"/>
        </w:rPr>
        <w:t xml:space="preserve"> </w:t>
      </w:r>
      <w:r w:rsidR="000F6667" w:rsidRPr="00146EDC">
        <w:rPr>
          <w:rFonts w:ascii="Cambria" w:eastAsia="Times New Roman" w:hAnsi="Cambria"/>
        </w:rPr>
        <w:t xml:space="preserve">y. </w:t>
      </w:r>
      <w:r w:rsidR="000F6667" w:rsidRPr="00146EDC">
        <w:rPr>
          <w:rFonts w:ascii="Cambria" w:eastAsia="Times New Roman" w:hAnsi="Cambria"/>
          <w:b/>
          <w:bCs/>
        </w:rPr>
        <w:t>ne mažiau nei 51 proc.</w:t>
      </w:r>
      <w:r w:rsidR="000F6667" w:rsidRPr="00146EDC">
        <w:rPr>
          <w:rFonts w:ascii="Cambria" w:eastAsia="Times New Roman" w:hAnsi="Cambria"/>
        </w:rPr>
        <w:t>), iš kurio apie 160 kv. m. naudoja</w:t>
      </w:r>
      <w:r w:rsidR="00DE14BA" w:rsidRPr="00146EDC">
        <w:rPr>
          <w:rFonts w:ascii="Cambria" w:eastAsia="Times New Roman" w:hAnsi="Cambria"/>
        </w:rPr>
        <w:t>ma</w:t>
      </w:r>
      <w:r w:rsidR="000F6667" w:rsidRPr="00146EDC">
        <w:rPr>
          <w:rFonts w:ascii="Cambria" w:eastAsia="Times New Roman" w:hAnsi="Cambria"/>
        </w:rPr>
        <w:t xml:space="preserve"> Vadoklių seniūnijos veiklai ir apie 97 kv. m – Panevėžio rajono savivaldybės viešosios bibliotekos </w:t>
      </w:r>
      <w:r w:rsidR="00DE14BA" w:rsidRPr="00146EDC">
        <w:rPr>
          <w:rFonts w:ascii="Cambria" w:eastAsia="Times New Roman" w:hAnsi="Cambria"/>
        </w:rPr>
        <w:t xml:space="preserve">Vadoklių filialo </w:t>
      </w:r>
      <w:r w:rsidR="000F6667" w:rsidRPr="00146EDC">
        <w:rPr>
          <w:rFonts w:ascii="Cambria" w:eastAsia="Times New Roman" w:hAnsi="Cambria"/>
        </w:rPr>
        <w:t xml:space="preserve">veiklai. </w:t>
      </w:r>
    </w:p>
    <w:p w:rsidR="00E91AEA" w:rsidRPr="00146EDC" w:rsidRDefault="000F6667" w:rsidP="00E91AEA">
      <w:pPr>
        <w:spacing w:before="120" w:after="120"/>
        <w:ind w:firstLine="567"/>
        <w:jc w:val="both"/>
        <w:rPr>
          <w:rFonts w:ascii="Cambria" w:eastAsia="Times New Roman" w:hAnsi="Cambria"/>
        </w:rPr>
      </w:pPr>
      <w:r w:rsidRPr="00146EDC">
        <w:rPr>
          <w:rFonts w:ascii="Cambria" w:eastAsia="Times New Roman" w:hAnsi="Cambria"/>
        </w:rPr>
        <w:t xml:space="preserve">Panevėžio rajono savivaldybė užtikrina, kad atrinktas viešasis Vadoklių seniūnijos administracinis pastatas, pagal tikslinę naudojimo paskirtį įgyvendinus energinio efektyvumo didinimo projektą, </w:t>
      </w:r>
      <w:r w:rsidRPr="00146EDC">
        <w:rPr>
          <w:rFonts w:ascii="Cambria" w:eastAsia="Times New Roman" w:hAnsi="Cambria"/>
          <w:b/>
          <w:bCs/>
        </w:rPr>
        <w:t>bus naudojamas ne trumpiau kaip 10 metų</w:t>
      </w:r>
      <w:r w:rsidR="00AE45A1" w:rsidRPr="00146EDC">
        <w:rPr>
          <w:rFonts w:ascii="Cambria" w:eastAsia="Times New Roman" w:hAnsi="Cambria"/>
          <w:b/>
          <w:bCs/>
        </w:rPr>
        <w:t xml:space="preserve"> </w:t>
      </w:r>
      <w:r w:rsidR="00AE45A1" w:rsidRPr="00146EDC">
        <w:rPr>
          <w:rFonts w:ascii="Cambria" w:eastAsia="Times New Roman" w:hAnsi="Cambria"/>
        </w:rPr>
        <w:t>(</w:t>
      </w:r>
      <w:bookmarkStart w:id="18" w:name="_Hlk48061586"/>
      <w:r w:rsidR="00AE45A1" w:rsidRPr="00146EDC">
        <w:rPr>
          <w:rFonts w:ascii="Cambria" w:eastAsia="Times New Roman" w:hAnsi="Cambria"/>
        </w:rPr>
        <w:t xml:space="preserve">yra gautas raštas iš LR Vidaus reikalų ministerijos, kuriuo nurodoma, kadangi pastato savininkė yra Panevėžio rajono savivaldybė, tai </w:t>
      </w:r>
      <w:r w:rsidR="00FA277B" w:rsidRPr="00146EDC">
        <w:rPr>
          <w:rFonts w:ascii="Cambria" w:eastAsia="Times New Roman" w:hAnsi="Cambria"/>
        </w:rPr>
        <w:t>viešųjų pastatų naudojimo planų suderinimas su ministerija nėra reikalingas</w:t>
      </w:r>
      <w:bookmarkEnd w:id="18"/>
      <w:r w:rsidR="00FA277B" w:rsidRPr="00146EDC">
        <w:rPr>
          <w:rFonts w:ascii="Cambria" w:eastAsia="Times New Roman" w:hAnsi="Cambria"/>
        </w:rPr>
        <w:t>)</w:t>
      </w:r>
      <w:r w:rsidRPr="00146EDC">
        <w:rPr>
          <w:rFonts w:ascii="Cambria" w:eastAsia="Times New Roman" w:hAnsi="Cambria"/>
        </w:rPr>
        <w:t xml:space="preserve">. </w:t>
      </w:r>
    </w:p>
    <w:p w:rsidR="00EE438B" w:rsidRPr="00146EDC" w:rsidRDefault="001454B3" w:rsidP="00EE438B">
      <w:pPr>
        <w:spacing w:before="120" w:after="120"/>
        <w:ind w:firstLine="709"/>
        <w:jc w:val="both"/>
        <w:rPr>
          <w:rFonts w:ascii="Cambria" w:hAnsi="Cambria"/>
          <w:bCs/>
          <w:i/>
          <w:iCs/>
        </w:rPr>
      </w:pPr>
      <w:r w:rsidRPr="00146EDC">
        <w:rPr>
          <w:rFonts w:ascii="Cambria" w:eastAsia="Times New Roman" w:hAnsi="Cambria"/>
        </w:rPr>
        <w:t>Š</w:t>
      </w:r>
      <w:r w:rsidRPr="00146EDC">
        <w:rPr>
          <w:rFonts w:ascii="Cambria" w:hAnsi="Cambria"/>
        </w:rPr>
        <w:t>iuo investicijų projektu sprendžiama problema: „</w:t>
      </w:r>
      <w:r w:rsidRPr="00146EDC">
        <w:rPr>
          <w:rFonts w:ascii="Cambria" w:hAnsi="Cambria"/>
          <w:bCs/>
          <w:i/>
          <w:iCs/>
        </w:rPr>
        <w:t>nusidėvėjusi Panevėžio rajono savivaldybės Vadoklių seniūnijos administracinio pastato infrastruktūra ir inžinerinės sistemos, neatitinkantys viešiesiems pastatams keliamų higienos reikalavimų, lemiantys žemą pastato energijos vartojimo efektyvumą, dideles finansines išlaidas bei prastą mikroklimatą“.</w:t>
      </w:r>
      <w:r w:rsidR="00EE438B" w:rsidRPr="00146EDC">
        <w:rPr>
          <w:rFonts w:ascii="Cambria" w:hAnsi="Cambria"/>
          <w:bCs/>
          <w:i/>
          <w:iCs/>
        </w:rPr>
        <w:t xml:space="preserve"> </w:t>
      </w:r>
    </w:p>
    <w:p w:rsidR="00EE438B" w:rsidRPr="00146EDC" w:rsidRDefault="00E50676" w:rsidP="00EE438B">
      <w:pPr>
        <w:spacing w:before="120" w:after="120"/>
        <w:ind w:firstLine="709"/>
        <w:jc w:val="both"/>
        <w:rPr>
          <w:rFonts w:ascii="Cambria" w:hAnsi="Cambria"/>
          <w:b/>
        </w:rPr>
      </w:pPr>
      <w:r w:rsidRPr="00146EDC">
        <w:rPr>
          <w:rFonts w:ascii="Cambria" w:hAnsi="Cambria"/>
        </w:rPr>
        <w:t xml:space="preserve">Įvertinus projekto metu siekiamą išspręsti problematiką pagrindinis investicijų projekto tikslas yra: </w:t>
      </w:r>
      <w:r w:rsidR="001454B3" w:rsidRPr="00146EDC">
        <w:rPr>
          <w:rFonts w:ascii="Cambria" w:hAnsi="Cambria"/>
          <w:b/>
        </w:rPr>
        <w:t>„</w:t>
      </w:r>
      <w:r w:rsidR="00783E9B" w:rsidRPr="00146EDC">
        <w:rPr>
          <w:rFonts w:ascii="Cambria" w:hAnsi="Cambria"/>
          <w:b/>
        </w:rPr>
        <w:t>pagerinti Panevėžio rajono savivaldybės Vadoklių seniūnijos administracinio pastato ir inžinerinių sistemų fizines bei energines savybes, didinant pastato  energijos vartojimo efektyvumą, užtikrinant pastato infrastruktūros atitiktį higienos normų reikalavimams, ir tuo pačiu racionaliai panaudojant savivaldybės biudžeto lėšas, skirtas viešiesiems pastatams eksploatuoti, bei mažinant į atmosferą išmetamų šiltnamio efektą sukeliančių dujų (CO2) kiekį</w:t>
      </w:r>
      <w:r w:rsidR="001454B3" w:rsidRPr="00146EDC">
        <w:rPr>
          <w:rFonts w:ascii="Cambria" w:hAnsi="Cambria"/>
          <w:b/>
        </w:rPr>
        <w:t>“.</w:t>
      </w:r>
      <w:r w:rsidR="00EE438B" w:rsidRPr="00146EDC">
        <w:rPr>
          <w:rFonts w:ascii="Cambria" w:hAnsi="Cambria"/>
          <w:b/>
        </w:rPr>
        <w:t xml:space="preserve"> </w:t>
      </w:r>
    </w:p>
    <w:p w:rsidR="001454B3" w:rsidRPr="00146EDC" w:rsidRDefault="001454B3" w:rsidP="00EE438B">
      <w:pPr>
        <w:spacing w:before="120" w:after="120"/>
        <w:ind w:firstLine="709"/>
        <w:jc w:val="both"/>
        <w:rPr>
          <w:rFonts w:ascii="Cambria" w:hAnsi="Cambria"/>
          <w:b/>
          <w:bCs/>
          <w:lang w:eastAsia="lt-LT"/>
        </w:rPr>
      </w:pPr>
      <w:r w:rsidRPr="00146EDC">
        <w:rPr>
          <w:rFonts w:ascii="Cambria" w:hAnsi="Cambria"/>
        </w:rPr>
        <w:t>Investicijų projekto tikslui pasiekti suformuluotas vienas uždavinys: „</w:t>
      </w:r>
      <w:r w:rsidRPr="00146EDC">
        <w:rPr>
          <w:rFonts w:ascii="Cambria" w:hAnsi="Cambria"/>
          <w:b/>
        </w:rPr>
        <w:t>įgyvendinti Panevėžio rajono savivaldybei nuosavybės teise priklausančio Vadoklių seniūnijos administracinio pastato (esančio Ramygalos g. 39, Vadokli</w:t>
      </w:r>
      <w:r w:rsidR="0028390E" w:rsidRPr="00146EDC">
        <w:rPr>
          <w:rFonts w:ascii="Cambria" w:hAnsi="Cambria"/>
          <w:b/>
        </w:rPr>
        <w:t>ų mstl.</w:t>
      </w:r>
      <w:r w:rsidRPr="00146EDC">
        <w:rPr>
          <w:rFonts w:ascii="Cambria" w:hAnsi="Cambria"/>
          <w:b/>
        </w:rPr>
        <w:t>, Panevėžio rajono savivaldybė) tvarų energijos vartojimo efektyvumą užtikrinančias technines priemones“.</w:t>
      </w:r>
    </w:p>
    <w:p w:rsidR="00783E9B" w:rsidRPr="00146EDC" w:rsidRDefault="00783E9B" w:rsidP="00783E9B">
      <w:pPr>
        <w:spacing w:before="120" w:after="120"/>
        <w:ind w:firstLine="709"/>
        <w:jc w:val="both"/>
        <w:rPr>
          <w:rFonts w:ascii="Cambria" w:hAnsi="Cambria"/>
        </w:rPr>
      </w:pPr>
      <w:r w:rsidRPr="00146EDC">
        <w:rPr>
          <w:rFonts w:ascii="Cambria" w:hAnsi="Cambria"/>
        </w:rPr>
        <w:t>Minimalūs įgyvendinamu investiciniu projektu siekiami rezultatai yra šie:</w:t>
      </w:r>
    </w:p>
    <w:p w:rsidR="00783E9B" w:rsidRPr="00146EDC" w:rsidRDefault="00783E9B" w:rsidP="00567578">
      <w:pPr>
        <w:numPr>
          <w:ilvl w:val="0"/>
          <w:numId w:val="14"/>
        </w:numPr>
        <w:spacing w:before="120" w:after="120"/>
        <w:jc w:val="both"/>
        <w:rPr>
          <w:rFonts w:ascii="Cambria" w:hAnsi="Cambria"/>
        </w:rPr>
      </w:pPr>
      <w:r w:rsidRPr="00146EDC">
        <w:rPr>
          <w:rFonts w:ascii="Cambria" w:eastAsia="Times New Roman" w:hAnsi="Cambria"/>
        </w:rPr>
        <w:t>sumažintas energijos poreikis Panevėžio rajono savivaldybės Vadoklių seniūnijos administraciniam pastatui –</w:t>
      </w:r>
      <w:r w:rsidR="00C21179">
        <w:rPr>
          <w:rFonts w:ascii="Cambria" w:eastAsia="Times New Roman" w:hAnsi="Cambria"/>
        </w:rPr>
        <w:t xml:space="preserve"> </w:t>
      </w:r>
      <w:r w:rsidR="0028390E" w:rsidRPr="00146EDC">
        <w:rPr>
          <w:rFonts w:ascii="Cambria" w:eastAsia="Times New Roman" w:hAnsi="Cambria"/>
        </w:rPr>
        <w:t>40,53</w:t>
      </w:r>
      <w:r w:rsidRPr="00146EDC">
        <w:rPr>
          <w:rFonts w:ascii="Cambria" w:eastAsia="Times New Roman" w:hAnsi="Cambria"/>
        </w:rPr>
        <w:t xml:space="preserve"> proc.;</w:t>
      </w:r>
    </w:p>
    <w:p w:rsidR="00783E9B" w:rsidRPr="00146EDC" w:rsidRDefault="00783E9B" w:rsidP="00567578">
      <w:pPr>
        <w:numPr>
          <w:ilvl w:val="0"/>
          <w:numId w:val="14"/>
        </w:numPr>
        <w:spacing w:before="120" w:after="120"/>
        <w:jc w:val="both"/>
        <w:rPr>
          <w:rFonts w:ascii="Cambria" w:hAnsi="Cambria"/>
        </w:rPr>
      </w:pPr>
      <w:r w:rsidRPr="00146EDC">
        <w:rPr>
          <w:rFonts w:ascii="Cambria" w:eastAsia="Times New Roman" w:hAnsi="Cambria"/>
        </w:rPr>
        <w:t>pasiekta Panevėžio rajono savivaldybės Vadoklių seniūnijos administracinio pastato „C“ energ</w:t>
      </w:r>
      <w:r w:rsidR="00F2741F" w:rsidRPr="00146EDC">
        <w:rPr>
          <w:rFonts w:ascii="Cambria" w:eastAsia="Times New Roman" w:hAnsi="Cambria"/>
        </w:rPr>
        <w:t>ini</w:t>
      </w:r>
      <w:r w:rsidRPr="00146EDC">
        <w:rPr>
          <w:rFonts w:ascii="Cambria" w:eastAsia="Times New Roman" w:hAnsi="Cambria"/>
        </w:rPr>
        <w:t>o naudingumo klasė.</w:t>
      </w:r>
    </w:p>
    <w:p w:rsidR="00E91AEA" w:rsidRPr="00146EDC" w:rsidRDefault="001454B3" w:rsidP="00E91AEA">
      <w:pPr>
        <w:spacing w:before="120" w:after="120"/>
        <w:ind w:firstLine="567"/>
        <w:jc w:val="both"/>
        <w:rPr>
          <w:rFonts w:ascii="Cambria" w:eastAsia="Times New Roman" w:hAnsi="Cambria"/>
        </w:rPr>
      </w:pPr>
      <w:r w:rsidRPr="00146EDC">
        <w:rPr>
          <w:rFonts w:ascii="Cambria" w:hAnsi="Cambria"/>
        </w:rPr>
        <w:t>Taigi, į</w:t>
      </w:r>
      <w:r w:rsidR="00E91AEA" w:rsidRPr="00146EDC">
        <w:rPr>
          <w:rFonts w:ascii="Cambria" w:hAnsi="Cambria"/>
        </w:rPr>
        <w:t>gyvendinus investicijų projektą bus padidintas viešojo pastato – Panevėžio rajono savivaldybės Vadoklių seniūnijos administraciniame pastato</w:t>
      </w:r>
      <w:r w:rsidR="002F24C9" w:rsidRPr="00146EDC">
        <w:rPr>
          <w:rFonts w:ascii="Cambria" w:hAnsi="Cambria"/>
        </w:rPr>
        <w:t xml:space="preserve"> (</w:t>
      </w:r>
      <w:r w:rsidR="00E91AEA" w:rsidRPr="00146EDC">
        <w:rPr>
          <w:rFonts w:ascii="Cambria" w:hAnsi="Cambria"/>
        </w:rPr>
        <w:t xml:space="preserve">esančio adresu </w:t>
      </w:r>
      <w:r w:rsidR="00E91AEA" w:rsidRPr="00146EDC">
        <w:rPr>
          <w:rFonts w:ascii="Cambria" w:eastAsia="Times New Roman" w:hAnsi="Cambria"/>
        </w:rPr>
        <w:t>Ramygalos g. 39, Vadokli</w:t>
      </w:r>
      <w:r w:rsidR="0028390E" w:rsidRPr="00146EDC">
        <w:rPr>
          <w:rFonts w:ascii="Cambria" w:eastAsia="Times New Roman" w:hAnsi="Cambria"/>
        </w:rPr>
        <w:t>ų mstl.</w:t>
      </w:r>
      <w:r w:rsidR="00E91AEA" w:rsidRPr="00146EDC">
        <w:rPr>
          <w:rFonts w:ascii="Cambria" w:eastAsia="Times New Roman" w:hAnsi="Cambria"/>
        </w:rPr>
        <w:t>, Panevėžio rajono savivaldybė</w:t>
      </w:r>
      <w:r w:rsidR="002F24C9" w:rsidRPr="00146EDC">
        <w:rPr>
          <w:rFonts w:ascii="Cambria" w:eastAsia="Times New Roman" w:hAnsi="Cambria"/>
        </w:rPr>
        <w:t>)</w:t>
      </w:r>
      <w:r w:rsidR="00E91AEA" w:rsidRPr="00146EDC">
        <w:rPr>
          <w:rFonts w:ascii="Cambria" w:eastAsia="Times New Roman" w:hAnsi="Cambria"/>
        </w:rPr>
        <w:t xml:space="preserve"> – energijos vartojimo efektyvumas, nes </w:t>
      </w:r>
      <w:r w:rsidR="00E91AEA" w:rsidRPr="00146EDC">
        <w:rPr>
          <w:rFonts w:ascii="Cambria" w:eastAsia="Times New Roman" w:hAnsi="Cambria"/>
          <w:b/>
          <w:bCs/>
        </w:rPr>
        <w:t xml:space="preserve">prieš projekto įgyvendinimą pastato energinio naudingumo klasė buvo </w:t>
      </w:r>
      <w:r w:rsidR="000011A4" w:rsidRPr="00146EDC">
        <w:rPr>
          <w:rFonts w:ascii="Cambria" w:eastAsia="Times New Roman" w:hAnsi="Cambria"/>
          <w:b/>
          <w:bCs/>
        </w:rPr>
        <w:t>„</w:t>
      </w:r>
      <w:r w:rsidR="0028390E" w:rsidRPr="00146EDC">
        <w:rPr>
          <w:rFonts w:ascii="Cambria" w:eastAsia="Times New Roman" w:hAnsi="Cambria"/>
          <w:b/>
          <w:bCs/>
        </w:rPr>
        <w:t>F</w:t>
      </w:r>
      <w:r w:rsidR="000011A4" w:rsidRPr="00146EDC">
        <w:rPr>
          <w:rFonts w:ascii="Cambria" w:eastAsia="Times New Roman" w:hAnsi="Cambria"/>
          <w:b/>
          <w:bCs/>
        </w:rPr>
        <w:t>“,</w:t>
      </w:r>
      <w:r w:rsidR="00E91AEA" w:rsidRPr="00146EDC">
        <w:rPr>
          <w:rFonts w:ascii="Cambria" w:eastAsia="Times New Roman" w:hAnsi="Cambria"/>
        </w:rPr>
        <w:t xml:space="preserve"> </w:t>
      </w:r>
      <w:r w:rsidR="00E91AEA" w:rsidRPr="00146EDC">
        <w:rPr>
          <w:rFonts w:ascii="Cambria" w:eastAsia="Times New Roman" w:hAnsi="Cambria"/>
          <w:b/>
          <w:bCs/>
        </w:rPr>
        <w:t>o</w:t>
      </w:r>
      <w:r w:rsidR="00E91AEA" w:rsidRPr="00146EDC">
        <w:rPr>
          <w:rFonts w:ascii="Cambria" w:eastAsia="Times New Roman" w:hAnsi="Cambria"/>
        </w:rPr>
        <w:t xml:space="preserve"> </w:t>
      </w:r>
      <w:r w:rsidR="00E91AEA" w:rsidRPr="00146EDC">
        <w:rPr>
          <w:rFonts w:ascii="Cambria" w:eastAsia="Times New Roman" w:hAnsi="Cambria"/>
          <w:b/>
          <w:bCs/>
        </w:rPr>
        <w:t xml:space="preserve">po projekto įgyvendinimo planuojama pasiekti ne mažesnę nei </w:t>
      </w:r>
      <w:r w:rsidR="0028390E" w:rsidRPr="00146EDC">
        <w:rPr>
          <w:rFonts w:ascii="Cambria" w:eastAsia="Times New Roman" w:hAnsi="Cambria"/>
          <w:b/>
          <w:bCs/>
        </w:rPr>
        <w:t>C</w:t>
      </w:r>
      <w:r w:rsidR="00E91AEA" w:rsidRPr="00146EDC">
        <w:rPr>
          <w:rFonts w:ascii="Cambria" w:eastAsia="Times New Roman" w:hAnsi="Cambria"/>
          <w:b/>
          <w:bCs/>
        </w:rPr>
        <w:t xml:space="preserve"> energinio naudingumo klasę</w:t>
      </w:r>
      <w:r w:rsidR="00E91AEA" w:rsidRPr="00146EDC">
        <w:rPr>
          <w:rFonts w:ascii="Cambria" w:eastAsia="Times New Roman" w:hAnsi="Cambria"/>
        </w:rPr>
        <w:t xml:space="preserve">. </w:t>
      </w:r>
    </w:p>
    <w:p w:rsidR="00C21179" w:rsidRDefault="00C21179" w:rsidP="00C21179">
      <w:pPr>
        <w:spacing w:before="120" w:after="120"/>
        <w:ind w:firstLine="567"/>
        <w:jc w:val="both"/>
        <w:rPr>
          <w:rFonts w:ascii="Cambria" w:hAnsi="Cambria" w:cs="Calibri"/>
          <w:bCs/>
        </w:rPr>
      </w:pPr>
      <w:bookmarkStart w:id="19" w:name="_Toc392510455"/>
      <w:bookmarkStart w:id="20" w:name="_Hlk48059976"/>
      <w:r w:rsidRPr="00C21179">
        <w:rPr>
          <w:rFonts w:ascii="Cambria" w:hAnsi="Cambria"/>
          <w:bCs/>
        </w:rPr>
        <w:t xml:space="preserve">Investicijų projekte išskirtas vienas investavimo objektas – pastatai, kuriam nagrinėjama viena (projekto įgyvendinimo) alternatyva: 1) </w:t>
      </w:r>
      <w:r w:rsidRPr="00C21179">
        <w:rPr>
          <w:rFonts w:ascii="Cambria" w:hAnsi="Cambria"/>
          <w:bCs/>
          <w:iCs/>
        </w:rPr>
        <w:t>Vadokli</w:t>
      </w:r>
      <w:r w:rsidRPr="001E084E">
        <w:rPr>
          <w:rFonts w:ascii="Cambria" w:hAnsi="Cambria"/>
          <w:bCs/>
          <w:iCs/>
        </w:rPr>
        <w:t>ų</w:t>
      </w:r>
      <w:r w:rsidRPr="00C21179">
        <w:rPr>
          <w:rFonts w:ascii="Cambria" w:hAnsi="Cambria"/>
          <w:bCs/>
          <w:iCs/>
        </w:rPr>
        <w:t xml:space="preserve"> seniūnijos administracinio pastato atnaujinimas, pasirenkant energijos taupymo bei rekonstrukcijos priemones ir pasiekiant „C“ pastato energinio naudingumo klasę</w:t>
      </w:r>
      <w:r w:rsidRPr="00C21179">
        <w:rPr>
          <w:rFonts w:ascii="Cambria" w:eastAsia="Times New Roman" w:hAnsi="Cambria"/>
          <w:bCs/>
          <w:iCs/>
        </w:rPr>
        <w:t xml:space="preserve">. </w:t>
      </w:r>
      <w:r w:rsidRPr="00C21179">
        <w:rPr>
          <w:rFonts w:ascii="Cambria" w:hAnsi="Cambria" w:cs="Calibri"/>
          <w:bCs/>
        </w:rPr>
        <w:t>Alternatyvos vertinimas atliekamas vadovaujantis sąnaudų veiksmingumo analizės (SVA) metodu apskaičiuotais rezultatais.</w:t>
      </w:r>
    </w:p>
    <w:p w:rsidR="00C21179" w:rsidRPr="00C21179" w:rsidRDefault="00C21179" w:rsidP="00C21179">
      <w:pPr>
        <w:spacing w:before="120" w:after="120"/>
        <w:ind w:firstLine="567"/>
        <w:jc w:val="both"/>
        <w:rPr>
          <w:rFonts w:ascii="Cambria" w:hAnsi="Cambria" w:cs="Arial"/>
          <w:color w:val="000000"/>
        </w:rPr>
      </w:pPr>
      <w:r w:rsidRPr="00C21179">
        <w:rPr>
          <w:rFonts w:ascii="Cambria" w:hAnsi="Cambria" w:cs="Arial"/>
          <w:bCs/>
          <w:iCs/>
        </w:rPr>
        <w:t xml:space="preserve">Apskaičiuoti projekto įgyvendinimo alternatyvos finansiniai rodikliai investicijoms yra neigiami. Tai reiškia, kad finansinė nauda projekto atveju nebus gauta. Investicijų projektas negeneruoja pajamų, todėl FNIS rodiklis yra lygus 0. Kadangi projektas negeneruoja pajamų, tai reikiamas veiklos išlaidas dengs Panevėžio rajono savivaldybė, kuri nepritrūks lėšų per projekto ataskaitinį laikotarpį. Finansinė analizė parodė, kad investicijų projektas yra gyvybingas. </w:t>
      </w:r>
      <w:r w:rsidRPr="00C21179">
        <w:rPr>
          <w:rFonts w:ascii="Cambria" w:hAnsi="Cambria" w:cs="Arial"/>
          <w:color w:val="000000"/>
        </w:rPr>
        <w:t>Apskaičiuota SEVR reikšmė yra lygi -1,</w:t>
      </w:r>
      <w:r>
        <w:rPr>
          <w:rFonts w:ascii="Cambria" w:hAnsi="Cambria" w:cs="Arial"/>
          <w:color w:val="000000"/>
        </w:rPr>
        <w:t>57</w:t>
      </w:r>
      <w:r w:rsidRPr="00C21179">
        <w:rPr>
          <w:rFonts w:ascii="Cambria" w:hAnsi="Cambria" w:cs="Arial"/>
          <w:color w:val="000000"/>
        </w:rPr>
        <w:t>, tai reiškia, kad 1 investuotas euras po projekto įgyvendinimo sutaupys 1,</w:t>
      </w:r>
      <w:r>
        <w:rPr>
          <w:rFonts w:ascii="Cambria" w:hAnsi="Cambria" w:cs="Arial"/>
          <w:color w:val="000000"/>
        </w:rPr>
        <w:t>57</w:t>
      </w:r>
      <w:r w:rsidRPr="00C21179">
        <w:rPr>
          <w:rFonts w:ascii="Cambria" w:hAnsi="Cambria" w:cs="Arial"/>
          <w:color w:val="000000"/>
        </w:rPr>
        <w:t xml:space="preserve"> EUR veiklos išlaidų/ per metus. </w:t>
      </w:r>
    </w:p>
    <w:p w:rsidR="00C21179" w:rsidRPr="00C21179" w:rsidRDefault="00C21179" w:rsidP="00C21179">
      <w:pPr>
        <w:spacing w:before="120" w:after="120"/>
        <w:ind w:firstLine="567"/>
        <w:jc w:val="both"/>
        <w:rPr>
          <w:rFonts w:ascii="Cambria" w:hAnsi="Cambria" w:cs="Arial"/>
          <w:color w:val="000000"/>
        </w:rPr>
      </w:pPr>
      <w:r w:rsidRPr="00C21179">
        <w:rPr>
          <w:rFonts w:ascii="Cambria" w:hAnsi="Cambria" w:cs="Arial"/>
          <w:color w:val="000000"/>
        </w:rPr>
        <w:t xml:space="preserve">Atsižvelgiant į tai, rekomenduojama įgyvendinti projekto alternatyvą, kurios metu bus vykdomos </w:t>
      </w:r>
      <w:r w:rsidR="001725D0">
        <w:rPr>
          <w:rFonts w:ascii="Cambria" w:hAnsi="Cambria" w:cs="Arial"/>
          <w:color w:val="000000"/>
        </w:rPr>
        <w:t>Vadoklių</w:t>
      </w:r>
      <w:r w:rsidRPr="00C21179">
        <w:rPr>
          <w:rFonts w:ascii="Cambria" w:hAnsi="Cambria" w:cs="Arial"/>
          <w:color w:val="000000"/>
        </w:rPr>
        <w:t xml:space="preserve"> seniūnijos administracinio pastato energijos taupymo ir rekonstrukcijos priemonės, pasiekiant „C“ pastato energinio naudingumo klasę. </w:t>
      </w:r>
    </w:p>
    <w:p w:rsidR="00AE2705" w:rsidRPr="00146EDC" w:rsidRDefault="00C21179" w:rsidP="00AE2705">
      <w:pPr>
        <w:spacing w:before="120" w:after="120"/>
        <w:ind w:firstLine="567"/>
        <w:jc w:val="both"/>
        <w:rPr>
          <w:rFonts w:ascii="Cambria" w:eastAsia="Times New Roman" w:hAnsi="Cambria"/>
        </w:rPr>
      </w:pPr>
      <w:r w:rsidRPr="00C21179">
        <w:rPr>
          <w:rFonts w:ascii="Cambria" w:eastAsia="Times New Roman" w:hAnsi="Cambria"/>
        </w:rPr>
        <w:t>Numatoma viso projekto vertė, įgyvendinant projekto alternatyvą, siektų 101 059,20</w:t>
      </w:r>
      <w:r w:rsidR="00AE2705" w:rsidRPr="00C21179">
        <w:rPr>
          <w:rFonts w:ascii="Cambria" w:eastAsia="Times New Roman" w:hAnsi="Cambria"/>
        </w:rPr>
        <w:t xml:space="preserve"> EUR su PVM. Projekto įgyvendinimo metu </w:t>
      </w:r>
      <w:r w:rsidR="00AE2705" w:rsidRPr="00C21179">
        <w:rPr>
          <w:rFonts w:ascii="Cambria" w:eastAsia="Times New Roman" w:hAnsi="Cambria"/>
          <w:b/>
          <w:bCs/>
        </w:rPr>
        <w:t>ne mažiau nei 80 proc. numatytų lėšų bus skirta</w:t>
      </w:r>
      <w:r w:rsidR="00AE2705" w:rsidRPr="00C21179">
        <w:rPr>
          <w:rFonts w:ascii="Cambria" w:eastAsia="Times New Roman" w:hAnsi="Cambria"/>
        </w:rPr>
        <w:t xml:space="preserve"> </w:t>
      </w:r>
      <w:r w:rsidR="00AE2705" w:rsidRPr="00146EDC">
        <w:rPr>
          <w:rFonts w:ascii="Cambria" w:eastAsia="Times New Roman" w:hAnsi="Cambria"/>
        </w:rPr>
        <w:t>sien</w:t>
      </w:r>
      <w:r>
        <w:rPr>
          <w:rFonts w:ascii="Cambria" w:eastAsia="Times New Roman" w:hAnsi="Cambria"/>
        </w:rPr>
        <w:t>os</w:t>
      </w:r>
      <w:r w:rsidR="00AE2705" w:rsidRPr="00146EDC">
        <w:rPr>
          <w:rFonts w:ascii="Cambria" w:eastAsia="Times New Roman" w:hAnsi="Cambria"/>
        </w:rPr>
        <w:t xml:space="preserve"> (su cokoline dalimi) šiltinimui, sienos tarp šildomų ir nešildomų patalpų šiltinimui, stiklo mūro keitimui, šil</w:t>
      </w:r>
      <w:r>
        <w:rPr>
          <w:rFonts w:ascii="Cambria" w:eastAsia="Times New Roman" w:hAnsi="Cambria"/>
        </w:rPr>
        <w:t>dymo</w:t>
      </w:r>
      <w:r w:rsidR="00AE2705" w:rsidRPr="00146EDC">
        <w:rPr>
          <w:rFonts w:ascii="Cambria" w:eastAsia="Times New Roman" w:hAnsi="Cambria"/>
        </w:rPr>
        <w:t xml:space="preserve"> sistemos modernizavimui, o </w:t>
      </w:r>
      <w:r w:rsidR="00AE2705" w:rsidRPr="00146EDC">
        <w:rPr>
          <w:rFonts w:ascii="Cambria" w:eastAsia="Times New Roman" w:hAnsi="Cambria"/>
          <w:b/>
          <w:bCs/>
        </w:rPr>
        <w:t>ne daugiau nei 20 proc. numatytų lėšų bus skirta</w:t>
      </w:r>
      <w:r w:rsidR="00AE2705" w:rsidRPr="00146EDC">
        <w:rPr>
          <w:rFonts w:ascii="Cambria" w:eastAsia="Times New Roman" w:hAnsi="Cambria"/>
        </w:rPr>
        <w:t xml:space="preserve"> </w:t>
      </w:r>
      <w:r w:rsidRPr="00C21179">
        <w:rPr>
          <w:rFonts w:ascii="Cambria" w:eastAsia="Times New Roman" w:hAnsi="Cambria"/>
        </w:rPr>
        <w:t>elektros sistemos modernizavimui ir (arba) vandentiekio ir nuotekų šalinimo sistemos modernizavimui ir (arba) bendrojo naudojimo laiptinių remontui (pasirinktinai).</w:t>
      </w:r>
    </w:p>
    <w:p w:rsidR="00025BC2" w:rsidRPr="00146EDC" w:rsidRDefault="00617981" w:rsidP="00F878E3">
      <w:pPr>
        <w:spacing w:before="120" w:after="120"/>
        <w:ind w:firstLine="567"/>
        <w:jc w:val="both"/>
        <w:rPr>
          <w:rFonts w:ascii="Cambria" w:hAnsi="Cambria"/>
          <w:b/>
          <w:bCs/>
        </w:rPr>
      </w:pPr>
      <w:r w:rsidRPr="00146EDC">
        <w:rPr>
          <w:rFonts w:ascii="Cambria" w:eastAsia="Times New Roman" w:hAnsi="Cambria"/>
        </w:rPr>
        <w:t>Projekto pradžia laikoma paskolos sutarties su FPV (AB „Šiaulių bankas“) pasirašymo diena, kuri planuojama 20</w:t>
      </w:r>
      <w:r w:rsidR="005E3838" w:rsidRPr="00146EDC">
        <w:rPr>
          <w:rFonts w:ascii="Cambria" w:eastAsia="Times New Roman" w:hAnsi="Cambria"/>
        </w:rPr>
        <w:t xml:space="preserve">20 </w:t>
      </w:r>
      <w:r w:rsidRPr="00146EDC">
        <w:rPr>
          <w:rFonts w:ascii="Cambria" w:eastAsia="Times New Roman" w:hAnsi="Cambria"/>
        </w:rPr>
        <w:t xml:space="preserve">m. </w:t>
      </w:r>
      <w:r w:rsidR="005E3838" w:rsidRPr="00146EDC">
        <w:rPr>
          <w:rFonts w:ascii="Cambria" w:eastAsia="Times New Roman" w:hAnsi="Cambria"/>
        </w:rPr>
        <w:t xml:space="preserve">gruodžio 30 </w:t>
      </w:r>
      <w:r w:rsidRPr="00146EDC">
        <w:rPr>
          <w:rFonts w:ascii="Cambria" w:eastAsia="Times New Roman" w:hAnsi="Cambria"/>
        </w:rPr>
        <w:t>d. (</w:t>
      </w:r>
      <w:r w:rsidR="005E3838" w:rsidRPr="00146EDC">
        <w:rPr>
          <w:rFonts w:ascii="Cambria" w:eastAsia="Times New Roman" w:hAnsi="Cambria"/>
        </w:rPr>
        <w:t xml:space="preserve">2021 m. sausio mėn. </w:t>
      </w:r>
      <w:r w:rsidRPr="00146EDC">
        <w:rPr>
          <w:rFonts w:ascii="Cambria" w:eastAsia="Times New Roman" w:hAnsi="Cambria"/>
        </w:rPr>
        <w:t>planuojama pasirašyti sutartį su VIPA). Planuojama, jog investicijų projekto įgyvendinimui bus reikalingas 24 mėn. terminas (nuo paskolos su AB „Šiaulių bankas“ pasirašymo dienos). Planuojama projekto pabaiga – 202</w:t>
      </w:r>
      <w:r w:rsidR="005E3838" w:rsidRPr="00146EDC">
        <w:rPr>
          <w:rFonts w:ascii="Cambria" w:eastAsia="Times New Roman" w:hAnsi="Cambria"/>
        </w:rPr>
        <w:t>2</w:t>
      </w:r>
      <w:r w:rsidRPr="00146EDC">
        <w:rPr>
          <w:rFonts w:ascii="Cambria" w:eastAsia="Times New Roman" w:hAnsi="Cambria"/>
        </w:rPr>
        <w:t xml:space="preserve"> m. </w:t>
      </w:r>
      <w:r w:rsidR="005E3838" w:rsidRPr="00146EDC">
        <w:rPr>
          <w:rFonts w:ascii="Cambria" w:eastAsia="Times New Roman" w:hAnsi="Cambria"/>
        </w:rPr>
        <w:t>gruodžio</w:t>
      </w:r>
      <w:r w:rsidRPr="00146EDC">
        <w:rPr>
          <w:rFonts w:ascii="Cambria" w:eastAsia="Times New Roman" w:hAnsi="Cambria"/>
        </w:rPr>
        <w:t xml:space="preserve"> 30 d., kai VIPA kompensacinę išmoką (subsidiją) perves AB „Šiaulių bankui“. </w:t>
      </w:r>
      <w:r w:rsidR="005E3838" w:rsidRPr="00146EDC">
        <w:rPr>
          <w:rFonts w:ascii="Cambria" w:eastAsia="Times New Roman" w:hAnsi="Cambria"/>
        </w:rPr>
        <w:t xml:space="preserve">2021 m. </w:t>
      </w:r>
      <w:r w:rsidRPr="00146EDC">
        <w:rPr>
          <w:rFonts w:ascii="Cambria" w:eastAsia="Times New Roman" w:hAnsi="Cambria"/>
        </w:rPr>
        <w:t>Panevėžio rajono savivaldybė planuoja įvykdyti visus reikalingus projekto viešuosius pirkimus (techninio projekto parengimo, ekspertizės paslaugų, rangos darbų, techninės priežiūros ir autorinės priežiūros paslaugų) ir su darbų vykdytojais bei paslaugų teikėjais pasirašyti sutartis bei parengti techninį projektą, jo ekspertizę ir gauti statybos leidimą.</w:t>
      </w:r>
      <w:r w:rsidR="005E3838" w:rsidRPr="00146EDC">
        <w:rPr>
          <w:rFonts w:ascii="Cambria" w:eastAsia="Times New Roman" w:hAnsi="Cambria"/>
        </w:rPr>
        <w:t xml:space="preserve"> </w:t>
      </w:r>
      <w:r w:rsidR="00AE2705">
        <w:rPr>
          <w:rFonts w:ascii="Cambria" w:eastAsia="Times New Roman" w:hAnsi="Cambria"/>
        </w:rPr>
        <w:t xml:space="preserve">Nuo </w:t>
      </w:r>
      <w:r w:rsidR="005E3838" w:rsidRPr="00146EDC">
        <w:rPr>
          <w:rFonts w:ascii="Cambria" w:eastAsia="Times New Roman" w:hAnsi="Cambria"/>
        </w:rPr>
        <w:t>2022 m. sausio mėn. pradžios iki lapkričio mėn. pabaigos planuojama vykdyti rangos darbus ir su jais susijusias paslaugas (iš viso 11 mėn.).</w:t>
      </w:r>
      <w:r w:rsidRPr="00146EDC">
        <w:rPr>
          <w:rFonts w:ascii="Cambria" w:eastAsia="Times New Roman" w:hAnsi="Cambria"/>
        </w:rPr>
        <w:t xml:space="preserve"> </w:t>
      </w:r>
      <w:r w:rsidR="00025BC2" w:rsidRPr="00146EDC">
        <w:rPr>
          <w:rFonts w:ascii="Cambria" w:eastAsia="Times New Roman" w:hAnsi="Cambria"/>
        </w:rPr>
        <w:t xml:space="preserve">Taigi, </w:t>
      </w:r>
      <w:r w:rsidR="00025BC2" w:rsidRPr="00146EDC">
        <w:rPr>
          <w:rFonts w:ascii="Cambria" w:hAnsi="Cambria"/>
        </w:rPr>
        <w:t xml:space="preserve">projekto įgyvendinimo laikotarpis – </w:t>
      </w:r>
      <w:r w:rsidR="00025BC2" w:rsidRPr="00146EDC">
        <w:rPr>
          <w:rFonts w:ascii="Cambria" w:hAnsi="Cambria"/>
          <w:b/>
          <w:bCs/>
        </w:rPr>
        <w:t>ne ilgesnis nei 24 m. nuo paskolos sutarties pasirašymo dienos ir ne ilgesnis nei 2023-1</w:t>
      </w:r>
      <w:r w:rsidR="00F04589" w:rsidRPr="00146EDC">
        <w:rPr>
          <w:rFonts w:ascii="Cambria" w:hAnsi="Cambria"/>
          <w:b/>
          <w:bCs/>
        </w:rPr>
        <w:t>0</w:t>
      </w:r>
      <w:r w:rsidR="00025BC2" w:rsidRPr="00146EDC">
        <w:rPr>
          <w:rFonts w:ascii="Cambria" w:hAnsi="Cambria"/>
          <w:b/>
          <w:bCs/>
        </w:rPr>
        <w:t>-31</w:t>
      </w:r>
      <w:r w:rsidR="009161C9" w:rsidRPr="00146EDC">
        <w:rPr>
          <w:rFonts w:ascii="Cambria" w:hAnsi="Cambria"/>
          <w:b/>
          <w:bCs/>
        </w:rPr>
        <w:t xml:space="preserve">. </w:t>
      </w:r>
    </w:p>
    <w:p w:rsidR="005E3838" w:rsidRPr="00146EDC" w:rsidRDefault="005E3838" w:rsidP="00F878E3">
      <w:pPr>
        <w:spacing w:before="120" w:after="120"/>
        <w:ind w:firstLine="567"/>
        <w:jc w:val="both"/>
        <w:rPr>
          <w:rFonts w:ascii="Cambria" w:eastAsia="Times New Roman" w:hAnsi="Cambria"/>
          <w:highlight w:val="red"/>
        </w:rPr>
      </w:pPr>
    </w:p>
    <w:bookmarkEnd w:id="19"/>
    <w:bookmarkEnd w:id="20"/>
    <w:p w:rsidR="00335A58" w:rsidRPr="00146EDC" w:rsidRDefault="00335A58" w:rsidP="00335A58">
      <w:pPr>
        <w:spacing w:after="0"/>
        <w:ind w:firstLine="709"/>
        <w:jc w:val="both"/>
        <w:rPr>
          <w:rFonts w:ascii="Cambria" w:hAnsi="Cambria"/>
          <w:highlight w:val="yellow"/>
          <w:lang w:eastAsia="lt-LT"/>
        </w:rPr>
      </w:pPr>
    </w:p>
    <w:p w:rsidR="00416030" w:rsidRPr="0024545B" w:rsidRDefault="00037245" w:rsidP="00D933D1">
      <w:pPr>
        <w:pStyle w:val="Antrat1"/>
        <w:spacing w:before="120"/>
        <w:jc w:val="left"/>
        <w:rPr>
          <w:color w:val="4472C4"/>
        </w:rPr>
      </w:pPr>
      <w:r w:rsidRPr="00146EDC">
        <w:rPr>
          <w:sz w:val="22"/>
          <w:szCs w:val="22"/>
          <w:highlight w:val="yellow"/>
          <w:lang w:eastAsia="lt-LT"/>
        </w:rPr>
        <w:br w:type="page"/>
      </w:r>
      <w:bookmarkStart w:id="21" w:name="_Toc49415714"/>
      <w:r w:rsidR="00416030" w:rsidRPr="0024545B">
        <w:rPr>
          <w:color w:val="4472C4"/>
        </w:rPr>
        <w:t>1. PROJEKTO KONTEKSTAS</w:t>
      </w:r>
      <w:bookmarkEnd w:id="21"/>
    </w:p>
    <w:p w:rsidR="004B5F6C" w:rsidRPr="00146EDC" w:rsidRDefault="004B5F6C" w:rsidP="004B5F6C">
      <w:pPr>
        <w:spacing w:before="120" w:after="120"/>
        <w:ind w:firstLine="567"/>
        <w:jc w:val="both"/>
        <w:rPr>
          <w:rFonts w:ascii="Cambria" w:hAnsi="Cambria"/>
        </w:rPr>
      </w:pPr>
      <w:r w:rsidRPr="00146EDC">
        <w:rPr>
          <w:rFonts w:ascii="Cambria" w:hAnsi="Cambria"/>
        </w:rPr>
        <w:t xml:space="preserve">Panevėžio rajono savivaldybėje yra dvylika seniūnijų: Karsakiškio, Krekenavos, Miežiškių, Naujamiesčio, Paįstrio, Panevėžio, Ramygalos, Raguvos, Smilgių, Upytės, Vadoklių ir Velžio. Viena iš jų, Vadoklių seniūnija yra įsikūrusi Vadoklių miestelyje, Panevėžio rajono pietryčiuose, jos plotas – 168,32 kv. km. </w:t>
      </w:r>
    </w:p>
    <w:p w:rsidR="00EF0FE8" w:rsidRPr="00146EDC" w:rsidRDefault="004B5F6C" w:rsidP="00D907B9">
      <w:pPr>
        <w:spacing w:before="120" w:after="120"/>
        <w:ind w:firstLine="567"/>
        <w:jc w:val="both"/>
        <w:rPr>
          <w:rFonts w:ascii="Cambria" w:hAnsi="Cambria"/>
        </w:rPr>
      </w:pPr>
      <w:r w:rsidRPr="00146EDC">
        <w:rPr>
          <w:rFonts w:ascii="Cambria" w:hAnsi="Cambria"/>
        </w:rPr>
        <w:t xml:space="preserve">Pagal </w:t>
      </w:r>
      <w:r w:rsidR="00EF0FE8" w:rsidRPr="00146EDC">
        <w:rPr>
          <w:rFonts w:ascii="Cambria" w:hAnsi="Cambria"/>
        </w:rPr>
        <w:t>2010 m. L</w:t>
      </w:r>
      <w:r w:rsidR="007B5681" w:rsidRPr="00146EDC">
        <w:rPr>
          <w:rFonts w:ascii="Cambria" w:hAnsi="Cambria"/>
        </w:rPr>
        <w:t xml:space="preserve">ietuvos </w:t>
      </w:r>
      <w:r w:rsidR="00EF0FE8" w:rsidRPr="00146EDC">
        <w:rPr>
          <w:rFonts w:ascii="Cambria" w:hAnsi="Cambria"/>
        </w:rPr>
        <w:t>R</w:t>
      </w:r>
      <w:r w:rsidR="007B5681" w:rsidRPr="00146EDC">
        <w:rPr>
          <w:rFonts w:ascii="Cambria" w:hAnsi="Cambria"/>
        </w:rPr>
        <w:t>espublikos</w:t>
      </w:r>
      <w:r w:rsidR="00EF0FE8" w:rsidRPr="00146EDC">
        <w:rPr>
          <w:rFonts w:ascii="Cambria" w:hAnsi="Cambria"/>
        </w:rPr>
        <w:t xml:space="preserve"> vidaus reikalų ministerijos atlikt</w:t>
      </w:r>
      <w:r w:rsidRPr="00146EDC">
        <w:rPr>
          <w:rFonts w:ascii="Cambria" w:hAnsi="Cambria"/>
        </w:rPr>
        <w:t>ą</w:t>
      </w:r>
      <w:r w:rsidR="00EF0FE8" w:rsidRPr="00146EDC">
        <w:rPr>
          <w:rFonts w:ascii="Cambria" w:hAnsi="Cambria"/>
        </w:rPr>
        <w:t xml:space="preserve"> studij</w:t>
      </w:r>
      <w:r w:rsidRPr="00146EDC">
        <w:rPr>
          <w:rFonts w:ascii="Cambria" w:hAnsi="Cambria"/>
        </w:rPr>
        <w:t>ą</w:t>
      </w:r>
      <w:r w:rsidR="00EF0FE8" w:rsidRPr="00146EDC">
        <w:rPr>
          <w:rFonts w:ascii="Cambria" w:hAnsi="Cambria"/>
        </w:rPr>
        <w:t xml:space="preserve"> „Savivaldybių organizuojamų viešųjų paslaugų teikimo analizė“, viešosios paslaugos, kurių teikimą reguliuoja valstybės ar savivaldybės valdžios institucijos, gali būti išskiriamos kaip grynos viešosios gėrybės. Joms būdingas neatskiriamumas ir vientisumas. Jos yra naudingos kiekvienam gyventojui ir už jų teikimą neįmanoma tiesiogiai paimti mokesčių. Pavyzdžiui, tai </w:t>
      </w:r>
      <w:r w:rsidRPr="00146EDC">
        <w:rPr>
          <w:rFonts w:ascii="Cambria" w:hAnsi="Cambria"/>
        </w:rPr>
        <w:t xml:space="preserve">gali būti </w:t>
      </w:r>
      <w:r w:rsidR="00EF0FE8" w:rsidRPr="00146EDC">
        <w:rPr>
          <w:rFonts w:ascii="Cambria" w:hAnsi="Cambria"/>
        </w:rPr>
        <w:t>veikla, kurią vykdo policija, gaisrinė, ar kuri susijusi su viešaisiais parkais, gatvių apšvietimu ir t. t. Jos naudojamos bendrai ir yra prieinamos visiems.</w:t>
      </w:r>
    </w:p>
    <w:p w:rsidR="00EF0FE8" w:rsidRPr="00146EDC" w:rsidRDefault="00EF0FE8" w:rsidP="00D907B9">
      <w:pPr>
        <w:spacing w:before="120" w:after="120"/>
        <w:ind w:firstLine="567"/>
        <w:jc w:val="both"/>
        <w:rPr>
          <w:rFonts w:ascii="Cambria" w:hAnsi="Cambria"/>
        </w:rPr>
      </w:pPr>
      <w:r w:rsidRPr="00146EDC">
        <w:rPr>
          <w:rFonts w:ascii="Cambria" w:hAnsi="Cambria"/>
        </w:rPr>
        <w:t>Investicijų projektu „</w:t>
      </w:r>
      <w:r w:rsidR="00ED727E" w:rsidRPr="00146EDC">
        <w:rPr>
          <w:rFonts w:ascii="Cambria" w:hAnsi="Cambria" w:cs="Arial"/>
          <w:shd w:val="clear" w:color="auto" w:fill="FFFFFF"/>
        </w:rPr>
        <w:t>Panevėžio rajono Vadoklių seniūnijos pastato, esančio Ramygalos g. 39, Vadoklių mstl., Panevėžio r., energinio efektyvumo didinimas</w:t>
      </w:r>
      <w:r w:rsidRPr="00146EDC">
        <w:rPr>
          <w:rFonts w:ascii="Cambria" w:hAnsi="Cambria"/>
        </w:rPr>
        <w:t>“</w:t>
      </w:r>
      <w:r w:rsidR="0055254E" w:rsidRPr="00146EDC">
        <w:rPr>
          <w:rFonts w:ascii="Cambria" w:hAnsi="Cambria"/>
        </w:rPr>
        <w:t xml:space="preserve"> gerinama viešųjų paslaugų</w:t>
      </w:r>
      <w:r w:rsidR="00784E1E" w:rsidRPr="00146EDC">
        <w:rPr>
          <w:rFonts w:ascii="Cambria" w:hAnsi="Cambria"/>
        </w:rPr>
        <w:t xml:space="preserve"> (turin</w:t>
      </w:r>
      <w:r w:rsidR="004B5F6C" w:rsidRPr="00146EDC">
        <w:rPr>
          <w:rFonts w:ascii="Cambria" w:hAnsi="Cambria"/>
        </w:rPr>
        <w:t>čių</w:t>
      </w:r>
      <w:r w:rsidR="00784E1E" w:rsidRPr="00146EDC">
        <w:rPr>
          <w:rFonts w:ascii="Cambria" w:hAnsi="Cambria"/>
        </w:rPr>
        <w:t xml:space="preserve"> grynos</w:t>
      </w:r>
      <w:r w:rsidR="004B5F6C" w:rsidRPr="00146EDC">
        <w:rPr>
          <w:rFonts w:ascii="Cambria" w:hAnsi="Cambria"/>
        </w:rPr>
        <w:t>ios</w:t>
      </w:r>
      <w:r w:rsidR="00784E1E" w:rsidRPr="00146EDC">
        <w:rPr>
          <w:rFonts w:ascii="Cambria" w:hAnsi="Cambria"/>
        </w:rPr>
        <w:t xml:space="preserve"> viešosios gėrybės apraiškų)</w:t>
      </w:r>
      <w:r w:rsidR="0055254E" w:rsidRPr="00146EDC">
        <w:rPr>
          <w:rFonts w:ascii="Cambria" w:hAnsi="Cambria"/>
        </w:rPr>
        <w:t xml:space="preserve"> rūšis - </w:t>
      </w:r>
      <w:r w:rsidR="0055254E" w:rsidRPr="00146EDC">
        <w:rPr>
          <w:rFonts w:ascii="Cambria" w:hAnsi="Cambria"/>
          <w:b/>
          <w:bCs/>
          <w:i/>
          <w:iCs/>
        </w:rPr>
        <w:t xml:space="preserve">administracinės paslaugos. </w:t>
      </w:r>
    </w:p>
    <w:p w:rsidR="00FC3365" w:rsidRPr="00146EDC" w:rsidRDefault="004B5F6C" w:rsidP="009F671D">
      <w:pPr>
        <w:spacing w:before="120" w:after="120"/>
        <w:ind w:firstLine="567"/>
        <w:jc w:val="both"/>
        <w:rPr>
          <w:rFonts w:ascii="Cambria" w:hAnsi="Cambria"/>
          <w:bCs/>
        </w:rPr>
      </w:pPr>
      <w:r w:rsidRPr="00146EDC">
        <w:rPr>
          <w:rFonts w:ascii="Cambria" w:hAnsi="Cambria"/>
        </w:rPr>
        <w:t>Vadovaujantis</w:t>
      </w:r>
      <w:r w:rsidR="006C5B27" w:rsidRPr="00146EDC">
        <w:rPr>
          <w:rFonts w:ascii="Cambria" w:hAnsi="Cambria"/>
        </w:rPr>
        <w:t xml:space="preserve"> Lietuvos Respublikos vietos savivaldos įstatymu </w:t>
      </w:r>
      <w:r w:rsidR="009F671D" w:rsidRPr="00146EDC">
        <w:rPr>
          <w:rFonts w:ascii="Cambria" w:hAnsi="Cambria"/>
        </w:rPr>
        <w:t>(suvestinė redakcija nuo 2020-07-11)</w:t>
      </w:r>
      <w:r w:rsidR="006C5B27" w:rsidRPr="00146EDC">
        <w:rPr>
          <w:rFonts w:ascii="Cambria" w:hAnsi="Cambria"/>
        </w:rPr>
        <w:t xml:space="preserve"> </w:t>
      </w:r>
      <w:r w:rsidR="009F671D" w:rsidRPr="00146EDC">
        <w:rPr>
          <w:rFonts w:ascii="Cambria" w:hAnsi="Cambria"/>
          <w:u w:val="single"/>
        </w:rPr>
        <w:t>seniūnija</w:t>
      </w:r>
      <w:r w:rsidR="009F671D" w:rsidRPr="00146EDC">
        <w:rPr>
          <w:rFonts w:ascii="Cambria" w:hAnsi="Cambria"/>
        </w:rPr>
        <w:t xml:space="preserve"> yra savivaldybės administracijos filialas, veikiantis tam tikroje savivaldybės teritorijos dalyje (savivaldybės administracijos struktūrinis teritorinis padalinys). </w:t>
      </w:r>
      <w:r w:rsidR="006C5B27" w:rsidRPr="00146EDC">
        <w:rPr>
          <w:rFonts w:ascii="Cambria" w:hAnsi="Cambria"/>
        </w:rPr>
        <w:t xml:space="preserve">Seniūnijos veiklą reglamentuoja savivaldybės administracijos direktoriaus patvirtinti seniūnijos veiklos nuostatai. Seniūnijos veikla finansuojama iš savivaldybės biudžeto. </w:t>
      </w:r>
      <w:r w:rsidR="006C5B27" w:rsidRPr="00146EDC">
        <w:rPr>
          <w:rFonts w:ascii="Cambria" w:hAnsi="Cambria"/>
          <w:bCs/>
        </w:rPr>
        <w:t xml:space="preserve">Kiekvienais metais, tvirtindama savivaldybės biudžetą, savivaldybės taryba tvirtina seniūnijų veiklos programas ir skiria joms įgyvendinti reikalingas lėšas. Savivaldybės taryba nustato seniūnijų veiklos programų sudarymo tvarką ir asignavimų paskirstymo kriterijus. </w:t>
      </w:r>
    </w:p>
    <w:p w:rsidR="009F671D" w:rsidRPr="0024545B" w:rsidRDefault="009F671D" w:rsidP="009F671D">
      <w:pPr>
        <w:spacing w:before="120" w:after="120"/>
        <w:ind w:firstLine="567"/>
        <w:jc w:val="both"/>
        <w:rPr>
          <w:rFonts w:ascii="Cambria" w:hAnsi="Cambria"/>
          <w:sz w:val="24"/>
          <w:szCs w:val="24"/>
        </w:rPr>
      </w:pPr>
    </w:p>
    <w:p w:rsidR="007F31C6" w:rsidRPr="0024545B" w:rsidRDefault="00416030" w:rsidP="00F21A54">
      <w:pPr>
        <w:pStyle w:val="Antrat2"/>
        <w:jc w:val="left"/>
        <w:rPr>
          <w:color w:val="4472C4"/>
        </w:rPr>
      </w:pPr>
      <w:bookmarkStart w:id="22" w:name="_Toc49415715"/>
      <w:r w:rsidRPr="0024545B">
        <w:rPr>
          <w:color w:val="4472C4"/>
        </w:rPr>
        <w:t xml:space="preserve">1.1. </w:t>
      </w:r>
      <w:r w:rsidR="00927012" w:rsidRPr="0024545B">
        <w:rPr>
          <w:color w:val="4472C4"/>
        </w:rPr>
        <w:t>Paslaugos pasiūla ir paklausa</w:t>
      </w:r>
      <w:bookmarkEnd w:id="22"/>
    </w:p>
    <w:p w:rsidR="009F671D" w:rsidRPr="00146EDC" w:rsidRDefault="0055254E" w:rsidP="009F671D">
      <w:pPr>
        <w:spacing w:before="120" w:after="120"/>
        <w:ind w:firstLine="709"/>
        <w:jc w:val="both"/>
        <w:rPr>
          <w:rFonts w:ascii="Cambria" w:hAnsi="Cambria"/>
        </w:rPr>
      </w:pPr>
      <w:r w:rsidRPr="00146EDC">
        <w:rPr>
          <w:rFonts w:ascii="Cambria" w:hAnsi="Cambria"/>
        </w:rPr>
        <w:t xml:space="preserve">Siekiant išsamiai apibrėžti teikiamą viešųjų paslaugų, kaip administracinės paslaugos, </w:t>
      </w:r>
      <w:r w:rsidR="004B5F6C" w:rsidRPr="00146EDC">
        <w:rPr>
          <w:rFonts w:ascii="Cambria" w:hAnsi="Cambria"/>
        </w:rPr>
        <w:t xml:space="preserve">rūšį, </w:t>
      </w:r>
      <w:r w:rsidRPr="00146EDC">
        <w:rPr>
          <w:rFonts w:ascii="Cambria" w:hAnsi="Cambria"/>
        </w:rPr>
        <w:t>reikia apžvelgti esamą</w:t>
      </w:r>
      <w:r w:rsidR="004B5F6C" w:rsidRPr="00146EDC">
        <w:rPr>
          <w:rFonts w:ascii="Cambria" w:hAnsi="Cambria"/>
        </w:rPr>
        <w:t xml:space="preserve"> paslaugos</w:t>
      </w:r>
      <w:r w:rsidRPr="00146EDC">
        <w:rPr>
          <w:rFonts w:ascii="Cambria" w:hAnsi="Cambria"/>
        </w:rPr>
        <w:t xml:space="preserve"> pasiūlą bei makroaplinkos elementus: geografinę aplinką, kurioje yra teikiama viešoji paslauga; demografinę aplinką ir užimtumą, kas tiesiogiai daro įtaką teikiamos viešosios paslaugos mastui ir pobūdžiui; ekonominę aplinką, kuri tiesiogiai daro įtaką gyventojų norui ir galimybėms gyventi tam tikroje teritorijoje</w:t>
      </w:r>
      <w:r w:rsidR="004B5F6C" w:rsidRPr="00146EDC">
        <w:rPr>
          <w:rFonts w:ascii="Cambria" w:hAnsi="Cambria"/>
        </w:rPr>
        <w:t>.</w:t>
      </w:r>
    </w:p>
    <w:p w:rsidR="008B0FBC" w:rsidRPr="0024545B" w:rsidRDefault="00927012" w:rsidP="00F21A54">
      <w:pPr>
        <w:pStyle w:val="Antrat3"/>
      </w:pPr>
      <w:bookmarkStart w:id="23" w:name="_Toc471387963"/>
      <w:bookmarkStart w:id="24" w:name="_Toc471719551"/>
      <w:bookmarkStart w:id="25" w:name="_Toc49415716"/>
      <w:r w:rsidRPr="0024545B">
        <w:t xml:space="preserve">1.1.1. </w:t>
      </w:r>
      <w:r w:rsidR="008B0FBC" w:rsidRPr="0024545B">
        <w:t>Paslaugos pa</w:t>
      </w:r>
      <w:bookmarkEnd w:id="23"/>
      <w:bookmarkEnd w:id="24"/>
      <w:r w:rsidRPr="0024545B">
        <w:t>siūla</w:t>
      </w:r>
      <w:bookmarkEnd w:id="25"/>
    </w:p>
    <w:p w:rsidR="00927012" w:rsidRPr="00146EDC" w:rsidRDefault="004B5F6C" w:rsidP="009F671D">
      <w:pPr>
        <w:spacing w:before="120" w:after="120"/>
        <w:ind w:firstLine="567"/>
        <w:jc w:val="both"/>
        <w:rPr>
          <w:rFonts w:ascii="Cambria" w:hAnsi="Cambria"/>
        </w:rPr>
      </w:pPr>
      <w:r w:rsidRPr="00146EDC">
        <w:rPr>
          <w:rFonts w:ascii="Cambria" w:hAnsi="Cambria"/>
        </w:rPr>
        <w:t>Vadovaujantis</w:t>
      </w:r>
      <w:r w:rsidR="00927012" w:rsidRPr="00146EDC">
        <w:rPr>
          <w:rFonts w:ascii="Cambria" w:hAnsi="Cambria"/>
        </w:rPr>
        <w:t xml:space="preserve"> Panevėžio rajono savivaldybės administracijos </w:t>
      </w:r>
      <w:r w:rsidR="00DC28D4" w:rsidRPr="00146EDC">
        <w:rPr>
          <w:rFonts w:ascii="Cambria" w:hAnsi="Cambria"/>
        </w:rPr>
        <w:t>Vadoklių</w:t>
      </w:r>
      <w:r w:rsidR="00927012" w:rsidRPr="00146EDC">
        <w:rPr>
          <w:rFonts w:ascii="Cambria" w:hAnsi="Cambria"/>
        </w:rPr>
        <w:t xml:space="preserve"> seniūnijos veiklos nuostatais</w:t>
      </w:r>
      <w:r w:rsidR="00927012" w:rsidRPr="00146EDC">
        <w:rPr>
          <w:rStyle w:val="Puslapioinaosnuoroda"/>
          <w:rFonts w:ascii="Cambria" w:eastAsia="Times New Roman" w:hAnsi="Cambria"/>
        </w:rPr>
        <w:footnoteReference w:id="1"/>
      </w:r>
      <w:r w:rsidR="00927012" w:rsidRPr="00146EDC">
        <w:rPr>
          <w:rFonts w:ascii="Cambria" w:hAnsi="Cambria"/>
        </w:rPr>
        <w:t>, seniūnija vykdo pavestas viešojo administravimo funkcijas:</w:t>
      </w:r>
    </w:p>
    <w:p w:rsidR="00D51179" w:rsidRPr="00146EDC" w:rsidRDefault="00927012" w:rsidP="00567578">
      <w:pPr>
        <w:numPr>
          <w:ilvl w:val="0"/>
          <w:numId w:val="2"/>
        </w:numPr>
        <w:spacing w:after="0"/>
        <w:ind w:left="714" w:hanging="357"/>
        <w:jc w:val="both"/>
        <w:rPr>
          <w:rFonts w:ascii="Cambria" w:hAnsi="Cambria"/>
        </w:rPr>
      </w:pPr>
      <w:r w:rsidRPr="00146EDC">
        <w:rPr>
          <w:rFonts w:ascii="Cambria" w:hAnsi="Cambria"/>
        </w:rPr>
        <w:t>dalyvauja rengiant ir įgyvendinant vaiko teisių apsaugos ir vaiko teisių pažeidimų prevencijos  gerinimo priemones;</w:t>
      </w:r>
    </w:p>
    <w:p w:rsidR="00D51179" w:rsidRPr="00146EDC" w:rsidRDefault="00927012" w:rsidP="00567578">
      <w:pPr>
        <w:numPr>
          <w:ilvl w:val="0"/>
          <w:numId w:val="2"/>
        </w:numPr>
        <w:spacing w:after="0"/>
        <w:ind w:left="714" w:hanging="357"/>
        <w:jc w:val="both"/>
        <w:rPr>
          <w:rFonts w:ascii="Cambria" w:hAnsi="Cambria"/>
        </w:rPr>
      </w:pPr>
      <w:r w:rsidRPr="00146EDC">
        <w:rPr>
          <w:rFonts w:ascii="Cambria" w:hAnsi="Cambria"/>
        </w:rPr>
        <w:t>prireikus įvertina atskir</w:t>
      </w:r>
      <w:r w:rsidR="0074611D" w:rsidRPr="00146EDC">
        <w:rPr>
          <w:rFonts w:ascii="Cambria" w:hAnsi="Cambria"/>
        </w:rPr>
        <w:t xml:space="preserve">ų šeimų (asmenų) gyvenimo </w:t>
      </w:r>
      <w:r w:rsidR="00D432AE" w:rsidRPr="00146EDC">
        <w:rPr>
          <w:rFonts w:ascii="Cambria" w:hAnsi="Cambria"/>
        </w:rPr>
        <w:t>sąlygas</w:t>
      </w:r>
      <w:r w:rsidR="0074611D" w:rsidRPr="00146EDC">
        <w:rPr>
          <w:rFonts w:ascii="Cambria" w:hAnsi="Cambria"/>
        </w:rPr>
        <w:t xml:space="preserve"> ir pateikia Savivaldybės administracijai siūlymus dėl  socialinės paramos toms šeimoms (asmenims) reikalingumo bei paramos būdų;</w:t>
      </w:r>
    </w:p>
    <w:p w:rsidR="00D51179" w:rsidRPr="00146EDC" w:rsidRDefault="0074611D" w:rsidP="00567578">
      <w:pPr>
        <w:numPr>
          <w:ilvl w:val="0"/>
          <w:numId w:val="2"/>
        </w:numPr>
        <w:spacing w:after="0"/>
        <w:ind w:left="714" w:hanging="357"/>
        <w:jc w:val="both"/>
        <w:rPr>
          <w:rFonts w:ascii="Cambria" w:hAnsi="Cambria"/>
        </w:rPr>
      </w:pPr>
      <w:r w:rsidRPr="00146EDC">
        <w:rPr>
          <w:rFonts w:ascii="Cambria" w:hAnsi="Cambria"/>
        </w:rPr>
        <w:t>tvarko namų ūkio knygas kaimo vietovėje;</w:t>
      </w:r>
    </w:p>
    <w:p w:rsidR="00D51179" w:rsidRPr="00146EDC" w:rsidRDefault="0074611D" w:rsidP="00567578">
      <w:pPr>
        <w:numPr>
          <w:ilvl w:val="0"/>
          <w:numId w:val="2"/>
        </w:numPr>
        <w:spacing w:after="0"/>
        <w:ind w:left="714" w:hanging="357"/>
        <w:jc w:val="both"/>
        <w:rPr>
          <w:rFonts w:ascii="Cambria" w:hAnsi="Cambria"/>
        </w:rPr>
      </w:pPr>
      <w:r w:rsidRPr="00146EDC">
        <w:rPr>
          <w:rFonts w:ascii="Cambria" w:hAnsi="Cambria"/>
        </w:rPr>
        <w:t>renka ir Savivaldybės administracijos direktoriui teikia duomenis, reikalingus</w:t>
      </w:r>
      <w:r w:rsidR="00D51179" w:rsidRPr="00146EDC">
        <w:rPr>
          <w:rFonts w:ascii="Cambria" w:hAnsi="Cambria"/>
        </w:rPr>
        <w:t xml:space="preserve"> mokyklinio </w:t>
      </w:r>
      <w:r w:rsidRPr="00146EDC">
        <w:rPr>
          <w:rFonts w:ascii="Cambria" w:hAnsi="Cambria"/>
        </w:rPr>
        <w:t>amžiaus vaikų apskaitai;</w:t>
      </w:r>
    </w:p>
    <w:p w:rsidR="00D51179" w:rsidRPr="00146EDC" w:rsidRDefault="0074611D" w:rsidP="00567578">
      <w:pPr>
        <w:numPr>
          <w:ilvl w:val="0"/>
          <w:numId w:val="2"/>
        </w:numPr>
        <w:spacing w:after="0"/>
        <w:ind w:left="714" w:hanging="357"/>
        <w:jc w:val="both"/>
        <w:rPr>
          <w:rFonts w:ascii="Cambria" w:hAnsi="Cambria"/>
        </w:rPr>
      </w:pPr>
      <w:r w:rsidRPr="00146EDC">
        <w:rPr>
          <w:rFonts w:ascii="Cambria" w:hAnsi="Cambria"/>
        </w:rPr>
        <w:t>registruoja žemės, vandens telkinių, miško sklypų savininkų, valdytojų ir naudotojų pranešimus apie medžiojamųjų gyvūnų ir griežtai saugomų rūšių laukinių gyvūnų padarytą žalą ir teikia duomenis Savivaldybės administracijos direktoriui;</w:t>
      </w:r>
    </w:p>
    <w:p w:rsidR="00D51179" w:rsidRPr="00146EDC" w:rsidRDefault="0074611D" w:rsidP="00567578">
      <w:pPr>
        <w:numPr>
          <w:ilvl w:val="0"/>
          <w:numId w:val="2"/>
        </w:numPr>
        <w:spacing w:after="0"/>
        <w:ind w:left="714" w:hanging="357"/>
        <w:jc w:val="both"/>
        <w:rPr>
          <w:rFonts w:ascii="Cambria" w:hAnsi="Cambria"/>
        </w:rPr>
      </w:pPr>
      <w:r w:rsidRPr="00146EDC">
        <w:rPr>
          <w:rFonts w:ascii="Cambria" w:hAnsi="Cambria"/>
        </w:rPr>
        <w:t>dalyvauja rengiant ir įgyvendinant kaimo plėtros programas, vykdo kitas Lietuvos Respublikos įstatymuose ir kituose teisės aktuose</w:t>
      </w:r>
      <w:r w:rsidR="00F0791D" w:rsidRPr="00146EDC">
        <w:rPr>
          <w:rFonts w:ascii="Cambria" w:hAnsi="Cambria"/>
        </w:rPr>
        <w:t xml:space="preserve"> seniūnijai deleguotas žemės ūkio srityje;</w:t>
      </w:r>
    </w:p>
    <w:p w:rsidR="00F0791D" w:rsidRPr="00146EDC" w:rsidRDefault="00F0791D" w:rsidP="00567578">
      <w:pPr>
        <w:numPr>
          <w:ilvl w:val="0"/>
          <w:numId w:val="2"/>
        </w:numPr>
        <w:spacing w:after="0"/>
        <w:ind w:left="714" w:hanging="357"/>
        <w:jc w:val="both"/>
        <w:rPr>
          <w:rFonts w:ascii="Cambria" w:hAnsi="Cambria"/>
        </w:rPr>
      </w:pPr>
      <w:r w:rsidRPr="00146EDC">
        <w:rPr>
          <w:rFonts w:ascii="Cambria" w:hAnsi="Cambria"/>
        </w:rPr>
        <w:t>dalyvauja organizuojant civilinę saugą;</w:t>
      </w:r>
    </w:p>
    <w:p w:rsidR="00D51179" w:rsidRPr="00146EDC" w:rsidRDefault="00D51179" w:rsidP="00567578">
      <w:pPr>
        <w:numPr>
          <w:ilvl w:val="0"/>
          <w:numId w:val="2"/>
        </w:numPr>
        <w:spacing w:after="0"/>
        <w:ind w:left="714" w:hanging="357"/>
        <w:jc w:val="both"/>
        <w:rPr>
          <w:rFonts w:ascii="Cambria" w:hAnsi="Cambria"/>
        </w:rPr>
      </w:pPr>
      <w:r w:rsidRPr="00146EDC">
        <w:rPr>
          <w:rFonts w:ascii="Cambria" w:hAnsi="Cambria"/>
        </w:rPr>
        <w:t>dalyvauja rengiant ir įgyvendinant gyventojų užimtumo programas seniūnijos aptarnaujamoje teritorijoje;</w:t>
      </w:r>
    </w:p>
    <w:p w:rsidR="00D51179" w:rsidRPr="00146EDC" w:rsidRDefault="00D51179" w:rsidP="00567578">
      <w:pPr>
        <w:numPr>
          <w:ilvl w:val="0"/>
          <w:numId w:val="2"/>
        </w:numPr>
        <w:spacing w:after="0"/>
        <w:ind w:left="714" w:hanging="357"/>
        <w:jc w:val="both"/>
        <w:rPr>
          <w:rFonts w:ascii="Cambria" w:hAnsi="Cambria"/>
        </w:rPr>
      </w:pPr>
      <w:r w:rsidRPr="00146EDC">
        <w:rPr>
          <w:rFonts w:ascii="Cambria" w:hAnsi="Cambria"/>
        </w:rPr>
        <w:t>nustatyta tvarka dalyvauja rengiant gyventojų apklausas, atliekant gyventojų ir būstų, kitus visuotinius surašymus;</w:t>
      </w:r>
    </w:p>
    <w:p w:rsidR="00D51179" w:rsidRPr="00146EDC" w:rsidRDefault="00D51179" w:rsidP="00567578">
      <w:pPr>
        <w:numPr>
          <w:ilvl w:val="0"/>
          <w:numId w:val="2"/>
        </w:numPr>
        <w:spacing w:after="0"/>
        <w:ind w:left="714" w:hanging="357"/>
        <w:jc w:val="both"/>
        <w:rPr>
          <w:rFonts w:ascii="Cambria" w:hAnsi="Cambria"/>
        </w:rPr>
      </w:pPr>
      <w:r w:rsidRPr="00146EDC">
        <w:rPr>
          <w:rFonts w:ascii="Cambria" w:hAnsi="Cambria"/>
        </w:rPr>
        <w:t xml:space="preserve">padeda organizuoti Lietuvos Respublikos Prezidento, Lietuvos Respublikos Seimo ir Savivaldybės </w:t>
      </w:r>
      <w:r w:rsidR="001E2F03" w:rsidRPr="00146EDC">
        <w:rPr>
          <w:rFonts w:ascii="Cambria" w:hAnsi="Cambria"/>
        </w:rPr>
        <w:t>tarybos rinkimus ir referendumus;</w:t>
      </w:r>
    </w:p>
    <w:p w:rsidR="001E2F03" w:rsidRPr="00146EDC" w:rsidRDefault="001E2F03" w:rsidP="00567578">
      <w:pPr>
        <w:numPr>
          <w:ilvl w:val="0"/>
          <w:numId w:val="2"/>
        </w:numPr>
        <w:spacing w:after="0"/>
        <w:ind w:left="714" w:hanging="357"/>
        <w:jc w:val="both"/>
        <w:rPr>
          <w:rFonts w:ascii="Cambria" w:hAnsi="Cambria"/>
        </w:rPr>
      </w:pPr>
      <w:r w:rsidRPr="00146EDC">
        <w:rPr>
          <w:rFonts w:ascii="Cambria" w:hAnsi="Cambria"/>
        </w:rPr>
        <w:t>dalyvauja kuriant ir įgyvendinant informacinės visuomenės plėtros programas;</w:t>
      </w:r>
    </w:p>
    <w:p w:rsidR="001E2F03" w:rsidRPr="00146EDC" w:rsidRDefault="001E2F03" w:rsidP="00567578">
      <w:pPr>
        <w:numPr>
          <w:ilvl w:val="0"/>
          <w:numId w:val="2"/>
        </w:numPr>
        <w:spacing w:after="0"/>
        <w:ind w:left="714" w:hanging="357"/>
        <w:jc w:val="both"/>
        <w:rPr>
          <w:rFonts w:ascii="Cambria" w:hAnsi="Cambria"/>
        </w:rPr>
      </w:pPr>
      <w:r w:rsidRPr="00146EDC">
        <w:rPr>
          <w:rFonts w:ascii="Cambria" w:hAnsi="Cambria"/>
        </w:rPr>
        <w:t>organizuoja viešuosius darbus ir visuomenei naudingus darbus;</w:t>
      </w:r>
    </w:p>
    <w:p w:rsidR="001E2F03" w:rsidRPr="00146EDC" w:rsidRDefault="001E2F03" w:rsidP="00567578">
      <w:pPr>
        <w:numPr>
          <w:ilvl w:val="0"/>
          <w:numId w:val="2"/>
        </w:numPr>
        <w:spacing w:after="0"/>
        <w:ind w:left="714" w:hanging="357"/>
        <w:jc w:val="both"/>
        <w:rPr>
          <w:rFonts w:ascii="Cambria" w:hAnsi="Cambria"/>
        </w:rPr>
      </w:pPr>
      <w:r w:rsidRPr="00146EDC">
        <w:rPr>
          <w:rFonts w:ascii="Cambria" w:hAnsi="Cambria"/>
        </w:rPr>
        <w:t>organizuoja ir kontroliuoja savivaldybės kelių, bendrojo naudojimo teritorijų, kapinių, želdinių, gatvių, šaligatvių valymą ir priežiūrą, gatvių ir kitų viešųjų vietų apšvietimą;</w:t>
      </w:r>
    </w:p>
    <w:p w:rsidR="001E2F03" w:rsidRPr="00146EDC" w:rsidRDefault="00B07649" w:rsidP="00567578">
      <w:pPr>
        <w:numPr>
          <w:ilvl w:val="0"/>
          <w:numId w:val="2"/>
        </w:numPr>
        <w:spacing w:after="0"/>
        <w:ind w:left="714" w:hanging="357"/>
        <w:jc w:val="both"/>
        <w:rPr>
          <w:rFonts w:ascii="Cambria" w:hAnsi="Cambria"/>
        </w:rPr>
      </w:pPr>
      <w:r w:rsidRPr="00146EDC">
        <w:rPr>
          <w:rFonts w:ascii="Cambria" w:hAnsi="Cambria"/>
        </w:rPr>
        <w:t>dalyvauja organizuojant arba organizuoja gyventojų poilsį;</w:t>
      </w:r>
    </w:p>
    <w:p w:rsidR="00B07649" w:rsidRPr="00146EDC" w:rsidRDefault="00B07649" w:rsidP="00567578">
      <w:pPr>
        <w:numPr>
          <w:ilvl w:val="0"/>
          <w:numId w:val="2"/>
        </w:numPr>
        <w:spacing w:after="0"/>
        <w:ind w:left="714" w:hanging="357"/>
        <w:jc w:val="both"/>
        <w:rPr>
          <w:rFonts w:ascii="Cambria" w:hAnsi="Cambria"/>
        </w:rPr>
      </w:pPr>
      <w:r w:rsidRPr="00146EDC">
        <w:rPr>
          <w:rFonts w:ascii="Cambria" w:hAnsi="Cambria"/>
        </w:rPr>
        <w:t>organizuoja socialinio būsto paslaugas;</w:t>
      </w:r>
    </w:p>
    <w:p w:rsidR="00B07649" w:rsidRPr="00146EDC" w:rsidRDefault="00B07649" w:rsidP="00567578">
      <w:pPr>
        <w:numPr>
          <w:ilvl w:val="0"/>
          <w:numId w:val="2"/>
        </w:numPr>
        <w:spacing w:after="0"/>
        <w:ind w:left="714" w:hanging="357"/>
        <w:jc w:val="both"/>
        <w:rPr>
          <w:rFonts w:ascii="Cambria" w:hAnsi="Cambria"/>
        </w:rPr>
      </w:pPr>
      <w:r w:rsidRPr="00146EDC">
        <w:rPr>
          <w:rFonts w:ascii="Cambria" w:hAnsi="Cambria"/>
        </w:rPr>
        <w:t>organizuoja viešųjų tualetų paslaugų teikimą;</w:t>
      </w:r>
    </w:p>
    <w:p w:rsidR="00B07649" w:rsidRPr="00146EDC" w:rsidRDefault="00B07649" w:rsidP="00567578">
      <w:pPr>
        <w:numPr>
          <w:ilvl w:val="0"/>
          <w:numId w:val="2"/>
        </w:numPr>
        <w:spacing w:after="0"/>
        <w:ind w:left="714" w:hanging="357"/>
        <w:jc w:val="both"/>
        <w:rPr>
          <w:rFonts w:ascii="Cambria" w:hAnsi="Cambria"/>
        </w:rPr>
      </w:pPr>
      <w:r w:rsidRPr="00146EDC">
        <w:rPr>
          <w:rFonts w:ascii="Cambria" w:hAnsi="Cambria"/>
        </w:rPr>
        <w:t>renka ir rengia dokumentus nemokamam mokinių maitinimui mokyklose ir nepasiturinčių šeimų mokinių aprūpinimui mokinio reikmenimis;</w:t>
      </w:r>
    </w:p>
    <w:p w:rsidR="00B07649" w:rsidRPr="00146EDC" w:rsidRDefault="00B07649" w:rsidP="00567578">
      <w:pPr>
        <w:numPr>
          <w:ilvl w:val="0"/>
          <w:numId w:val="2"/>
        </w:numPr>
        <w:spacing w:after="0"/>
        <w:ind w:left="714" w:hanging="357"/>
        <w:jc w:val="both"/>
        <w:rPr>
          <w:rFonts w:ascii="Cambria" w:hAnsi="Cambria"/>
        </w:rPr>
      </w:pPr>
      <w:r w:rsidRPr="00146EDC">
        <w:rPr>
          <w:rFonts w:ascii="Cambria" w:hAnsi="Cambria"/>
        </w:rPr>
        <w:t>vykdo socialinės rizikos šeimų socialinę priežiūrą, teikia siūlymus dėl šeimų įrašymo į socialinės rizikos šeimų, au</w:t>
      </w:r>
      <w:r w:rsidR="009D3593" w:rsidRPr="00146EDC">
        <w:rPr>
          <w:rFonts w:ascii="Cambria" w:hAnsi="Cambria"/>
        </w:rPr>
        <w:t>ginančių vaikus, apskaitą ir išbraukimo iš apskaitos;</w:t>
      </w:r>
    </w:p>
    <w:p w:rsidR="009D3593" w:rsidRPr="00146EDC" w:rsidRDefault="009D3593" w:rsidP="00567578">
      <w:pPr>
        <w:numPr>
          <w:ilvl w:val="0"/>
          <w:numId w:val="2"/>
        </w:numPr>
        <w:spacing w:after="0"/>
        <w:ind w:left="714" w:hanging="357"/>
        <w:jc w:val="both"/>
        <w:rPr>
          <w:rFonts w:ascii="Cambria" w:hAnsi="Cambria"/>
        </w:rPr>
      </w:pPr>
      <w:r w:rsidRPr="00146EDC">
        <w:rPr>
          <w:rFonts w:ascii="Cambria" w:hAnsi="Cambria"/>
        </w:rPr>
        <w:t>vertina ir nustato socialinių paslaugų poreikį šeimai;</w:t>
      </w:r>
    </w:p>
    <w:p w:rsidR="009D3593" w:rsidRPr="00146EDC" w:rsidRDefault="009D3593" w:rsidP="00567578">
      <w:pPr>
        <w:numPr>
          <w:ilvl w:val="0"/>
          <w:numId w:val="2"/>
        </w:numPr>
        <w:spacing w:after="0"/>
        <w:ind w:left="714" w:hanging="357"/>
        <w:jc w:val="both"/>
        <w:rPr>
          <w:rFonts w:ascii="Cambria" w:hAnsi="Cambria"/>
        </w:rPr>
      </w:pPr>
      <w:r w:rsidRPr="00146EDC">
        <w:rPr>
          <w:rFonts w:ascii="Cambria" w:hAnsi="Cambria"/>
        </w:rPr>
        <w:t>vykdo savivaldybės turto, dėl kurio sudarytos visiškos materialinės atsakomybės sutartys, apskaitymo ir naudojimo funkciją;</w:t>
      </w:r>
    </w:p>
    <w:p w:rsidR="009D3593" w:rsidRPr="00146EDC" w:rsidRDefault="009D3593" w:rsidP="00567578">
      <w:pPr>
        <w:numPr>
          <w:ilvl w:val="0"/>
          <w:numId w:val="2"/>
        </w:numPr>
        <w:spacing w:after="0"/>
        <w:ind w:left="714" w:hanging="357"/>
        <w:jc w:val="both"/>
        <w:rPr>
          <w:rFonts w:ascii="Cambria" w:hAnsi="Cambria"/>
        </w:rPr>
      </w:pPr>
      <w:r w:rsidRPr="00146EDC">
        <w:rPr>
          <w:rFonts w:ascii="Cambria" w:hAnsi="Cambria"/>
        </w:rPr>
        <w:t>tvarko gyvenamosios vietovės deklaravimo duomenų ir gyvenamosios vietos neturinčių asmenų apskaitą;</w:t>
      </w:r>
    </w:p>
    <w:p w:rsidR="009D3593" w:rsidRPr="00146EDC" w:rsidRDefault="009D3593" w:rsidP="00567578">
      <w:pPr>
        <w:numPr>
          <w:ilvl w:val="0"/>
          <w:numId w:val="2"/>
        </w:numPr>
        <w:spacing w:after="0"/>
        <w:ind w:left="714" w:hanging="357"/>
        <w:jc w:val="both"/>
        <w:rPr>
          <w:rFonts w:ascii="Cambria" w:hAnsi="Cambria"/>
        </w:rPr>
      </w:pPr>
      <w:r w:rsidRPr="00146EDC">
        <w:rPr>
          <w:rFonts w:ascii="Cambria" w:hAnsi="Cambria"/>
        </w:rPr>
        <w:t>tvarko priskirtus registrus ir nustatyta tvarka teikia duomenis;</w:t>
      </w:r>
    </w:p>
    <w:p w:rsidR="009D3593" w:rsidRPr="00146EDC" w:rsidRDefault="00D432AE" w:rsidP="00567578">
      <w:pPr>
        <w:numPr>
          <w:ilvl w:val="0"/>
          <w:numId w:val="2"/>
        </w:numPr>
        <w:spacing w:after="0"/>
        <w:ind w:left="714" w:hanging="357"/>
        <w:jc w:val="both"/>
        <w:rPr>
          <w:rFonts w:ascii="Cambria" w:hAnsi="Cambria"/>
        </w:rPr>
      </w:pPr>
      <w:r w:rsidRPr="00146EDC">
        <w:rPr>
          <w:rFonts w:ascii="Cambria" w:hAnsi="Cambria"/>
        </w:rPr>
        <w:t>viršydama</w:t>
      </w:r>
      <w:r w:rsidR="009D3593" w:rsidRPr="00146EDC">
        <w:rPr>
          <w:rFonts w:ascii="Cambria" w:hAnsi="Cambria"/>
        </w:rPr>
        <w:t xml:space="preserve"> savo įgaliojimų, seniūnijos teritorijoje organizuoja ir kontroliuoja savivaldybės institucijų sprendimų įgyvendinimą arba pati juos įgyvendina;</w:t>
      </w:r>
    </w:p>
    <w:p w:rsidR="009D3593" w:rsidRPr="00146EDC" w:rsidRDefault="009D3593" w:rsidP="00567578">
      <w:pPr>
        <w:numPr>
          <w:ilvl w:val="0"/>
          <w:numId w:val="2"/>
        </w:numPr>
        <w:spacing w:after="0"/>
        <w:ind w:left="714" w:hanging="357"/>
        <w:jc w:val="both"/>
        <w:rPr>
          <w:rFonts w:ascii="Cambria" w:hAnsi="Cambria"/>
        </w:rPr>
      </w:pPr>
      <w:r w:rsidRPr="00146EDC">
        <w:rPr>
          <w:rFonts w:ascii="Cambria" w:hAnsi="Cambria"/>
        </w:rPr>
        <w:t xml:space="preserve">organizuoja ir </w:t>
      </w:r>
      <w:r w:rsidR="00D432AE" w:rsidRPr="00146EDC">
        <w:rPr>
          <w:rFonts w:ascii="Cambria" w:hAnsi="Cambria"/>
        </w:rPr>
        <w:t>įgyvendina</w:t>
      </w:r>
      <w:r w:rsidRPr="00146EDC">
        <w:rPr>
          <w:rFonts w:ascii="Cambria" w:hAnsi="Cambria"/>
        </w:rPr>
        <w:t xml:space="preserve"> valstybės perduotas funkcijas žemės ūkio srityje;</w:t>
      </w:r>
    </w:p>
    <w:p w:rsidR="009D3593" w:rsidRPr="00146EDC" w:rsidRDefault="00D432AE" w:rsidP="00567578">
      <w:pPr>
        <w:numPr>
          <w:ilvl w:val="0"/>
          <w:numId w:val="2"/>
        </w:numPr>
        <w:spacing w:after="0"/>
        <w:ind w:left="714" w:hanging="357"/>
        <w:jc w:val="both"/>
        <w:rPr>
          <w:rFonts w:ascii="Cambria" w:hAnsi="Cambria"/>
        </w:rPr>
      </w:pPr>
      <w:r w:rsidRPr="00146EDC">
        <w:rPr>
          <w:rFonts w:ascii="Cambria" w:hAnsi="Cambria"/>
        </w:rPr>
        <w:t>Savivaldybės</w:t>
      </w:r>
      <w:r w:rsidR="009D3593" w:rsidRPr="00146EDC">
        <w:rPr>
          <w:rFonts w:ascii="Cambria" w:hAnsi="Cambria"/>
        </w:rPr>
        <w:t xml:space="preserve"> tarybos sprendimu, tik tuoj atveju, kai nėra viešųjų paslaugų teikėjo</w:t>
      </w:r>
      <w:r w:rsidR="00530CD5" w:rsidRPr="00146EDC">
        <w:rPr>
          <w:rFonts w:ascii="Cambria" w:hAnsi="Cambria"/>
        </w:rPr>
        <w:t>, gali laikinai teikti viešąsias paslaugas, kurias administruoti paskiriamas kitas Savivaldybės administracijos padalinys;</w:t>
      </w:r>
    </w:p>
    <w:p w:rsidR="00530CD5" w:rsidRPr="00146EDC" w:rsidRDefault="00530CD5" w:rsidP="00567578">
      <w:pPr>
        <w:numPr>
          <w:ilvl w:val="0"/>
          <w:numId w:val="2"/>
        </w:numPr>
        <w:spacing w:after="0"/>
        <w:ind w:left="714" w:hanging="357"/>
        <w:jc w:val="both"/>
        <w:rPr>
          <w:rFonts w:ascii="Cambria" w:hAnsi="Cambria"/>
        </w:rPr>
      </w:pPr>
      <w:r w:rsidRPr="00146EDC">
        <w:rPr>
          <w:rFonts w:ascii="Cambria" w:hAnsi="Cambria"/>
        </w:rPr>
        <w:t>vykdo perkančiosios organizacijos funkcijas įgyvendinant seniūnijos veiklos programas;</w:t>
      </w:r>
    </w:p>
    <w:p w:rsidR="00530CD5" w:rsidRPr="00146EDC" w:rsidRDefault="00530CD5" w:rsidP="00567578">
      <w:pPr>
        <w:numPr>
          <w:ilvl w:val="0"/>
          <w:numId w:val="2"/>
        </w:numPr>
        <w:spacing w:after="0"/>
        <w:ind w:left="714" w:hanging="357"/>
        <w:jc w:val="both"/>
        <w:rPr>
          <w:rFonts w:ascii="Cambria" w:hAnsi="Cambria"/>
        </w:rPr>
      </w:pPr>
      <w:r w:rsidRPr="00146EDC">
        <w:rPr>
          <w:rFonts w:ascii="Cambria" w:hAnsi="Cambria"/>
        </w:rPr>
        <w:t>vykdo Savivaldybės tarybos perduotas ar administracijos direktoriaus pavestas funkcijas.</w:t>
      </w:r>
    </w:p>
    <w:p w:rsidR="00530CD5" w:rsidRPr="00146EDC" w:rsidRDefault="00530CD5" w:rsidP="0098668B">
      <w:pPr>
        <w:spacing w:before="120" w:after="120"/>
        <w:ind w:firstLine="567"/>
        <w:jc w:val="both"/>
        <w:rPr>
          <w:rFonts w:ascii="Cambria" w:hAnsi="Cambria"/>
        </w:rPr>
      </w:pPr>
      <w:r w:rsidRPr="00146EDC">
        <w:rPr>
          <w:rFonts w:ascii="Cambria" w:hAnsi="Cambria"/>
        </w:rPr>
        <w:t xml:space="preserve">Visos minėtos </w:t>
      </w:r>
      <w:r w:rsidR="004B5F6C" w:rsidRPr="00146EDC">
        <w:rPr>
          <w:rFonts w:ascii="Cambria" w:hAnsi="Cambria"/>
        </w:rPr>
        <w:t xml:space="preserve">viešosios </w:t>
      </w:r>
      <w:r w:rsidRPr="00146EDC">
        <w:rPr>
          <w:rFonts w:ascii="Cambria" w:hAnsi="Cambria"/>
        </w:rPr>
        <w:t>paslaugos teikiamos Panevėžio rajono savivaldybės nuosavybės teise priklausančiame administraciniame pastate, kurio unikalus Nr.</w:t>
      </w:r>
      <w:r w:rsidR="00720288" w:rsidRPr="00146EDC">
        <w:rPr>
          <w:rFonts w:ascii="Cambria" w:hAnsi="Cambria"/>
        </w:rPr>
        <w:t xml:space="preserve"> 6698-7014-9015</w:t>
      </w:r>
      <w:r w:rsidRPr="00146EDC">
        <w:rPr>
          <w:rFonts w:ascii="Cambria" w:hAnsi="Cambria"/>
        </w:rPr>
        <w:t xml:space="preserve">, esančiame Panevėžio rajono savivaldybėje, </w:t>
      </w:r>
      <w:r w:rsidR="00720288" w:rsidRPr="00146EDC">
        <w:rPr>
          <w:rFonts w:ascii="Cambria" w:hAnsi="Cambria"/>
        </w:rPr>
        <w:t>Vadokli</w:t>
      </w:r>
      <w:r w:rsidR="004B5F6C" w:rsidRPr="00146EDC">
        <w:rPr>
          <w:rFonts w:ascii="Cambria" w:hAnsi="Cambria"/>
        </w:rPr>
        <w:t>ų mstl.</w:t>
      </w:r>
      <w:r w:rsidRPr="00146EDC">
        <w:rPr>
          <w:rFonts w:ascii="Cambria" w:hAnsi="Cambria"/>
        </w:rPr>
        <w:t>,</w:t>
      </w:r>
      <w:r w:rsidR="00720288" w:rsidRPr="00146EDC">
        <w:rPr>
          <w:rFonts w:ascii="Cambria" w:hAnsi="Cambria"/>
        </w:rPr>
        <w:t xml:space="preserve"> Ramygalos </w:t>
      </w:r>
      <w:r w:rsidRPr="00146EDC">
        <w:rPr>
          <w:rFonts w:ascii="Cambria" w:hAnsi="Cambria"/>
        </w:rPr>
        <w:t xml:space="preserve">g. </w:t>
      </w:r>
      <w:r w:rsidR="00720288" w:rsidRPr="00146EDC">
        <w:rPr>
          <w:rFonts w:ascii="Cambria" w:hAnsi="Cambria"/>
        </w:rPr>
        <w:t>39</w:t>
      </w:r>
      <w:r w:rsidRPr="00146EDC">
        <w:rPr>
          <w:rFonts w:ascii="Cambria" w:hAnsi="Cambria"/>
        </w:rPr>
        <w:t xml:space="preserve"> – Panevėžio rajono </w:t>
      </w:r>
      <w:r w:rsidR="00D432AE" w:rsidRPr="00146EDC">
        <w:rPr>
          <w:rFonts w:ascii="Cambria" w:hAnsi="Cambria"/>
        </w:rPr>
        <w:t>savivaldybės</w:t>
      </w:r>
      <w:r w:rsidRPr="00146EDC">
        <w:rPr>
          <w:rFonts w:ascii="Cambria" w:hAnsi="Cambria"/>
        </w:rPr>
        <w:t xml:space="preserve"> </w:t>
      </w:r>
      <w:r w:rsidR="00720288" w:rsidRPr="00146EDC">
        <w:rPr>
          <w:rFonts w:ascii="Cambria" w:hAnsi="Cambria"/>
        </w:rPr>
        <w:t>Vadoklių</w:t>
      </w:r>
      <w:r w:rsidRPr="00146EDC">
        <w:rPr>
          <w:rFonts w:ascii="Cambria" w:hAnsi="Cambria"/>
        </w:rPr>
        <w:t xml:space="preserve"> seniūn</w:t>
      </w:r>
      <w:r w:rsidR="008144B0" w:rsidRPr="00146EDC">
        <w:rPr>
          <w:rFonts w:ascii="Cambria" w:hAnsi="Cambria"/>
        </w:rPr>
        <w:t xml:space="preserve">ijos administraciniame pastate. </w:t>
      </w:r>
      <w:r w:rsidR="00720288" w:rsidRPr="00146EDC">
        <w:rPr>
          <w:rFonts w:ascii="Cambria" w:hAnsi="Cambria"/>
        </w:rPr>
        <w:t>Vadovaujantis</w:t>
      </w:r>
      <w:r w:rsidR="008144B0" w:rsidRPr="00146EDC">
        <w:rPr>
          <w:rFonts w:ascii="Cambria" w:hAnsi="Cambria"/>
        </w:rPr>
        <w:t xml:space="preserve"> </w:t>
      </w:r>
      <w:r w:rsidR="00720288" w:rsidRPr="00146EDC">
        <w:rPr>
          <w:rFonts w:ascii="Cambria" w:hAnsi="Cambria"/>
        </w:rPr>
        <w:t>20</w:t>
      </w:r>
      <w:r w:rsidR="0098668B" w:rsidRPr="00146EDC">
        <w:rPr>
          <w:rFonts w:ascii="Cambria" w:hAnsi="Cambria"/>
        </w:rPr>
        <w:t>20</w:t>
      </w:r>
      <w:r w:rsidR="008144B0" w:rsidRPr="00146EDC">
        <w:rPr>
          <w:rFonts w:ascii="Cambria" w:hAnsi="Cambria"/>
        </w:rPr>
        <w:t xml:space="preserve"> metų </w:t>
      </w:r>
      <w:r w:rsidR="0093306B" w:rsidRPr="00146EDC">
        <w:rPr>
          <w:rFonts w:ascii="Cambria" w:hAnsi="Cambria"/>
        </w:rPr>
        <w:t>sausio</w:t>
      </w:r>
      <w:r w:rsidR="008144B0" w:rsidRPr="00146EDC">
        <w:rPr>
          <w:rFonts w:ascii="Cambria" w:hAnsi="Cambria"/>
        </w:rPr>
        <w:t xml:space="preserve"> 1 dieno</w:t>
      </w:r>
      <w:r w:rsidR="005E3E4B" w:rsidRPr="00146EDC">
        <w:rPr>
          <w:rFonts w:ascii="Cambria" w:hAnsi="Cambria"/>
        </w:rPr>
        <w:t xml:space="preserve">s duomenimis </w:t>
      </w:r>
      <w:r w:rsidR="00025BC2" w:rsidRPr="00146EDC">
        <w:rPr>
          <w:rFonts w:ascii="Cambria" w:hAnsi="Cambria"/>
        </w:rPr>
        <w:t xml:space="preserve">Vadoklių </w:t>
      </w:r>
      <w:r w:rsidR="005E3E4B" w:rsidRPr="00146EDC">
        <w:rPr>
          <w:rFonts w:ascii="Cambria" w:hAnsi="Cambria"/>
        </w:rPr>
        <w:t>seniūnijoje dirb</w:t>
      </w:r>
      <w:r w:rsidR="0093306B" w:rsidRPr="00146EDC">
        <w:rPr>
          <w:rFonts w:ascii="Cambria" w:hAnsi="Cambria"/>
        </w:rPr>
        <w:t>o</w:t>
      </w:r>
      <w:r w:rsidR="005E3E4B" w:rsidRPr="00146EDC">
        <w:rPr>
          <w:rFonts w:ascii="Cambria" w:hAnsi="Cambria"/>
        </w:rPr>
        <w:t xml:space="preserve"> 11 darbuotojų</w:t>
      </w:r>
      <w:r w:rsidR="00A63EA6" w:rsidRPr="00146EDC">
        <w:rPr>
          <w:rFonts w:ascii="Cambria" w:hAnsi="Cambria"/>
        </w:rPr>
        <w:t xml:space="preserve"> (10 pareigybių)</w:t>
      </w:r>
      <w:r w:rsidR="008144B0" w:rsidRPr="00146EDC">
        <w:rPr>
          <w:rFonts w:ascii="Cambria" w:hAnsi="Cambria"/>
        </w:rPr>
        <w:t>.</w:t>
      </w:r>
    </w:p>
    <w:p w:rsidR="002B230F" w:rsidRPr="0024545B" w:rsidRDefault="002B230F" w:rsidP="00F21A54">
      <w:pPr>
        <w:pStyle w:val="Antrat3"/>
      </w:pPr>
      <w:bookmarkStart w:id="26" w:name="_Toc49415717"/>
      <w:r w:rsidRPr="0024545B">
        <w:t>1.1.2. Paslaugos paklausa</w:t>
      </w:r>
      <w:bookmarkEnd w:id="26"/>
    </w:p>
    <w:p w:rsidR="0098668B" w:rsidRPr="00146EDC" w:rsidRDefault="00E25C2C" w:rsidP="0098668B">
      <w:pPr>
        <w:tabs>
          <w:tab w:val="left" w:pos="567"/>
          <w:tab w:val="left" w:pos="851"/>
        </w:tabs>
        <w:spacing w:before="120" w:after="120"/>
        <w:ind w:firstLine="567"/>
        <w:jc w:val="both"/>
        <w:rPr>
          <w:rFonts w:ascii="Cambria" w:hAnsi="Cambria"/>
        </w:rPr>
      </w:pPr>
      <w:r w:rsidRPr="00146EDC">
        <w:rPr>
          <w:rFonts w:ascii="Cambria" w:hAnsi="Cambria"/>
          <w:b/>
        </w:rPr>
        <w:t xml:space="preserve">Geografinė aplinka. </w:t>
      </w:r>
      <w:r w:rsidRPr="00146EDC">
        <w:rPr>
          <w:rFonts w:ascii="Cambria" w:hAnsi="Cambria"/>
        </w:rPr>
        <w:t xml:space="preserve">Panevėžio rajonas yra įsikūręs centrinėje Lietuvos dalyje, apie 150 km nuo pagrindinių Baltijos regiono centrų – Rygos, Vilniaus, Kauno. Atstumas iki artimiausio Klaipėdos uosto – 250 km. Panevėžio rajono plotas – 2 179 </w:t>
      </w:r>
      <w:r w:rsidR="0024545B" w:rsidRPr="00146EDC">
        <w:rPr>
          <w:rFonts w:ascii="Cambria" w:hAnsi="Cambria"/>
        </w:rPr>
        <w:t>kv.</w:t>
      </w:r>
      <w:r w:rsidRPr="00146EDC">
        <w:rPr>
          <w:rFonts w:ascii="Cambria" w:hAnsi="Cambria"/>
        </w:rPr>
        <w:t>. Šis rajonas yra šalia magistralės, turinčios kelių tinką, einantį nuo Berlyno per Varšuvą, Kaliningradą, Klaipėdą, Liepoją, Rygą, Taliną, Peterburgą.  Rajoną kertą geležinkelis, jungiantis rytuose ir vakaruose esančius šalies regionus. Geografiniu požiūriu Panevėžio rajonas yra Nevėžio žemumoje, priklausančioje Lietuvos Vidurio žemumai, kraštovaizdyje vyrauja lygumos. Panevėžio rajonas šiaurėje ribojasi su Ukmergės, pietuose ir pietvakariuose – su Kėdainių, vakaruose – su Radviliškio ir Pakruojo rajono savivaldybėmis. Panevėžio rajone yra vienas miestas Ramygala, 8 miesteliai (Geležiai, Krekenava, Naujamiestis, Raguva, Smilgiai, Šilai, Vadokliai) ir 752 kaimai. Panevėžio rajono savivaldybės teritorija suskirstyta į 12 seniūnijų: Karsakiškio, Krekenavos, Miežiškių, Naujamiesčio, Paįstrio, Panevėžio, Raguvos, Ramygalos, Smilgių, Upytės, Vadoklių, Velžio</w:t>
      </w:r>
      <w:r w:rsidRPr="00146EDC">
        <w:rPr>
          <w:rStyle w:val="Puslapioinaosnuoroda"/>
          <w:rFonts w:ascii="Cambria" w:hAnsi="Cambria"/>
        </w:rPr>
        <w:footnoteReference w:id="2"/>
      </w:r>
      <w:r w:rsidRPr="00146EDC">
        <w:rPr>
          <w:rFonts w:ascii="Cambria" w:hAnsi="Cambria"/>
        </w:rPr>
        <w:t xml:space="preserve">. </w:t>
      </w:r>
    </w:p>
    <w:p w:rsidR="007165BC" w:rsidRPr="00146EDC" w:rsidRDefault="00E25C2C" w:rsidP="007165BC">
      <w:pPr>
        <w:tabs>
          <w:tab w:val="left" w:pos="567"/>
          <w:tab w:val="left" w:pos="851"/>
        </w:tabs>
        <w:spacing w:before="120" w:after="120"/>
        <w:ind w:firstLine="567"/>
        <w:jc w:val="both"/>
        <w:rPr>
          <w:rFonts w:ascii="Cambria" w:hAnsi="Cambria"/>
        </w:rPr>
      </w:pPr>
      <w:r w:rsidRPr="00146EDC">
        <w:rPr>
          <w:rFonts w:ascii="Cambria" w:hAnsi="Cambria"/>
        </w:rPr>
        <w:t xml:space="preserve">Viena iš </w:t>
      </w:r>
      <w:r w:rsidR="0098668B" w:rsidRPr="00146EDC">
        <w:rPr>
          <w:rFonts w:ascii="Cambria" w:hAnsi="Cambria"/>
        </w:rPr>
        <w:t>seniūnijų –</w:t>
      </w:r>
      <w:r w:rsidRPr="00146EDC">
        <w:rPr>
          <w:rFonts w:ascii="Cambria" w:hAnsi="Cambria"/>
        </w:rPr>
        <w:t xml:space="preserve"> </w:t>
      </w:r>
      <w:r w:rsidR="0098668B" w:rsidRPr="00146EDC">
        <w:rPr>
          <w:rFonts w:ascii="Cambria" w:hAnsi="Cambria"/>
        </w:rPr>
        <w:t>Vadoklių</w:t>
      </w:r>
      <w:r w:rsidRPr="00146EDC">
        <w:rPr>
          <w:rFonts w:ascii="Cambria" w:hAnsi="Cambria"/>
        </w:rPr>
        <w:t xml:space="preserve"> seniūnija yra įsikūrusi </w:t>
      </w:r>
      <w:r w:rsidR="0098668B" w:rsidRPr="00146EDC">
        <w:rPr>
          <w:rFonts w:ascii="Cambria" w:hAnsi="Cambria"/>
        </w:rPr>
        <w:t>Vadoklių miestelyje</w:t>
      </w:r>
      <w:r w:rsidR="004B5F6C" w:rsidRPr="00146EDC">
        <w:rPr>
          <w:rFonts w:ascii="Cambria" w:hAnsi="Cambria"/>
        </w:rPr>
        <w:t>,</w:t>
      </w:r>
      <w:r w:rsidR="0098668B" w:rsidRPr="00146EDC">
        <w:rPr>
          <w:rFonts w:ascii="Cambria" w:hAnsi="Cambria"/>
        </w:rPr>
        <w:t xml:space="preserve"> Panevėžio rajono pietryčiuose, jos plotas – 168,32 kv. km. </w:t>
      </w:r>
    </w:p>
    <w:p w:rsidR="00E25C2C" w:rsidRPr="00146EDC" w:rsidRDefault="00E25C2C" w:rsidP="007165BC">
      <w:pPr>
        <w:tabs>
          <w:tab w:val="left" w:pos="567"/>
          <w:tab w:val="left" w:pos="851"/>
        </w:tabs>
        <w:spacing w:before="120" w:after="120"/>
        <w:ind w:firstLine="567"/>
        <w:jc w:val="both"/>
        <w:rPr>
          <w:rFonts w:ascii="Cambria" w:hAnsi="Cambria"/>
          <w:color w:val="000000"/>
          <w:shd w:val="clear" w:color="auto" w:fill="FFFFFF"/>
        </w:rPr>
      </w:pPr>
      <w:r w:rsidRPr="00146EDC">
        <w:rPr>
          <w:rFonts w:ascii="Cambria" w:hAnsi="Cambria"/>
          <w:b/>
        </w:rPr>
        <w:t xml:space="preserve">Demografinė situacija. </w:t>
      </w:r>
      <w:r w:rsidRPr="00146EDC">
        <w:rPr>
          <w:rFonts w:ascii="Cambria" w:hAnsi="Cambria"/>
          <w:color w:val="000000"/>
          <w:shd w:val="clear" w:color="auto" w:fill="FFFFFF"/>
        </w:rPr>
        <w:t>Lietuvos statistikos departamento duomenimis, 20</w:t>
      </w:r>
      <w:r w:rsidR="007165BC" w:rsidRPr="00146EDC">
        <w:rPr>
          <w:rFonts w:ascii="Cambria" w:hAnsi="Cambria"/>
          <w:color w:val="000000"/>
          <w:shd w:val="clear" w:color="auto" w:fill="FFFFFF"/>
        </w:rPr>
        <w:t>20</w:t>
      </w:r>
      <w:r w:rsidRPr="00146EDC">
        <w:rPr>
          <w:rFonts w:ascii="Cambria" w:hAnsi="Cambria"/>
          <w:color w:val="000000"/>
          <w:shd w:val="clear" w:color="auto" w:fill="FFFFFF"/>
        </w:rPr>
        <w:t xml:space="preserve"> metų pradžioje Panevėžio rajon</w:t>
      </w:r>
      <w:r w:rsidR="007B5681" w:rsidRPr="00146EDC">
        <w:rPr>
          <w:rFonts w:ascii="Cambria" w:hAnsi="Cambria"/>
          <w:color w:val="000000"/>
          <w:shd w:val="clear" w:color="auto" w:fill="FFFFFF"/>
        </w:rPr>
        <w:t>o savivaldybėje</w:t>
      </w:r>
      <w:r w:rsidRPr="00146EDC">
        <w:rPr>
          <w:rFonts w:ascii="Cambria" w:hAnsi="Cambria"/>
          <w:color w:val="000000"/>
          <w:shd w:val="clear" w:color="auto" w:fill="FFFFFF"/>
        </w:rPr>
        <w:t xml:space="preserve"> gyveno </w:t>
      </w:r>
      <w:r w:rsidR="007165BC" w:rsidRPr="00146EDC">
        <w:rPr>
          <w:rFonts w:ascii="Cambria" w:hAnsi="Cambria"/>
          <w:color w:val="000000"/>
          <w:shd w:val="clear" w:color="auto" w:fill="FFFFFF"/>
        </w:rPr>
        <w:t>35 328</w:t>
      </w:r>
      <w:r w:rsidRPr="00146EDC">
        <w:rPr>
          <w:rFonts w:ascii="Cambria" w:hAnsi="Cambria"/>
          <w:color w:val="000000"/>
          <w:shd w:val="clear" w:color="auto" w:fill="FFFFFF"/>
        </w:rPr>
        <w:t xml:space="preserve"> gyventojai, ir tai sudarė </w:t>
      </w:r>
      <w:r w:rsidR="007165BC" w:rsidRPr="00146EDC">
        <w:rPr>
          <w:rFonts w:ascii="Cambria" w:hAnsi="Cambria"/>
          <w:color w:val="000000"/>
          <w:shd w:val="clear" w:color="auto" w:fill="FFFFFF"/>
        </w:rPr>
        <w:t>16,7</w:t>
      </w:r>
      <w:r w:rsidRPr="00146EDC">
        <w:rPr>
          <w:rFonts w:ascii="Cambria" w:hAnsi="Cambria"/>
          <w:color w:val="000000"/>
          <w:shd w:val="clear" w:color="auto" w:fill="FFFFFF"/>
        </w:rPr>
        <w:t xml:space="preserve"> proc. Panevėžio </w:t>
      </w:r>
      <w:r w:rsidR="006E4D7F" w:rsidRPr="00146EDC">
        <w:rPr>
          <w:rFonts w:ascii="Cambria" w:hAnsi="Cambria"/>
          <w:color w:val="000000"/>
          <w:shd w:val="clear" w:color="auto" w:fill="FFFFFF"/>
        </w:rPr>
        <w:t>apskrities</w:t>
      </w:r>
      <w:r w:rsidRPr="00146EDC">
        <w:rPr>
          <w:rFonts w:ascii="Cambria" w:hAnsi="Cambria"/>
          <w:color w:val="000000"/>
          <w:shd w:val="clear" w:color="auto" w:fill="FFFFFF"/>
        </w:rPr>
        <w:t xml:space="preserve"> bei 1,3 proc. šalies gyventojų skaičiaus. 201</w:t>
      </w:r>
      <w:r w:rsidR="007165BC" w:rsidRPr="00146EDC">
        <w:rPr>
          <w:rFonts w:ascii="Cambria" w:hAnsi="Cambria"/>
          <w:color w:val="000000"/>
          <w:shd w:val="clear" w:color="auto" w:fill="FFFFFF"/>
        </w:rPr>
        <w:t>6</w:t>
      </w:r>
      <w:r w:rsidRPr="00146EDC">
        <w:rPr>
          <w:rFonts w:ascii="Cambria" w:hAnsi="Cambria"/>
          <w:color w:val="000000"/>
          <w:shd w:val="clear" w:color="auto" w:fill="FFFFFF"/>
        </w:rPr>
        <w:t>-20</w:t>
      </w:r>
      <w:r w:rsidR="007165BC" w:rsidRPr="00146EDC">
        <w:rPr>
          <w:rFonts w:ascii="Cambria" w:hAnsi="Cambria"/>
          <w:color w:val="000000"/>
          <w:shd w:val="clear" w:color="auto" w:fill="FFFFFF"/>
        </w:rPr>
        <w:t>20</w:t>
      </w:r>
      <w:r w:rsidRPr="00146EDC">
        <w:rPr>
          <w:rFonts w:ascii="Cambria" w:hAnsi="Cambria"/>
          <w:color w:val="000000"/>
          <w:shd w:val="clear" w:color="auto" w:fill="FFFFFF"/>
        </w:rPr>
        <w:t xml:space="preserve"> metais (vertinant metų pradžios duomenis) gyventojų skaičius tiek šalyje, tiek Panevėžio </w:t>
      </w:r>
      <w:r w:rsidR="006E4D7F" w:rsidRPr="00146EDC">
        <w:rPr>
          <w:rFonts w:ascii="Cambria" w:hAnsi="Cambria"/>
          <w:color w:val="000000"/>
          <w:shd w:val="clear" w:color="auto" w:fill="FFFFFF"/>
        </w:rPr>
        <w:t>apskrityje</w:t>
      </w:r>
      <w:r w:rsidRPr="00146EDC">
        <w:rPr>
          <w:rFonts w:ascii="Cambria" w:hAnsi="Cambria"/>
          <w:color w:val="000000"/>
          <w:shd w:val="clear" w:color="auto" w:fill="FFFFFF"/>
        </w:rPr>
        <w:t xml:space="preserve"> ir Panevėžio r</w:t>
      </w:r>
      <w:r w:rsidR="007B5681" w:rsidRPr="00146EDC">
        <w:rPr>
          <w:rFonts w:ascii="Cambria" w:hAnsi="Cambria"/>
          <w:color w:val="000000"/>
          <w:shd w:val="clear" w:color="auto" w:fill="FFFFFF"/>
        </w:rPr>
        <w:t>. sav.</w:t>
      </w:r>
      <w:r w:rsidRPr="00146EDC">
        <w:rPr>
          <w:rFonts w:ascii="Cambria" w:hAnsi="Cambria"/>
          <w:color w:val="000000"/>
          <w:shd w:val="clear" w:color="auto" w:fill="FFFFFF"/>
        </w:rPr>
        <w:t xml:space="preserve"> mažėjo. Panevėžio r</w:t>
      </w:r>
      <w:r w:rsidR="007B5681" w:rsidRPr="00146EDC">
        <w:rPr>
          <w:rFonts w:ascii="Cambria" w:hAnsi="Cambria"/>
          <w:color w:val="000000"/>
          <w:shd w:val="clear" w:color="auto" w:fill="FFFFFF"/>
        </w:rPr>
        <w:t xml:space="preserve">. sav. </w:t>
      </w:r>
      <w:r w:rsidRPr="00146EDC">
        <w:rPr>
          <w:rFonts w:ascii="Cambria" w:hAnsi="Cambria"/>
          <w:color w:val="000000"/>
          <w:shd w:val="clear" w:color="auto" w:fill="FFFFFF"/>
        </w:rPr>
        <w:t xml:space="preserve">gyventojų skaičius per penkerius metus sumažėjo </w:t>
      </w:r>
      <w:r w:rsidR="007165BC" w:rsidRPr="00146EDC">
        <w:rPr>
          <w:rFonts w:ascii="Cambria" w:hAnsi="Cambria"/>
          <w:color w:val="000000"/>
          <w:shd w:val="clear" w:color="auto" w:fill="FFFFFF"/>
        </w:rPr>
        <w:t>3,8</w:t>
      </w:r>
      <w:r w:rsidRPr="00146EDC">
        <w:rPr>
          <w:rFonts w:ascii="Cambria" w:hAnsi="Cambria"/>
          <w:color w:val="000000"/>
          <w:shd w:val="clear" w:color="auto" w:fill="FFFFFF"/>
        </w:rPr>
        <w:t xml:space="preserve"> proc., ir šis sumažėjimas buvo spartesnis nei šalyje, tačiau mažesnis nei Panevėžio </w:t>
      </w:r>
      <w:r w:rsidR="006E4D7F" w:rsidRPr="00146EDC">
        <w:rPr>
          <w:rFonts w:ascii="Cambria" w:hAnsi="Cambria"/>
          <w:color w:val="000000"/>
          <w:shd w:val="clear" w:color="auto" w:fill="FFFFFF"/>
        </w:rPr>
        <w:t>apskrityje</w:t>
      </w:r>
      <w:r w:rsidRPr="00146EDC">
        <w:rPr>
          <w:rFonts w:ascii="Cambria" w:hAnsi="Cambria"/>
          <w:color w:val="000000"/>
          <w:shd w:val="clear" w:color="auto" w:fill="FFFFFF"/>
        </w:rPr>
        <w:t xml:space="preserve">. </w:t>
      </w:r>
    </w:p>
    <w:p w:rsidR="007155CA" w:rsidRPr="00146EDC" w:rsidRDefault="007155CA" w:rsidP="007165BC">
      <w:pPr>
        <w:tabs>
          <w:tab w:val="left" w:pos="567"/>
          <w:tab w:val="left" w:pos="851"/>
        </w:tabs>
        <w:spacing w:before="120" w:after="120"/>
        <w:ind w:firstLine="567"/>
        <w:jc w:val="both"/>
        <w:rPr>
          <w:rFonts w:ascii="Cambria" w:hAnsi="Cambria"/>
          <w:color w:val="000000"/>
          <w:shd w:val="clear" w:color="auto" w:fill="FFFFFF"/>
        </w:rPr>
      </w:pPr>
      <w:r w:rsidRPr="00146EDC">
        <w:rPr>
          <w:rFonts w:ascii="Cambria" w:hAnsi="Cambria"/>
          <w:color w:val="000000"/>
          <w:shd w:val="clear" w:color="auto" w:fill="FFFFFF"/>
        </w:rPr>
        <w:t>Vertinant pame</w:t>
      </w:r>
      <w:r w:rsidR="00AB5306" w:rsidRPr="00146EDC">
        <w:rPr>
          <w:rFonts w:ascii="Cambria" w:hAnsi="Cambria"/>
          <w:color w:val="000000"/>
          <w:shd w:val="clear" w:color="auto" w:fill="FFFFFF"/>
        </w:rPr>
        <w:t>čiui, gyventojų skaičius Panevėžio r. sav. labiausiai buvo sumažėjęs 2018 m. pradžioje (per metus – 1,9 proc.), mažiausiai – 2020 m. pradžioje (per metus – 0,3 proc.). Vidutiniškai per metus gyventojų skaičius Panevėžio r. sav. sumažėja 0</w:t>
      </w:r>
      <w:r w:rsidR="00CE2B6B" w:rsidRPr="00146EDC">
        <w:rPr>
          <w:rFonts w:ascii="Cambria" w:hAnsi="Cambria"/>
          <w:color w:val="000000"/>
          <w:shd w:val="clear" w:color="auto" w:fill="FFFFFF"/>
        </w:rPr>
        <w:t>,</w:t>
      </w:r>
      <w:r w:rsidR="00AB5306" w:rsidRPr="00146EDC">
        <w:rPr>
          <w:rFonts w:ascii="Cambria" w:hAnsi="Cambria"/>
          <w:color w:val="000000"/>
          <w:shd w:val="clear" w:color="auto" w:fill="FFFFFF"/>
        </w:rPr>
        <w:t xml:space="preserve">9 proc. kai </w:t>
      </w:r>
      <w:r w:rsidR="00CE2B6B" w:rsidRPr="00146EDC">
        <w:rPr>
          <w:rFonts w:ascii="Cambria" w:hAnsi="Cambria"/>
          <w:color w:val="000000"/>
          <w:shd w:val="clear" w:color="auto" w:fill="FFFFFF"/>
        </w:rPr>
        <w:t>šalyje – 0,8 proc., Panevėžio apskrityje – 2,2 proc.</w:t>
      </w:r>
    </w:p>
    <w:p w:rsidR="00E25C2C" w:rsidRPr="0024545B" w:rsidRDefault="00E25C2C" w:rsidP="00E25C2C">
      <w:pPr>
        <w:pStyle w:val="lentel"/>
        <w:spacing w:before="60" w:after="60" w:line="276" w:lineRule="auto"/>
        <w:rPr>
          <w:rFonts w:ascii="Cambria" w:hAnsi="Cambria" w:cs="Times New Roman"/>
          <w:sz w:val="22"/>
          <w:szCs w:val="22"/>
        </w:rPr>
      </w:pPr>
      <w:r w:rsidRPr="0024545B">
        <w:rPr>
          <w:rFonts w:ascii="Cambria" w:hAnsi="Cambria" w:cs="Times New Roman"/>
          <w:sz w:val="22"/>
          <w:szCs w:val="22"/>
        </w:rPr>
        <w:t>1.1.2.1. lentelė. Gyventojų skaičiaus dinamika, 201</w:t>
      </w:r>
      <w:r w:rsidR="007165BC" w:rsidRPr="0024545B">
        <w:rPr>
          <w:rFonts w:ascii="Cambria" w:hAnsi="Cambria" w:cs="Times New Roman"/>
          <w:sz w:val="22"/>
          <w:szCs w:val="22"/>
        </w:rPr>
        <w:t>6</w:t>
      </w:r>
      <w:r w:rsidRPr="0024545B">
        <w:rPr>
          <w:rFonts w:ascii="Cambria" w:hAnsi="Cambria" w:cs="Times New Roman"/>
          <w:sz w:val="22"/>
          <w:szCs w:val="22"/>
        </w:rPr>
        <w:t>-20</w:t>
      </w:r>
      <w:r w:rsidR="007165BC" w:rsidRPr="0024545B">
        <w:rPr>
          <w:rFonts w:ascii="Cambria" w:hAnsi="Cambria" w:cs="Times New Roman"/>
          <w:sz w:val="22"/>
          <w:szCs w:val="22"/>
        </w:rPr>
        <w:t>20</w:t>
      </w:r>
      <w:r w:rsidRPr="0024545B">
        <w:rPr>
          <w:rFonts w:ascii="Cambria" w:hAnsi="Cambria" w:cs="Times New Roman"/>
          <w:sz w:val="22"/>
          <w:szCs w:val="22"/>
        </w:rPr>
        <w:t xml:space="preserve"> m. (metų pradžios duomenys)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18"/>
        <w:gridCol w:w="1216"/>
        <w:gridCol w:w="1216"/>
        <w:gridCol w:w="1216"/>
        <w:gridCol w:w="1216"/>
        <w:gridCol w:w="1572"/>
      </w:tblGrid>
      <w:tr w:rsidR="007165BC" w:rsidRPr="0024545B" w:rsidTr="00E25C2C">
        <w:tc>
          <w:tcPr>
            <w:tcW w:w="2093" w:type="dxa"/>
            <w:shd w:val="clear" w:color="auto" w:fill="95B3D7"/>
          </w:tcPr>
          <w:p w:rsidR="007165BC" w:rsidRPr="0024545B" w:rsidRDefault="007165BC" w:rsidP="009F4DAE">
            <w:pPr>
              <w:spacing w:after="0" w:line="240" w:lineRule="auto"/>
              <w:jc w:val="center"/>
              <w:rPr>
                <w:rFonts w:ascii="Cambria" w:hAnsi="Cambria" w:cs="Arial"/>
                <w:b/>
                <w:bCs/>
                <w:color w:val="000000"/>
                <w:sz w:val="18"/>
                <w:szCs w:val="18"/>
              </w:rPr>
            </w:pPr>
            <w:r w:rsidRPr="0024545B">
              <w:rPr>
                <w:rFonts w:ascii="Cambria" w:hAnsi="Cambria" w:cs="Arial"/>
                <w:b/>
                <w:bCs/>
                <w:color w:val="000000"/>
                <w:sz w:val="18"/>
                <w:szCs w:val="18"/>
              </w:rPr>
              <w:t>Teritorija/ Metai</w:t>
            </w:r>
          </w:p>
        </w:tc>
        <w:tc>
          <w:tcPr>
            <w:tcW w:w="1218" w:type="dxa"/>
            <w:shd w:val="clear" w:color="auto" w:fill="95B3D7"/>
            <w:vAlign w:val="center"/>
          </w:tcPr>
          <w:p w:rsidR="007165BC" w:rsidRPr="0024545B" w:rsidRDefault="007165BC" w:rsidP="009F4DAE">
            <w:pPr>
              <w:spacing w:after="0" w:line="240" w:lineRule="auto"/>
              <w:jc w:val="center"/>
              <w:rPr>
                <w:rFonts w:ascii="Cambria" w:hAnsi="Cambria"/>
                <w:b/>
                <w:bCs/>
                <w:color w:val="000000"/>
                <w:sz w:val="18"/>
                <w:szCs w:val="18"/>
                <w:lang w:eastAsia="lt-LT"/>
              </w:rPr>
            </w:pPr>
            <w:r w:rsidRPr="0024545B">
              <w:rPr>
                <w:rFonts w:ascii="Cambria" w:hAnsi="Cambria"/>
                <w:b/>
                <w:bCs/>
                <w:color w:val="000000"/>
                <w:sz w:val="18"/>
                <w:szCs w:val="18"/>
              </w:rPr>
              <w:t>2016-01-01</w:t>
            </w:r>
          </w:p>
        </w:tc>
        <w:tc>
          <w:tcPr>
            <w:tcW w:w="1216" w:type="dxa"/>
            <w:shd w:val="clear" w:color="auto" w:fill="95B3D7"/>
            <w:vAlign w:val="center"/>
          </w:tcPr>
          <w:p w:rsidR="007165BC" w:rsidRPr="0024545B" w:rsidRDefault="007165BC"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2017-01-01</w:t>
            </w:r>
          </w:p>
        </w:tc>
        <w:tc>
          <w:tcPr>
            <w:tcW w:w="1216" w:type="dxa"/>
            <w:shd w:val="clear" w:color="auto" w:fill="95B3D7"/>
            <w:vAlign w:val="center"/>
          </w:tcPr>
          <w:p w:rsidR="007165BC" w:rsidRPr="0024545B" w:rsidRDefault="007165BC"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2018-01-01</w:t>
            </w:r>
          </w:p>
        </w:tc>
        <w:tc>
          <w:tcPr>
            <w:tcW w:w="1216" w:type="dxa"/>
            <w:shd w:val="clear" w:color="auto" w:fill="95B3D7"/>
            <w:vAlign w:val="center"/>
          </w:tcPr>
          <w:p w:rsidR="007165BC" w:rsidRPr="0024545B" w:rsidRDefault="007165BC"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2019-01-01</w:t>
            </w:r>
          </w:p>
        </w:tc>
        <w:tc>
          <w:tcPr>
            <w:tcW w:w="1216" w:type="dxa"/>
            <w:shd w:val="clear" w:color="auto" w:fill="95B3D7"/>
            <w:vAlign w:val="center"/>
          </w:tcPr>
          <w:p w:rsidR="007165BC" w:rsidRPr="0024545B" w:rsidRDefault="007165BC"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2020-01-01</w:t>
            </w:r>
          </w:p>
        </w:tc>
        <w:tc>
          <w:tcPr>
            <w:tcW w:w="1572" w:type="dxa"/>
            <w:shd w:val="clear" w:color="auto" w:fill="95B3D7"/>
            <w:vAlign w:val="center"/>
          </w:tcPr>
          <w:p w:rsidR="007165BC" w:rsidRPr="0024545B" w:rsidRDefault="007165BC"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Pokytis, proc.</w:t>
            </w:r>
          </w:p>
        </w:tc>
      </w:tr>
      <w:tr w:rsidR="007155CA" w:rsidRPr="0024545B" w:rsidTr="00E25C2C">
        <w:tc>
          <w:tcPr>
            <w:tcW w:w="2093" w:type="dxa"/>
          </w:tcPr>
          <w:p w:rsidR="007155CA" w:rsidRPr="0024545B" w:rsidRDefault="007155CA" w:rsidP="007155CA">
            <w:pPr>
              <w:spacing w:after="0" w:line="240" w:lineRule="auto"/>
              <w:rPr>
                <w:rFonts w:ascii="Cambria" w:hAnsi="Cambria" w:cs="Arial"/>
                <w:b/>
                <w:bCs/>
                <w:color w:val="000000"/>
                <w:sz w:val="18"/>
                <w:szCs w:val="18"/>
              </w:rPr>
            </w:pPr>
            <w:r w:rsidRPr="0024545B">
              <w:rPr>
                <w:rFonts w:ascii="Cambria" w:hAnsi="Cambria" w:cs="Arial"/>
                <w:bCs/>
                <w:color w:val="000000"/>
                <w:sz w:val="18"/>
                <w:szCs w:val="18"/>
              </w:rPr>
              <w:t>Lietuvos Respublika</w:t>
            </w:r>
          </w:p>
        </w:tc>
        <w:tc>
          <w:tcPr>
            <w:tcW w:w="1218" w:type="dxa"/>
            <w:vAlign w:val="center"/>
          </w:tcPr>
          <w:p w:rsidR="007155CA" w:rsidRPr="0024545B" w:rsidRDefault="007155CA" w:rsidP="007155CA">
            <w:pPr>
              <w:spacing w:after="0" w:line="240" w:lineRule="auto"/>
              <w:jc w:val="center"/>
              <w:rPr>
                <w:rFonts w:ascii="Cambria" w:hAnsi="Cambria"/>
                <w:color w:val="000000"/>
                <w:sz w:val="18"/>
                <w:szCs w:val="18"/>
                <w:lang w:eastAsia="lt-LT"/>
              </w:rPr>
            </w:pPr>
            <w:r w:rsidRPr="0024545B">
              <w:rPr>
                <w:rFonts w:ascii="Cambria" w:hAnsi="Cambria"/>
                <w:color w:val="000000"/>
                <w:sz w:val="18"/>
                <w:szCs w:val="18"/>
              </w:rPr>
              <w:t>2888588</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2847904</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2808901</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2794184</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2794090</w:t>
            </w:r>
          </w:p>
        </w:tc>
        <w:tc>
          <w:tcPr>
            <w:tcW w:w="1572"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-3,3%</w:t>
            </w:r>
          </w:p>
        </w:tc>
      </w:tr>
      <w:tr w:rsidR="007155CA" w:rsidRPr="0024545B" w:rsidTr="00E25C2C">
        <w:tc>
          <w:tcPr>
            <w:tcW w:w="2093" w:type="dxa"/>
          </w:tcPr>
          <w:p w:rsidR="007155CA" w:rsidRPr="0024545B" w:rsidRDefault="007155CA" w:rsidP="007155CA">
            <w:pPr>
              <w:spacing w:after="0" w:line="240" w:lineRule="auto"/>
              <w:jc w:val="right"/>
              <w:rPr>
                <w:rFonts w:ascii="Cambria" w:hAnsi="Cambria" w:cs="Arial"/>
                <w:bCs/>
                <w:i/>
                <w:iCs/>
                <w:color w:val="000000"/>
                <w:sz w:val="18"/>
                <w:szCs w:val="18"/>
              </w:rPr>
            </w:pPr>
            <w:r w:rsidRPr="0024545B">
              <w:rPr>
                <w:rFonts w:ascii="Cambria" w:hAnsi="Cambria" w:cs="Arial"/>
                <w:bCs/>
                <w:i/>
                <w:iCs/>
                <w:color w:val="000000"/>
                <w:sz w:val="18"/>
                <w:szCs w:val="18"/>
              </w:rPr>
              <w:t>pokytis, proc.</w:t>
            </w:r>
          </w:p>
        </w:tc>
        <w:tc>
          <w:tcPr>
            <w:tcW w:w="1218"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-1,4%</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-1,4%</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-0,5%</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-0,003%</w:t>
            </w:r>
          </w:p>
        </w:tc>
        <w:tc>
          <w:tcPr>
            <w:tcW w:w="1572"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w:t>
            </w:r>
          </w:p>
        </w:tc>
      </w:tr>
      <w:tr w:rsidR="007155CA" w:rsidRPr="0024545B" w:rsidTr="00E25C2C">
        <w:tc>
          <w:tcPr>
            <w:tcW w:w="2093" w:type="dxa"/>
          </w:tcPr>
          <w:p w:rsidR="007155CA" w:rsidRPr="0024545B" w:rsidRDefault="007155CA" w:rsidP="007155CA">
            <w:pPr>
              <w:spacing w:after="0" w:line="240" w:lineRule="auto"/>
              <w:rPr>
                <w:rFonts w:ascii="Cambria" w:hAnsi="Cambria" w:cs="Arial"/>
                <w:b/>
                <w:bCs/>
                <w:color w:val="000000"/>
                <w:sz w:val="18"/>
                <w:szCs w:val="18"/>
              </w:rPr>
            </w:pPr>
            <w:r w:rsidRPr="0024545B">
              <w:rPr>
                <w:rFonts w:ascii="Cambria" w:hAnsi="Cambria" w:cs="Arial"/>
                <w:bCs/>
                <w:color w:val="000000"/>
                <w:sz w:val="18"/>
                <w:szCs w:val="18"/>
              </w:rPr>
              <w:t>Panevėžio apskritis</w:t>
            </w:r>
          </w:p>
        </w:tc>
        <w:tc>
          <w:tcPr>
            <w:tcW w:w="1218"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231001</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225033</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218726</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214617</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211189</w:t>
            </w:r>
          </w:p>
        </w:tc>
        <w:tc>
          <w:tcPr>
            <w:tcW w:w="1572"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-8,6%</w:t>
            </w:r>
          </w:p>
        </w:tc>
      </w:tr>
      <w:tr w:rsidR="007155CA" w:rsidRPr="0024545B" w:rsidTr="00E25C2C">
        <w:tc>
          <w:tcPr>
            <w:tcW w:w="2093" w:type="dxa"/>
          </w:tcPr>
          <w:p w:rsidR="007155CA" w:rsidRPr="0024545B" w:rsidRDefault="007155CA" w:rsidP="007155CA">
            <w:pPr>
              <w:spacing w:after="0" w:line="240" w:lineRule="auto"/>
              <w:jc w:val="right"/>
              <w:rPr>
                <w:rFonts w:ascii="Cambria" w:hAnsi="Cambria" w:cs="Arial"/>
                <w:bCs/>
                <w:i/>
                <w:iCs/>
                <w:color w:val="000000"/>
                <w:sz w:val="18"/>
                <w:szCs w:val="18"/>
              </w:rPr>
            </w:pPr>
            <w:r w:rsidRPr="0024545B">
              <w:rPr>
                <w:rFonts w:ascii="Cambria" w:hAnsi="Cambria" w:cs="Arial"/>
                <w:bCs/>
                <w:i/>
                <w:iCs/>
                <w:color w:val="000000"/>
                <w:sz w:val="18"/>
                <w:szCs w:val="18"/>
              </w:rPr>
              <w:t>pokytis, proc.</w:t>
            </w:r>
          </w:p>
        </w:tc>
        <w:tc>
          <w:tcPr>
            <w:tcW w:w="1218"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-2,6%</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-2,8%</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-1,9%</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-1,6%</w:t>
            </w:r>
          </w:p>
        </w:tc>
        <w:tc>
          <w:tcPr>
            <w:tcW w:w="1572"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w:t>
            </w:r>
          </w:p>
        </w:tc>
      </w:tr>
      <w:tr w:rsidR="007155CA" w:rsidRPr="0024545B" w:rsidTr="00E25C2C">
        <w:tc>
          <w:tcPr>
            <w:tcW w:w="2093" w:type="dxa"/>
          </w:tcPr>
          <w:p w:rsidR="007155CA" w:rsidRPr="0024545B" w:rsidRDefault="007155CA" w:rsidP="007155CA">
            <w:pPr>
              <w:spacing w:after="0" w:line="240" w:lineRule="auto"/>
              <w:rPr>
                <w:rFonts w:ascii="Cambria" w:hAnsi="Cambria" w:cs="Arial"/>
                <w:b/>
                <w:bCs/>
                <w:color w:val="000000"/>
                <w:sz w:val="18"/>
                <w:szCs w:val="18"/>
              </w:rPr>
            </w:pPr>
            <w:r w:rsidRPr="0024545B">
              <w:rPr>
                <w:rFonts w:ascii="Cambria" w:hAnsi="Cambria" w:cs="Arial"/>
                <w:bCs/>
                <w:color w:val="000000"/>
                <w:sz w:val="18"/>
                <w:szCs w:val="18"/>
              </w:rPr>
              <w:t>Panevėžio r</w:t>
            </w:r>
            <w:r w:rsidR="007B5681" w:rsidRPr="0024545B">
              <w:rPr>
                <w:rFonts w:ascii="Cambria" w:hAnsi="Cambria" w:cs="Arial"/>
                <w:bCs/>
                <w:color w:val="000000"/>
                <w:sz w:val="18"/>
                <w:szCs w:val="18"/>
              </w:rPr>
              <w:t>. sav.</w:t>
            </w:r>
          </w:p>
        </w:tc>
        <w:tc>
          <w:tcPr>
            <w:tcW w:w="1218"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36705</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36417</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35734</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35445</w:t>
            </w:r>
          </w:p>
        </w:tc>
        <w:tc>
          <w:tcPr>
            <w:tcW w:w="1216"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35328</w:t>
            </w:r>
          </w:p>
        </w:tc>
        <w:tc>
          <w:tcPr>
            <w:tcW w:w="1572" w:type="dxa"/>
            <w:vAlign w:val="center"/>
          </w:tcPr>
          <w:p w:rsidR="007155CA" w:rsidRPr="0024545B" w:rsidRDefault="007155CA" w:rsidP="007155CA">
            <w:pPr>
              <w:spacing w:after="0" w:line="240" w:lineRule="auto"/>
              <w:jc w:val="center"/>
              <w:rPr>
                <w:rFonts w:ascii="Cambria" w:hAnsi="Cambria"/>
                <w:color w:val="000000"/>
                <w:sz w:val="18"/>
                <w:szCs w:val="18"/>
              </w:rPr>
            </w:pPr>
            <w:r w:rsidRPr="0024545B">
              <w:rPr>
                <w:rFonts w:ascii="Cambria" w:hAnsi="Cambria"/>
                <w:color w:val="000000"/>
                <w:sz w:val="18"/>
                <w:szCs w:val="18"/>
              </w:rPr>
              <w:t>-3,8%</w:t>
            </w:r>
          </w:p>
        </w:tc>
      </w:tr>
      <w:tr w:rsidR="007155CA" w:rsidRPr="0024545B" w:rsidTr="00E25C2C">
        <w:tc>
          <w:tcPr>
            <w:tcW w:w="2093" w:type="dxa"/>
          </w:tcPr>
          <w:p w:rsidR="007155CA" w:rsidRPr="0024545B" w:rsidRDefault="007155CA" w:rsidP="007155CA">
            <w:pPr>
              <w:spacing w:after="0" w:line="240" w:lineRule="auto"/>
              <w:jc w:val="right"/>
              <w:rPr>
                <w:rFonts w:ascii="Cambria" w:hAnsi="Cambria" w:cs="Arial"/>
                <w:bCs/>
                <w:i/>
                <w:iCs/>
                <w:color w:val="000000"/>
                <w:sz w:val="18"/>
                <w:szCs w:val="18"/>
              </w:rPr>
            </w:pPr>
            <w:r w:rsidRPr="0024545B">
              <w:rPr>
                <w:rFonts w:ascii="Cambria" w:hAnsi="Cambria" w:cs="Arial"/>
                <w:bCs/>
                <w:i/>
                <w:iCs/>
                <w:color w:val="000000"/>
                <w:sz w:val="18"/>
                <w:szCs w:val="18"/>
              </w:rPr>
              <w:t>pokytis, proc.</w:t>
            </w:r>
          </w:p>
        </w:tc>
        <w:tc>
          <w:tcPr>
            <w:tcW w:w="1218"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-0,8%</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-1,9%</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-0,8%</w:t>
            </w:r>
          </w:p>
        </w:tc>
        <w:tc>
          <w:tcPr>
            <w:tcW w:w="1216"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-0,3%</w:t>
            </w:r>
          </w:p>
        </w:tc>
        <w:tc>
          <w:tcPr>
            <w:tcW w:w="1572" w:type="dxa"/>
            <w:vAlign w:val="center"/>
          </w:tcPr>
          <w:p w:rsidR="007155CA" w:rsidRPr="0024545B" w:rsidRDefault="007155CA" w:rsidP="007155CA">
            <w:pPr>
              <w:spacing w:after="0" w:line="240" w:lineRule="auto"/>
              <w:jc w:val="right"/>
              <w:rPr>
                <w:rFonts w:ascii="Cambria" w:hAnsi="Cambria"/>
                <w:i/>
                <w:iCs/>
                <w:color w:val="000000"/>
                <w:sz w:val="18"/>
                <w:szCs w:val="18"/>
              </w:rPr>
            </w:pPr>
            <w:r w:rsidRPr="0024545B">
              <w:rPr>
                <w:rFonts w:ascii="Cambria" w:hAnsi="Cambria"/>
                <w:i/>
                <w:iCs/>
                <w:color w:val="000000"/>
                <w:sz w:val="18"/>
                <w:szCs w:val="18"/>
              </w:rPr>
              <w:t>-</w:t>
            </w:r>
          </w:p>
        </w:tc>
      </w:tr>
    </w:tbl>
    <w:p w:rsidR="00E25C2C" w:rsidRPr="0024545B" w:rsidRDefault="00E25C2C" w:rsidP="00E25C2C">
      <w:pPr>
        <w:spacing w:before="60" w:after="60"/>
        <w:jc w:val="center"/>
        <w:rPr>
          <w:rFonts w:ascii="Cambria" w:hAnsi="Cambria"/>
          <w:i/>
        </w:rPr>
      </w:pPr>
      <w:r w:rsidRPr="0024545B">
        <w:rPr>
          <w:rFonts w:ascii="Cambria" w:hAnsi="Cambria"/>
          <w:i/>
        </w:rPr>
        <w:t xml:space="preserve">Šaltinis: Lietuvos statistikos departamentas </w:t>
      </w:r>
    </w:p>
    <w:p w:rsidR="00E25C2C" w:rsidRPr="00146EDC" w:rsidRDefault="00E25C2C" w:rsidP="007165BC">
      <w:pPr>
        <w:spacing w:before="120" w:after="120"/>
        <w:ind w:firstLine="567"/>
        <w:jc w:val="both"/>
        <w:rPr>
          <w:rFonts w:ascii="Cambria" w:hAnsi="Cambria"/>
          <w:color w:val="000000"/>
          <w:shd w:val="clear" w:color="auto" w:fill="FFFFFF"/>
        </w:rPr>
      </w:pPr>
      <w:r w:rsidRPr="00146EDC">
        <w:rPr>
          <w:rFonts w:ascii="Cambria" w:hAnsi="Cambria"/>
          <w:color w:val="000000"/>
          <w:shd w:val="clear" w:color="auto" w:fill="FFFFFF"/>
        </w:rPr>
        <w:t xml:space="preserve">Gyventojų skaičiaus mažėjimą Panevėžio </w:t>
      </w:r>
      <w:r w:rsidR="007B5681" w:rsidRPr="00146EDC">
        <w:rPr>
          <w:rFonts w:ascii="Cambria" w:hAnsi="Cambria"/>
          <w:color w:val="000000"/>
          <w:shd w:val="clear" w:color="auto" w:fill="FFFFFF"/>
        </w:rPr>
        <w:t>r. sav.</w:t>
      </w:r>
      <w:r w:rsidRPr="00146EDC">
        <w:rPr>
          <w:rFonts w:ascii="Cambria" w:hAnsi="Cambria"/>
          <w:color w:val="000000"/>
          <w:shd w:val="clear" w:color="auto" w:fill="FFFFFF"/>
        </w:rPr>
        <w:t xml:space="preserve">, kaip ir šalyje bei Panevėžio </w:t>
      </w:r>
      <w:r w:rsidR="006E4D7F" w:rsidRPr="00146EDC">
        <w:rPr>
          <w:rFonts w:ascii="Cambria" w:hAnsi="Cambria"/>
          <w:color w:val="000000"/>
          <w:shd w:val="clear" w:color="auto" w:fill="FFFFFF"/>
        </w:rPr>
        <w:t>apskrityje</w:t>
      </w:r>
      <w:r w:rsidR="007B5681" w:rsidRPr="00146EDC">
        <w:rPr>
          <w:rFonts w:ascii="Cambria" w:hAnsi="Cambria"/>
          <w:color w:val="000000"/>
          <w:shd w:val="clear" w:color="auto" w:fill="FFFFFF"/>
        </w:rPr>
        <w:t>,</w:t>
      </w:r>
      <w:r w:rsidRPr="00146EDC">
        <w:rPr>
          <w:rFonts w:ascii="Cambria" w:hAnsi="Cambria"/>
          <w:color w:val="000000"/>
          <w:shd w:val="clear" w:color="auto" w:fill="FFFFFF"/>
        </w:rPr>
        <w:t xml:space="preserve"> lėmė kelios priežastys: 1) neigiama natūrali gyventojų kaita (NGK); 2) gyventojų migracija į kitas šalies vietoves ir užsienio valstybes; 3) visuomenės senėjimas. </w:t>
      </w:r>
    </w:p>
    <w:p w:rsidR="007165BC" w:rsidRPr="00146EDC" w:rsidRDefault="007B5681" w:rsidP="006F15EB">
      <w:pPr>
        <w:spacing w:before="120" w:after="120"/>
        <w:ind w:firstLine="567"/>
        <w:jc w:val="both"/>
        <w:rPr>
          <w:rFonts w:ascii="Cambria" w:hAnsi="Cambria"/>
          <w:color w:val="000000"/>
          <w:shd w:val="clear" w:color="auto" w:fill="FFFFFF"/>
        </w:rPr>
      </w:pPr>
      <w:r w:rsidRPr="00146EDC">
        <w:rPr>
          <w:rFonts w:ascii="Cambria" w:hAnsi="Cambria"/>
          <w:color w:val="000000"/>
          <w:shd w:val="clear" w:color="auto" w:fill="FFFFFF"/>
        </w:rPr>
        <w:t xml:space="preserve">Natūralios gyventojų kaitos (toliau – </w:t>
      </w:r>
      <w:r w:rsidR="00E25C2C" w:rsidRPr="00146EDC">
        <w:rPr>
          <w:rFonts w:ascii="Cambria" w:hAnsi="Cambria"/>
          <w:color w:val="000000"/>
          <w:shd w:val="clear" w:color="auto" w:fill="FFFFFF"/>
        </w:rPr>
        <w:t>NGK</w:t>
      </w:r>
      <w:r w:rsidRPr="00146EDC">
        <w:rPr>
          <w:rFonts w:ascii="Cambria" w:hAnsi="Cambria"/>
          <w:color w:val="000000"/>
          <w:shd w:val="clear" w:color="auto" w:fill="FFFFFF"/>
        </w:rPr>
        <w:t>)</w:t>
      </w:r>
      <w:r w:rsidR="00E25C2C" w:rsidRPr="00146EDC">
        <w:rPr>
          <w:rFonts w:ascii="Cambria" w:hAnsi="Cambria"/>
          <w:color w:val="000000"/>
          <w:shd w:val="clear" w:color="auto" w:fill="FFFFFF"/>
        </w:rPr>
        <w:t xml:space="preserve"> rodiklis Lietuvoje 201</w:t>
      </w:r>
      <w:r w:rsidR="007165BC" w:rsidRPr="00146EDC">
        <w:rPr>
          <w:rFonts w:ascii="Cambria" w:hAnsi="Cambria"/>
          <w:color w:val="000000"/>
          <w:shd w:val="clear" w:color="auto" w:fill="FFFFFF"/>
        </w:rPr>
        <w:t>9</w:t>
      </w:r>
      <w:r w:rsidR="00E25C2C" w:rsidRPr="00146EDC">
        <w:rPr>
          <w:rFonts w:ascii="Cambria" w:hAnsi="Cambria"/>
          <w:color w:val="000000"/>
          <w:shd w:val="clear" w:color="auto" w:fill="FFFFFF"/>
        </w:rPr>
        <w:t xml:space="preserve"> metais siekė -</w:t>
      </w:r>
      <w:r w:rsidR="007165BC" w:rsidRPr="00146EDC">
        <w:rPr>
          <w:rFonts w:ascii="Cambria" w:hAnsi="Cambria"/>
          <w:color w:val="000000"/>
          <w:shd w:val="clear" w:color="auto" w:fill="FFFFFF"/>
        </w:rPr>
        <w:t>10888</w:t>
      </w:r>
      <w:r w:rsidR="00E25C2C" w:rsidRPr="00146EDC">
        <w:rPr>
          <w:rFonts w:ascii="Cambria" w:hAnsi="Cambria"/>
          <w:color w:val="000000"/>
          <w:shd w:val="clear" w:color="auto" w:fill="FFFFFF"/>
        </w:rPr>
        <w:t xml:space="preserve">, per penkerius metus šis rodiklis </w:t>
      </w:r>
      <w:r w:rsidR="007165BC" w:rsidRPr="00146EDC">
        <w:rPr>
          <w:rFonts w:ascii="Cambria" w:hAnsi="Cambria"/>
          <w:color w:val="000000"/>
          <w:shd w:val="clear" w:color="auto" w:fill="FFFFFF"/>
        </w:rPr>
        <w:t>pablogėjo</w:t>
      </w:r>
      <w:r w:rsidR="00E25C2C" w:rsidRPr="00146EDC">
        <w:rPr>
          <w:rFonts w:ascii="Cambria" w:hAnsi="Cambria"/>
          <w:color w:val="000000"/>
          <w:shd w:val="clear" w:color="auto" w:fill="FFFFFF"/>
        </w:rPr>
        <w:t xml:space="preserve"> nuo –</w:t>
      </w:r>
      <w:r w:rsidR="007165BC" w:rsidRPr="00146EDC">
        <w:rPr>
          <w:rFonts w:ascii="Cambria" w:hAnsi="Cambria"/>
          <w:color w:val="000000"/>
          <w:shd w:val="clear" w:color="auto" w:fill="FFFFFF"/>
        </w:rPr>
        <w:t xml:space="preserve">10301 </w:t>
      </w:r>
      <w:r w:rsidR="00E25C2C" w:rsidRPr="00146EDC">
        <w:rPr>
          <w:rFonts w:ascii="Cambria" w:hAnsi="Cambria"/>
          <w:color w:val="000000"/>
          <w:shd w:val="clear" w:color="auto" w:fill="FFFFFF"/>
        </w:rPr>
        <w:t>iki -</w:t>
      </w:r>
      <w:r w:rsidR="007165BC" w:rsidRPr="00146EDC">
        <w:rPr>
          <w:rFonts w:ascii="Cambria" w:hAnsi="Cambria"/>
          <w:color w:val="000000"/>
          <w:shd w:val="clear" w:color="auto" w:fill="FFFFFF"/>
        </w:rPr>
        <w:t>10888</w:t>
      </w:r>
      <w:r w:rsidR="00E25C2C" w:rsidRPr="00146EDC">
        <w:rPr>
          <w:rFonts w:ascii="Cambria" w:hAnsi="Cambria"/>
          <w:color w:val="000000"/>
          <w:shd w:val="clear" w:color="auto" w:fill="FFFFFF"/>
        </w:rPr>
        <w:t xml:space="preserve"> (arba </w:t>
      </w:r>
      <w:r w:rsidR="006F15EB" w:rsidRPr="00146EDC">
        <w:rPr>
          <w:rFonts w:ascii="Cambria" w:hAnsi="Cambria"/>
          <w:color w:val="000000"/>
          <w:shd w:val="clear" w:color="auto" w:fill="FFFFFF"/>
        </w:rPr>
        <w:t>5,7</w:t>
      </w:r>
      <w:r w:rsidR="00E25C2C" w:rsidRPr="00146EDC">
        <w:rPr>
          <w:rFonts w:ascii="Cambria" w:hAnsi="Cambria"/>
          <w:color w:val="000000"/>
          <w:shd w:val="clear" w:color="auto" w:fill="FFFFFF"/>
        </w:rPr>
        <w:t xml:space="preserve"> proc.). Panevėžio apskrityje</w:t>
      </w:r>
      <w:r w:rsidR="006F15EB" w:rsidRPr="00146EDC">
        <w:rPr>
          <w:rFonts w:ascii="Cambria" w:hAnsi="Cambria"/>
          <w:color w:val="000000"/>
          <w:shd w:val="clear" w:color="auto" w:fill="FFFFFF"/>
        </w:rPr>
        <w:t xml:space="preserve"> NGK rodiklis analizuojamu laikotarpiu pablogėjo 6,3 proc. (nuo -1534 iki -1620), o </w:t>
      </w:r>
      <w:r w:rsidR="00E25C2C" w:rsidRPr="00146EDC">
        <w:rPr>
          <w:rFonts w:ascii="Cambria" w:hAnsi="Cambria"/>
          <w:color w:val="000000"/>
          <w:shd w:val="clear" w:color="auto" w:fill="FFFFFF"/>
        </w:rPr>
        <w:t xml:space="preserve">Panevėžio </w:t>
      </w:r>
      <w:r w:rsidRPr="00146EDC">
        <w:rPr>
          <w:rFonts w:ascii="Cambria" w:hAnsi="Cambria"/>
          <w:color w:val="000000"/>
          <w:shd w:val="clear" w:color="auto" w:fill="FFFFFF"/>
        </w:rPr>
        <w:t>rajono savivaldybėje</w:t>
      </w:r>
      <w:r w:rsidR="00E25C2C" w:rsidRPr="00146EDC">
        <w:rPr>
          <w:rFonts w:ascii="Cambria" w:hAnsi="Cambria"/>
          <w:color w:val="000000"/>
          <w:shd w:val="clear" w:color="auto" w:fill="FFFFFF"/>
        </w:rPr>
        <w:t xml:space="preserve"> šis rodiklis 201</w:t>
      </w:r>
      <w:r w:rsidR="006F15EB" w:rsidRPr="00146EDC">
        <w:rPr>
          <w:rFonts w:ascii="Cambria" w:hAnsi="Cambria"/>
          <w:color w:val="000000"/>
          <w:shd w:val="clear" w:color="auto" w:fill="FFFFFF"/>
        </w:rPr>
        <w:t>6</w:t>
      </w:r>
      <w:r w:rsidR="00E25C2C" w:rsidRPr="00146EDC">
        <w:rPr>
          <w:rFonts w:ascii="Cambria" w:hAnsi="Cambria"/>
          <w:color w:val="000000"/>
          <w:shd w:val="clear" w:color="auto" w:fill="FFFFFF"/>
        </w:rPr>
        <w:t>-20</w:t>
      </w:r>
      <w:r w:rsidR="006F15EB" w:rsidRPr="00146EDC">
        <w:rPr>
          <w:rFonts w:ascii="Cambria" w:hAnsi="Cambria"/>
          <w:color w:val="000000"/>
          <w:shd w:val="clear" w:color="auto" w:fill="FFFFFF"/>
        </w:rPr>
        <w:t>20</w:t>
      </w:r>
      <w:r w:rsidR="00E25C2C" w:rsidRPr="00146EDC">
        <w:rPr>
          <w:rFonts w:ascii="Cambria" w:hAnsi="Cambria"/>
          <w:color w:val="000000"/>
          <w:shd w:val="clear" w:color="auto" w:fill="FFFFFF"/>
        </w:rPr>
        <w:t xml:space="preserve"> metais </w:t>
      </w:r>
      <w:r w:rsidR="006F15EB" w:rsidRPr="00146EDC">
        <w:rPr>
          <w:rFonts w:ascii="Cambria" w:hAnsi="Cambria"/>
          <w:color w:val="000000"/>
          <w:shd w:val="clear" w:color="auto" w:fill="FFFFFF"/>
        </w:rPr>
        <w:t>gerėjo</w:t>
      </w:r>
      <w:r w:rsidR="00E25C2C" w:rsidRPr="00146EDC">
        <w:rPr>
          <w:rFonts w:ascii="Cambria" w:hAnsi="Cambria"/>
          <w:color w:val="000000"/>
          <w:shd w:val="clear" w:color="auto" w:fill="FFFFFF"/>
        </w:rPr>
        <w:t xml:space="preserve"> (</w:t>
      </w:r>
      <w:r w:rsidR="006F15EB" w:rsidRPr="00146EDC">
        <w:rPr>
          <w:rFonts w:ascii="Cambria" w:hAnsi="Cambria"/>
          <w:color w:val="000000"/>
          <w:shd w:val="clear" w:color="auto" w:fill="FFFFFF"/>
        </w:rPr>
        <w:t>nuo -228 iki -201 arba 11,8</w:t>
      </w:r>
      <w:r w:rsidR="00E25C2C" w:rsidRPr="00146EDC">
        <w:rPr>
          <w:rFonts w:ascii="Cambria" w:hAnsi="Cambria"/>
          <w:color w:val="000000"/>
          <w:shd w:val="clear" w:color="auto" w:fill="FFFFFF"/>
        </w:rPr>
        <w:t xml:space="preserve"> proc.). Panevėžio r</w:t>
      </w:r>
      <w:r w:rsidRPr="00146EDC">
        <w:rPr>
          <w:rFonts w:ascii="Cambria" w:hAnsi="Cambria"/>
          <w:color w:val="000000"/>
          <w:shd w:val="clear" w:color="auto" w:fill="FFFFFF"/>
        </w:rPr>
        <w:t>. sav.</w:t>
      </w:r>
      <w:r w:rsidR="00E25C2C" w:rsidRPr="00146EDC">
        <w:rPr>
          <w:rFonts w:ascii="Cambria" w:hAnsi="Cambria"/>
          <w:color w:val="000000"/>
          <w:shd w:val="clear" w:color="auto" w:fill="FFFFFF"/>
        </w:rPr>
        <w:t xml:space="preserve"> NGK 20</w:t>
      </w:r>
      <w:r w:rsidR="006F15EB" w:rsidRPr="00146EDC">
        <w:rPr>
          <w:rFonts w:ascii="Cambria" w:hAnsi="Cambria"/>
          <w:color w:val="000000"/>
          <w:shd w:val="clear" w:color="auto" w:fill="FFFFFF"/>
        </w:rPr>
        <w:t>20</w:t>
      </w:r>
      <w:r w:rsidR="00E25C2C" w:rsidRPr="00146EDC">
        <w:rPr>
          <w:rFonts w:ascii="Cambria" w:hAnsi="Cambria"/>
          <w:color w:val="000000"/>
          <w:shd w:val="clear" w:color="auto" w:fill="FFFFFF"/>
        </w:rPr>
        <w:t xml:space="preserve"> metais siekė -20</w:t>
      </w:r>
      <w:r w:rsidR="006F15EB" w:rsidRPr="00146EDC">
        <w:rPr>
          <w:rFonts w:ascii="Cambria" w:hAnsi="Cambria"/>
          <w:color w:val="000000"/>
          <w:shd w:val="clear" w:color="auto" w:fill="FFFFFF"/>
        </w:rPr>
        <w:t>1</w:t>
      </w:r>
      <w:r w:rsidR="00E25C2C" w:rsidRPr="00146EDC">
        <w:rPr>
          <w:rFonts w:ascii="Cambria" w:hAnsi="Cambria"/>
          <w:color w:val="000000"/>
          <w:shd w:val="clear" w:color="auto" w:fill="FFFFFF"/>
        </w:rPr>
        <w:t xml:space="preserve">, tai reiškia, kad </w:t>
      </w:r>
      <w:r w:rsidR="006F15EB" w:rsidRPr="00146EDC">
        <w:rPr>
          <w:rFonts w:ascii="Cambria" w:hAnsi="Cambria"/>
          <w:color w:val="000000"/>
          <w:shd w:val="clear" w:color="auto" w:fill="FFFFFF"/>
        </w:rPr>
        <w:t>tais</w:t>
      </w:r>
      <w:r w:rsidR="00E25C2C" w:rsidRPr="00146EDC">
        <w:rPr>
          <w:rFonts w:ascii="Cambria" w:hAnsi="Cambria"/>
          <w:color w:val="000000"/>
          <w:shd w:val="clear" w:color="auto" w:fill="FFFFFF"/>
        </w:rPr>
        <w:t xml:space="preserve"> metais Panevėžio rajone mirė 20</w:t>
      </w:r>
      <w:r w:rsidR="006F15EB" w:rsidRPr="00146EDC">
        <w:rPr>
          <w:rFonts w:ascii="Cambria" w:hAnsi="Cambria"/>
          <w:color w:val="000000"/>
          <w:shd w:val="clear" w:color="auto" w:fill="FFFFFF"/>
        </w:rPr>
        <w:t>1</w:t>
      </w:r>
      <w:r w:rsidR="00E25C2C" w:rsidRPr="00146EDC">
        <w:rPr>
          <w:rFonts w:ascii="Cambria" w:hAnsi="Cambria"/>
          <w:color w:val="000000"/>
          <w:shd w:val="clear" w:color="auto" w:fill="FFFFFF"/>
        </w:rPr>
        <w:t xml:space="preserve"> asmeni</w:t>
      </w:r>
      <w:r w:rsidR="006F15EB" w:rsidRPr="00146EDC">
        <w:rPr>
          <w:rFonts w:ascii="Cambria" w:hAnsi="Cambria"/>
          <w:color w:val="000000"/>
          <w:shd w:val="clear" w:color="auto" w:fill="FFFFFF"/>
        </w:rPr>
        <w:t>u</w:t>
      </w:r>
      <w:r w:rsidR="00E25C2C" w:rsidRPr="00146EDC">
        <w:rPr>
          <w:rFonts w:ascii="Cambria" w:hAnsi="Cambria"/>
          <w:color w:val="000000"/>
          <w:shd w:val="clear" w:color="auto" w:fill="FFFFFF"/>
        </w:rPr>
        <w:t xml:space="preserve"> daugiau nei gimė. </w:t>
      </w:r>
    </w:p>
    <w:p w:rsidR="00E25C2C" w:rsidRPr="00146EDC" w:rsidRDefault="006F15EB" w:rsidP="007165BC">
      <w:pPr>
        <w:spacing w:before="120" w:after="120"/>
        <w:ind w:firstLine="567"/>
        <w:jc w:val="both"/>
        <w:rPr>
          <w:rFonts w:ascii="Cambria" w:hAnsi="Cambria"/>
        </w:rPr>
      </w:pPr>
      <w:r w:rsidRPr="00146EDC">
        <w:rPr>
          <w:rFonts w:ascii="Cambria" w:hAnsi="Cambria"/>
        </w:rPr>
        <w:t>2019</w:t>
      </w:r>
      <w:r w:rsidR="00E25C2C" w:rsidRPr="00146EDC">
        <w:rPr>
          <w:rFonts w:ascii="Cambria" w:hAnsi="Cambria"/>
        </w:rPr>
        <w:t xml:space="preserve"> m. laikotarpiu neto migracija</w:t>
      </w:r>
      <w:r w:rsidRPr="00146EDC">
        <w:rPr>
          <w:rFonts w:ascii="Cambria" w:hAnsi="Cambria"/>
        </w:rPr>
        <w:t xml:space="preserve"> šalyje ir Panevėžio r</w:t>
      </w:r>
      <w:r w:rsidR="007B5681" w:rsidRPr="00146EDC">
        <w:rPr>
          <w:rFonts w:ascii="Cambria" w:hAnsi="Cambria"/>
        </w:rPr>
        <w:t>. sav.</w:t>
      </w:r>
      <w:r w:rsidRPr="00146EDC">
        <w:rPr>
          <w:rFonts w:ascii="Cambria" w:hAnsi="Cambria"/>
        </w:rPr>
        <w:t xml:space="preserve"> buvo teigiama, tai reiškia, kad į teritoriją atvyksta daugiau gyventojų, nei išvyksta, kai tuo tarpu </w:t>
      </w:r>
      <w:r w:rsidR="00E25C2C" w:rsidRPr="00146EDC">
        <w:rPr>
          <w:rFonts w:ascii="Cambria" w:hAnsi="Cambria"/>
        </w:rPr>
        <w:t xml:space="preserve">Panevėžio apskrityje </w:t>
      </w:r>
      <w:r w:rsidRPr="00146EDC">
        <w:rPr>
          <w:rFonts w:ascii="Cambria" w:hAnsi="Cambria"/>
        </w:rPr>
        <w:t>neto migracijos rodiklis</w:t>
      </w:r>
      <w:r w:rsidR="00E25C2C" w:rsidRPr="00146EDC">
        <w:rPr>
          <w:rFonts w:ascii="Cambria" w:hAnsi="Cambria"/>
        </w:rPr>
        <w:t xml:space="preserve"> buvo neigiama</w:t>
      </w:r>
      <w:r w:rsidRPr="00146EDC">
        <w:rPr>
          <w:rFonts w:ascii="Cambria" w:hAnsi="Cambria"/>
        </w:rPr>
        <w:t>s.</w:t>
      </w:r>
      <w:r w:rsidR="00E25C2C" w:rsidRPr="00146EDC">
        <w:rPr>
          <w:rFonts w:ascii="Cambria" w:hAnsi="Cambria"/>
        </w:rPr>
        <w:t xml:space="preserve"> </w:t>
      </w:r>
      <w:r w:rsidRPr="00146EDC">
        <w:rPr>
          <w:rFonts w:ascii="Cambria" w:hAnsi="Cambria"/>
        </w:rPr>
        <w:t xml:space="preserve">Teigiamas neto migracijos rodiklis tiek Panevėžio rajono savivaldybėje, tiek šalyje tapo tik 2019 m., iki tol jis buvo neigiamas. Panevėžio rajono savivaldybės teigiamą neto migracijos rodiklį įtakojo ir grįžtantys emigrantai, ir Panevėžio miesto drieka į priemiesčius. </w:t>
      </w:r>
    </w:p>
    <w:p w:rsidR="006E4D7F" w:rsidRPr="00146EDC" w:rsidRDefault="00E25C2C" w:rsidP="006E4D7F">
      <w:pPr>
        <w:spacing w:before="120" w:after="120"/>
        <w:ind w:firstLine="567"/>
        <w:jc w:val="both"/>
        <w:rPr>
          <w:rFonts w:ascii="Cambria" w:hAnsi="Cambria" w:cs="Arial"/>
          <w:color w:val="000000"/>
          <w:shd w:val="clear" w:color="auto" w:fill="FFFFFF"/>
        </w:rPr>
      </w:pPr>
      <w:r w:rsidRPr="00146EDC">
        <w:rPr>
          <w:rFonts w:ascii="Cambria" w:hAnsi="Cambria"/>
          <w:color w:val="000000"/>
          <w:shd w:val="clear" w:color="auto" w:fill="FFFFFF"/>
        </w:rPr>
        <w:t xml:space="preserve">Demografinės senatvės koeficientas </w:t>
      </w:r>
      <w:r w:rsidRPr="00146EDC">
        <w:rPr>
          <w:rFonts w:ascii="Cambria" w:hAnsi="Cambria"/>
          <w:shd w:val="clear" w:color="auto" w:fill="FFFFFF"/>
        </w:rPr>
        <w:t>(</w:t>
      </w:r>
      <w:r w:rsidRPr="00146EDC">
        <w:rPr>
          <w:rFonts w:ascii="Cambria" w:hAnsi="Cambria"/>
        </w:rPr>
        <w:t xml:space="preserve">pagyvenusių (60 metų ir vyresnio amžiaus) žmonių skaičius, tenkantis šimtui vaikų iki 15 metų amžiaus) </w:t>
      </w:r>
      <w:r w:rsidRPr="00146EDC">
        <w:rPr>
          <w:rFonts w:ascii="Cambria" w:hAnsi="Cambria"/>
          <w:color w:val="000000"/>
          <w:shd w:val="clear" w:color="auto" w:fill="FFFFFF"/>
        </w:rPr>
        <w:t>Panevėžio r</w:t>
      </w:r>
      <w:r w:rsidR="007B5681" w:rsidRPr="00146EDC">
        <w:rPr>
          <w:rFonts w:ascii="Cambria" w:hAnsi="Cambria"/>
          <w:color w:val="000000"/>
          <w:shd w:val="clear" w:color="auto" w:fill="FFFFFF"/>
        </w:rPr>
        <w:t>. sav.</w:t>
      </w:r>
      <w:r w:rsidRPr="00146EDC">
        <w:rPr>
          <w:rFonts w:ascii="Cambria" w:hAnsi="Cambria"/>
          <w:color w:val="000000"/>
          <w:shd w:val="clear" w:color="auto" w:fill="FFFFFF"/>
        </w:rPr>
        <w:t xml:space="preserve"> 20</w:t>
      </w:r>
      <w:r w:rsidR="006E4D7F" w:rsidRPr="00146EDC">
        <w:rPr>
          <w:rFonts w:ascii="Cambria" w:hAnsi="Cambria"/>
          <w:color w:val="000000"/>
          <w:shd w:val="clear" w:color="auto" w:fill="FFFFFF"/>
        </w:rPr>
        <w:t xml:space="preserve">20 </w:t>
      </w:r>
      <w:r w:rsidRPr="00146EDC">
        <w:rPr>
          <w:rFonts w:ascii="Cambria" w:hAnsi="Cambria"/>
          <w:color w:val="000000"/>
          <w:shd w:val="clear" w:color="auto" w:fill="FFFFFF"/>
        </w:rPr>
        <w:t>m. pradžioje buvo 14</w:t>
      </w:r>
      <w:r w:rsidR="006E4D7F" w:rsidRPr="00146EDC">
        <w:rPr>
          <w:rFonts w:ascii="Cambria" w:hAnsi="Cambria"/>
          <w:color w:val="000000"/>
          <w:shd w:val="clear" w:color="auto" w:fill="FFFFFF"/>
        </w:rPr>
        <w:t>7</w:t>
      </w:r>
      <w:r w:rsidRPr="00146EDC">
        <w:rPr>
          <w:rFonts w:ascii="Cambria" w:hAnsi="Cambria"/>
          <w:color w:val="000000"/>
          <w:shd w:val="clear" w:color="auto" w:fill="FFFFFF"/>
        </w:rPr>
        <w:t xml:space="preserve"> (kai šalyje tais pačiais metais </w:t>
      </w:r>
      <w:r w:rsidR="006E4D7F" w:rsidRPr="00146EDC">
        <w:rPr>
          <w:rFonts w:ascii="Cambria" w:hAnsi="Cambria"/>
          <w:color w:val="000000"/>
          <w:shd w:val="clear" w:color="auto" w:fill="FFFFFF"/>
        </w:rPr>
        <w:t>rodiklis buvo</w:t>
      </w:r>
      <w:r w:rsidRPr="00146EDC">
        <w:rPr>
          <w:rFonts w:ascii="Cambria" w:hAnsi="Cambria"/>
          <w:color w:val="000000"/>
          <w:shd w:val="clear" w:color="auto" w:fill="FFFFFF"/>
        </w:rPr>
        <w:t xml:space="preserve"> </w:t>
      </w:r>
      <w:r w:rsidR="006E4D7F" w:rsidRPr="00146EDC">
        <w:rPr>
          <w:rFonts w:ascii="Cambria" w:hAnsi="Cambria"/>
          <w:color w:val="000000"/>
          <w:shd w:val="clear" w:color="auto" w:fill="FFFFFF"/>
        </w:rPr>
        <w:t>132</w:t>
      </w:r>
      <w:r w:rsidRPr="00146EDC">
        <w:rPr>
          <w:rFonts w:ascii="Cambria" w:hAnsi="Cambria"/>
          <w:color w:val="000000"/>
          <w:shd w:val="clear" w:color="auto" w:fill="FFFFFF"/>
        </w:rPr>
        <w:t xml:space="preserve">, Panevėžio </w:t>
      </w:r>
      <w:r w:rsidR="006E4D7F" w:rsidRPr="00146EDC">
        <w:rPr>
          <w:rFonts w:ascii="Cambria" w:hAnsi="Cambria"/>
          <w:color w:val="000000"/>
          <w:shd w:val="clear" w:color="auto" w:fill="FFFFFF"/>
        </w:rPr>
        <w:t>apskrityje</w:t>
      </w:r>
      <w:r w:rsidRPr="00146EDC">
        <w:rPr>
          <w:rFonts w:ascii="Cambria" w:hAnsi="Cambria"/>
          <w:color w:val="000000"/>
          <w:shd w:val="clear" w:color="auto" w:fill="FFFFFF"/>
        </w:rPr>
        <w:t xml:space="preserve"> – 1</w:t>
      </w:r>
      <w:r w:rsidR="006E4D7F" w:rsidRPr="00146EDC">
        <w:rPr>
          <w:rFonts w:ascii="Cambria" w:hAnsi="Cambria"/>
          <w:color w:val="000000"/>
          <w:shd w:val="clear" w:color="auto" w:fill="FFFFFF"/>
        </w:rPr>
        <w:t>73</w:t>
      </w:r>
      <w:r w:rsidRPr="00146EDC">
        <w:rPr>
          <w:rFonts w:ascii="Cambria" w:hAnsi="Cambria"/>
          <w:color w:val="000000"/>
          <w:shd w:val="clear" w:color="auto" w:fill="FFFFFF"/>
        </w:rPr>
        <w:t>). Tai reiškia, kad 20</w:t>
      </w:r>
      <w:r w:rsidR="006E4D7F" w:rsidRPr="00146EDC">
        <w:rPr>
          <w:rFonts w:ascii="Cambria" w:hAnsi="Cambria"/>
          <w:color w:val="000000"/>
          <w:shd w:val="clear" w:color="auto" w:fill="FFFFFF"/>
        </w:rPr>
        <w:t>20</w:t>
      </w:r>
      <w:r w:rsidRPr="00146EDC">
        <w:rPr>
          <w:rFonts w:ascii="Cambria" w:hAnsi="Cambria"/>
          <w:color w:val="000000"/>
          <w:shd w:val="clear" w:color="auto" w:fill="FFFFFF"/>
        </w:rPr>
        <w:t xml:space="preserve"> m. pradžioje 100 vaikų iki 15 metų amžiaus Panevėžio rajon</w:t>
      </w:r>
      <w:r w:rsidR="006E4D7F" w:rsidRPr="00146EDC">
        <w:rPr>
          <w:rFonts w:ascii="Cambria" w:hAnsi="Cambria"/>
          <w:color w:val="000000"/>
          <w:shd w:val="clear" w:color="auto" w:fill="FFFFFF"/>
        </w:rPr>
        <w:t>o savivaldybėje</w:t>
      </w:r>
      <w:r w:rsidRPr="00146EDC">
        <w:rPr>
          <w:rFonts w:ascii="Cambria" w:hAnsi="Cambria"/>
          <w:color w:val="000000"/>
          <w:shd w:val="clear" w:color="auto" w:fill="FFFFFF"/>
        </w:rPr>
        <w:t xml:space="preserve"> teko </w:t>
      </w:r>
      <w:r w:rsidR="006E4D7F" w:rsidRPr="00146EDC">
        <w:rPr>
          <w:rFonts w:ascii="Cambria" w:hAnsi="Cambria"/>
          <w:color w:val="000000"/>
          <w:shd w:val="clear" w:color="auto" w:fill="FFFFFF"/>
        </w:rPr>
        <w:t>147</w:t>
      </w:r>
      <w:r w:rsidRPr="00146EDC">
        <w:rPr>
          <w:rFonts w:ascii="Cambria" w:hAnsi="Cambria"/>
          <w:color w:val="000000"/>
          <w:shd w:val="clear" w:color="auto" w:fill="FFFFFF"/>
        </w:rPr>
        <w:t xml:space="preserve"> pagyvenę asmenys virš 60 metų. Be to, demografinės senatvės koeficientas 20</w:t>
      </w:r>
      <w:r w:rsidR="006E4D7F" w:rsidRPr="00146EDC">
        <w:rPr>
          <w:rFonts w:ascii="Cambria" w:hAnsi="Cambria"/>
          <w:color w:val="000000"/>
          <w:shd w:val="clear" w:color="auto" w:fill="FFFFFF"/>
        </w:rPr>
        <w:t>16</w:t>
      </w:r>
      <w:r w:rsidRPr="00146EDC">
        <w:rPr>
          <w:rFonts w:ascii="Cambria" w:hAnsi="Cambria"/>
          <w:color w:val="000000"/>
          <w:shd w:val="clear" w:color="auto" w:fill="FFFFFF"/>
        </w:rPr>
        <w:t>-20</w:t>
      </w:r>
      <w:r w:rsidR="006E4D7F" w:rsidRPr="00146EDC">
        <w:rPr>
          <w:rFonts w:ascii="Cambria" w:hAnsi="Cambria"/>
          <w:color w:val="000000"/>
          <w:shd w:val="clear" w:color="auto" w:fill="FFFFFF"/>
        </w:rPr>
        <w:t>20</w:t>
      </w:r>
      <w:r w:rsidRPr="00146EDC">
        <w:rPr>
          <w:rFonts w:ascii="Cambria" w:hAnsi="Cambria"/>
          <w:color w:val="000000"/>
          <w:shd w:val="clear" w:color="auto" w:fill="FFFFFF"/>
        </w:rPr>
        <w:t xml:space="preserve"> m. laikotarpyje (vertinant metų pradžios duomenis) Panevėžio rajon</w:t>
      </w:r>
      <w:r w:rsidR="006E4D7F" w:rsidRPr="00146EDC">
        <w:rPr>
          <w:rFonts w:ascii="Cambria" w:hAnsi="Cambria"/>
          <w:color w:val="000000"/>
          <w:shd w:val="clear" w:color="auto" w:fill="FFFFFF"/>
        </w:rPr>
        <w:t xml:space="preserve">o savivaldybėje </w:t>
      </w:r>
      <w:r w:rsidRPr="00146EDC">
        <w:rPr>
          <w:rFonts w:ascii="Cambria" w:hAnsi="Cambria"/>
          <w:color w:val="000000"/>
          <w:shd w:val="clear" w:color="auto" w:fill="FFFFFF"/>
        </w:rPr>
        <w:t xml:space="preserve">padidėjo nuo </w:t>
      </w:r>
      <w:r w:rsidR="006E4D7F" w:rsidRPr="00146EDC">
        <w:rPr>
          <w:rFonts w:ascii="Cambria" w:hAnsi="Cambria"/>
          <w:color w:val="000000"/>
          <w:shd w:val="clear" w:color="auto" w:fill="FFFFFF"/>
        </w:rPr>
        <w:t>142</w:t>
      </w:r>
      <w:r w:rsidRPr="00146EDC">
        <w:rPr>
          <w:rFonts w:ascii="Cambria" w:hAnsi="Cambria"/>
          <w:color w:val="000000"/>
          <w:shd w:val="clear" w:color="auto" w:fill="FFFFFF"/>
        </w:rPr>
        <w:t xml:space="preserve"> iki 1</w:t>
      </w:r>
      <w:r w:rsidR="006E4D7F" w:rsidRPr="00146EDC">
        <w:rPr>
          <w:rFonts w:ascii="Cambria" w:hAnsi="Cambria"/>
          <w:color w:val="000000"/>
          <w:shd w:val="clear" w:color="auto" w:fill="FFFFFF"/>
        </w:rPr>
        <w:t>47</w:t>
      </w:r>
      <w:r w:rsidRPr="00146EDC">
        <w:rPr>
          <w:rFonts w:ascii="Cambria" w:hAnsi="Cambria"/>
          <w:color w:val="000000"/>
          <w:shd w:val="clear" w:color="auto" w:fill="FFFFFF"/>
        </w:rPr>
        <w:t xml:space="preserve"> (šalyje – nuo 1</w:t>
      </w:r>
      <w:r w:rsidR="006E4D7F" w:rsidRPr="00146EDC">
        <w:rPr>
          <w:rFonts w:ascii="Cambria" w:hAnsi="Cambria"/>
          <w:color w:val="000000"/>
          <w:shd w:val="clear" w:color="auto" w:fill="FFFFFF"/>
        </w:rPr>
        <w:t>29</w:t>
      </w:r>
      <w:r w:rsidRPr="00146EDC">
        <w:rPr>
          <w:rFonts w:ascii="Cambria" w:hAnsi="Cambria"/>
          <w:color w:val="000000"/>
          <w:shd w:val="clear" w:color="auto" w:fill="FFFFFF"/>
        </w:rPr>
        <w:t xml:space="preserve"> iki 1</w:t>
      </w:r>
      <w:r w:rsidR="006E4D7F" w:rsidRPr="00146EDC">
        <w:rPr>
          <w:rFonts w:ascii="Cambria" w:hAnsi="Cambria"/>
          <w:color w:val="000000"/>
          <w:shd w:val="clear" w:color="auto" w:fill="FFFFFF"/>
        </w:rPr>
        <w:t>32</w:t>
      </w:r>
      <w:r w:rsidRPr="00146EDC">
        <w:rPr>
          <w:rFonts w:ascii="Cambria" w:hAnsi="Cambria"/>
          <w:color w:val="000000"/>
          <w:shd w:val="clear" w:color="auto" w:fill="FFFFFF"/>
        </w:rPr>
        <w:t xml:space="preserve">, Panevėžio </w:t>
      </w:r>
      <w:r w:rsidR="006E4D7F" w:rsidRPr="00146EDC">
        <w:rPr>
          <w:rFonts w:ascii="Cambria" w:hAnsi="Cambria"/>
          <w:color w:val="000000"/>
          <w:shd w:val="clear" w:color="auto" w:fill="FFFFFF"/>
        </w:rPr>
        <w:t>apskrityje</w:t>
      </w:r>
      <w:r w:rsidRPr="00146EDC">
        <w:rPr>
          <w:rFonts w:ascii="Cambria" w:hAnsi="Cambria"/>
          <w:color w:val="000000"/>
          <w:shd w:val="clear" w:color="auto" w:fill="FFFFFF"/>
        </w:rPr>
        <w:t xml:space="preserve"> – nuo 1</w:t>
      </w:r>
      <w:r w:rsidR="006E4D7F" w:rsidRPr="00146EDC">
        <w:rPr>
          <w:rFonts w:ascii="Cambria" w:hAnsi="Cambria"/>
          <w:color w:val="000000"/>
          <w:shd w:val="clear" w:color="auto" w:fill="FFFFFF"/>
        </w:rPr>
        <w:t>60</w:t>
      </w:r>
      <w:r w:rsidRPr="00146EDC">
        <w:rPr>
          <w:rFonts w:ascii="Cambria" w:hAnsi="Cambria"/>
          <w:color w:val="000000"/>
          <w:shd w:val="clear" w:color="auto" w:fill="FFFFFF"/>
        </w:rPr>
        <w:t xml:space="preserve"> iki 1</w:t>
      </w:r>
      <w:r w:rsidR="006E4D7F" w:rsidRPr="00146EDC">
        <w:rPr>
          <w:rFonts w:ascii="Cambria" w:hAnsi="Cambria"/>
          <w:color w:val="000000"/>
          <w:shd w:val="clear" w:color="auto" w:fill="FFFFFF"/>
        </w:rPr>
        <w:t>73</w:t>
      </w:r>
      <w:r w:rsidRPr="00146EDC">
        <w:rPr>
          <w:rFonts w:ascii="Cambria" w:hAnsi="Cambria"/>
          <w:color w:val="000000"/>
          <w:shd w:val="clear" w:color="auto" w:fill="FFFFFF"/>
        </w:rPr>
        <w:t xml:space="preserve">). </w:t>
      </w:r>
    </w:p>
    <w:p w:rsidR="00E25C2C" w:rsidRPr="00146EDC" w:rsidRDefault="00E25C2C" w:rsidP="007165BC">
      <w:pPr>
        <w:spacing w:before="120" w:after="120"/>
        <w:ind w:firstLine="567"/>
        <w:jc w:val="both"/>
        <w:rPr>
          <w:rFonts w:ascii="Cambria" w:hAnsi="Cambria"/>
        </w:rPr>
      </w:pPr>
      <w:r w:rsidRPr="00146EDC">
        <w:rPr>
          <w:rFonts w:ascii="Cambria" w:hAnsi="Cambria"/>
          <w:b/>
        </w:rPr>
        <w:t>Užimtumas.</w:t>
      </w:r>
      <w:r w:rsidRPr="00146EDC">
        <w:rPr>
          <w:rFonts w:ascii="Cambria" w:hAnsi="Cambria"/>
        </w:rPr>
        <w:t xml:space="preserve"> Panevėžio rajono savivaldybėje 20</w:t>
      </w:r>
      <w:r w:rsidR="009F4DAE" w:rsidRPr="00146EDC">
        <w:rPr>
          <w:rFonts w:ascii="Cambria" w:hAnsi="Cambria"/>
        </w:rPr>
        <w:t>20</w:t>
      </w:r>
      <w:r w:rsidRPr="00146EDC">
        <w:rPr>
          <w:rFonts w:ascii="Cambria" w:hAnsi="Cambria"/>
        </w:rPr>
        <w:t xml:space="preserve"> m. pradžioje darbingo amžiaus gyventojai (15-64 metų) sudarė </w:t>
      </w:r>
      <w:r w:rsidR="009F4DAE" w:rsidRPr="00146EDC">
        <w:rPr>
          <w:rFonts w:ascii="Cambria" w:hAnsi="Cambria"/>
        </w:rPr>
        <w:t>21 910</w:t>
      </w:r>
      <w:r w:rsidRPr="00146EDC">
        <w:rPr>
          <w:rFonts w:ascii="Cambria" w:hAnsi="Cambria"/>
        </w:rPr>
        <w:t xml:space="preserve"> gyventojus arba </w:t>
      </w:r>
      <w:r w:rsidR="009F4DAE" w:rsidRPr="00146EDC">
        <w:rPr>
          <w:rFonts w:ascii="Cambria" w:hAnsi="Cambria"/>
        </w:rPr>
        <w:t>62,0</w:t>
      </w:r>
      <w:r w:rsidRPr="00146EDC">
        <w:rPr>
          <w:rFonts w:ascii="Cambria" w:hAnsi="Cambria"/>
        </w:rPr>
        <w:t xml:space="preserve"> proc. visų rajono gyventojų  (šalyje – 61,</w:t>
      </w:r>
      <w:r w:rsidR="009F4DAE" w:rsidRPr="00146EDC">
        <w:rPr>
          <w:rFonts w:ascii="Cambria" w:hAnsi="Cambria"/>
        </w:rPr>
        <w:t>7</w:t>
      </w:r>
      <w:r w:rsidRPr="00146EDC">
        <w:rPr>
          <w:rFonts w:ascii="Cambria" w:hAnsi="Cambria"/>
        </w:rPr>
        <w:t xml:space="preserve"> proc. ir </w:t>
      </w:r>
      <w:r w:rsidR="00217CFF" w:rsidRPr="00146EDC">
        <w:rPr>
          <w:rFonts w:ascii="Cambria" w:hAnsi="Cambria"/>
        </w:rPr>
        <w:t>Panevėžio apskrityje</w:t>
      </w:r>
      <w:r w:rsidRPr="00146EDC">
        <w:rPr>
          <w:rFonts w:ascii="Cambria" w:hAnsi="Cambria"/>
        </w:rPr>
        <w:t xml:space="preserve"> –</w:t>
      </w:r>
      <w:r w:rsidR="009F4DAE" w:rsidRPr="00146EDC">
        <w:rPr>
          <w:rFonts w:ascii="Cambria" w:hAnsi="Cambria"/>
        </w:rPr>
        <w:t xml:space="preserve"> 59,9</w:t>
      </w:r>
      <w:r w:rsidRPr="00146EDC">
        <w:rPr>
          <w:rFonts w:ascii="Cambria" w:hAnsi="Cambria"/>
        </w:rPr>
        <w:t xml:space="preserve"> proc.). Per penkerius metus darbingo amžiaus gyventojų skaičius labiausiai sumažėjo Panevėžio </w:t>
      </w:r>
      <w:r w:rsidR="009F4DAE" w:rsidRPr="00146EDC">
        <w:rPr>
          <w:rFonts w:ascii="Cambria" w:hAnsi="Cambria"/>
        </w:rPr>
        <w:t>apskrityje</w:t>
      </w:r>
      <w:r w:rsidRPr="00146EDC">
        <w:rPr>
          <w:rFonts w:ascii="Cambria" w:hAnsi="Cambria"/>
        </w:rPr>
        <w:t xml:space="preserve"> (</w:t>
      </w:r>
      <w:r w:rsidR="009F4DAE" w:rsidRPr="00146EDC">
        <w:rPr>
          <w:rFonts w:ascii="Cambria" w:hAnsi="Cambria"/>
        </w:rPr>
        <w:t>9,7</w:t>
      </w:r>
      <w:r w:rsidRPr="00146EDC">
        <w:rPr>
          <w:rFonts w:ascii="Cambria" w:hAnsi="Cambria"/>
        </w:rPr>
        <w:t xml:space="preserve"> proc.), mažiausiai sumažėjo Pane</w:t>
      </w:r>
      <w:r w:rsidR="00825D7F" w:rsidRPr="00146EDC">
        <w:rPr>
          <w:rFonts w:ascii="Cambria" w:hAnsi="Cambria"/>
        </w:rPr>
        <w:t>vėžio r</w:t>
      </w:r>
      <w:r w:rsidR="007B5681" w:rsidRPr="00146EDC">
        <w:rPr>
          <w:rFonts w:ascii="Cambria" w:hAnsi="Cambria"/>
        </w:rPr>
        <w:t>. sav.</w:t>
      </w:r>
      <w:r w:rsidR="00825D7F" w:rsidRPr="00146EDC">
        <w:rPr>
          <w:rFonts w:ascii="Cambria" w:hAnsi="Cambria"/>
        </w:rPr>
        <w:t xml:space="preserve"> (</w:t>
      </w:r>
      <w:r w:rsidR="009F4DAE" w:rsidRPr="00146EDC">
        <w:rPr>
          <w:rFonts w:ascii="Cambria" w:hAnsi="Cambria"/>
        </w:rPr>
        <w:t>3,7</w:t>
      </w:r>
      <w:r w:rsidR="00825D7F" w:rsidRPr="00146EDC">
        <w:rPr>
          <w:rFonts w:ascii="Cambria" w:hAnsi="Cambria"/>
        </w:rPr>
        <w:t xml:space="preserve"> proc.). </w:t>
      </w:r>
      <w:r w:rsidR="004B5F6C" w:rsidRPr="00146EDC">
        <w:rPr>
          <w:rFonts w:ascii="Cambria" w:hAnsi="Cambria"/>
        </w:rPr>
        <w:t>U</w:t>
      </w:r>
      <w:r w:rsidRPr="00146EDC">
        <w:rPr>
          <w:rFonts w:ascii="Cambria" w:hAnsi="Cambria"/>
        </w:rPr>
        <w:t>žimtų gyventojų skaičius Panevėžio r</w:t>
      </w:r>
      <w:r w:rsidR="007B5681" w:rsidRPr="00146EDC">
        <w:rPr>
          <w:rFonts w:ascii="Cambria" w:hAnsi="Cambria"/>
        </w:rPr>
        <w:t xml:space="preserve">. sav. </w:t>
      </w:r>
      <w:r w:rsidRPr="00146EDC">
        <w:rPr>
          <w:rFonts w:ascii="Cambria" w:hAnsi="Cambria"/>
        </w:rPr>
        <w:t xml:space="preserve">2016 m. nuo visų darbingo amžiaus gyventojų sudarė </w:t>
      </w:r>
      <w:r w:rsidR="009F4DAE" w:rsidRPr="00146EDC">
        <w:rPr>
          <w:rFonts w:ascii="Cambria" w:hAnsi="Cambria"/>
        </w:rPr>
        <w:t>62,1</w:t>
      </w:r>
      <w:r w:rsidRPr="00146EDC">
        <w:rPr>
          <w:rFonts w:ascii="Cambria" w:hAnsi="Cambria"/>
        </w:rPr>
        <w:t xml:space="preserve"> proc. Panevėžio </w:t>
      </w:r>
      <w:r w:rsidR="009F4DAE" w:rsidRPr="00146EDC">
        <w:rPr>
          <w:rFonts w:ascii="Cambria" w:hAnsi="Cambria"/>
        </w:rPr>
        <w:t>apskrityje</w:t>
      </w:r>
      <w:r w:rsidRPr="00146EDC">
        <w:rPr>
          <w:rFonts w:ascii="Cambria" w:hAnsi="Cambria"/>
        </w:rPr>
        <w:t xml:space="preserve"> – </w:t>
      </w:r>
      <w:r w:rsidR="009F4DAE" w:rsidRPr="00146EDC">
        <w:rPr>
          <w:rFonts w:ascii="Cambria" w:hAnsi="Cambria"/>
        </w:rPr>
        <w:t>61,9</w:t>
      </w:r>
      <w:r w:rsidRPr="00146EDC">
        <w:rPr>
          <w:rFonts w:ascii="Cambria" w:hAnsi="Cambria"/>
        </w:rPr>
        <w:t xml:space="preserve"> proc., šalyje – 6</w:t>
      </w:r>
      <w:r w:rsidR="009F4DAE" w:rsidRPr="00146EDC">
        <w:rPr>
          <w:rFonts w:ascii="Cambria" w:hAnsi="Cambria"/>
        </w:rPr>
        <w:t>0,6</w:t>
      </w:r>
      <w:r w:rsidRPr="00146EDC">
        <w:rPr>
          <w:rFonts w:ascii="Cambria" w:hAnsi="Cambria"/>
        </w:rPr>
        <w:t xml:space="preserve"> proc.</w:t>
      </w:r>
      <w:r w:rsidRPr="00146EDC">
        <w:rPr>
          <w:rFonts w:ascii="Cambria" w:hAnsi="Cambria" w:cs="Arial"/>
        </w:rPr>
        <w:t xml:space="preserve"> </w:t>
      </w:r>
    </w:p>
    <w:p w:rsidR="00E25C2C" w:rsidRPr="00146EDC" w:rsidRDefault="00E25C2C" w:rsidP="00E25C2C">
      <w:pPr>
        <w:pStyle w:val="lentel"/>
        <w:spacing w:before="60" w:after="60" w:line="276" w:lineRule="auto"/>
        <w:rPr>
          <w:rFonts w:ascii="Cambria" w:hAnsi="Cambria" w:cs="Times New Roman"/>
          <w:sz w:val="22"/>
          <w:szCs w:val="22"/>
        </w:rPr>
      </w:pPr>
      <w:r w:rsidRPr="00146EDC">
        <w:rPr>
          <w:rFonts w:ascii="Cambria" w:hAnsi="Cambria" w:cs="Times New Roman"/>
          <w:sz w:val="22"/>
          <w:szCs w:val="22"/>
        </w:rPr>
        <w:t>1.1.2.2. lentelė. Darbingo amžiaus (15-64 metai) gyventojų skaičius, 20</w:t>
      </w:r>
      <w:r w:rsidR="009F4DAE" w:rsidRPr="00146EDC">
        <w:rPr>
          <w:rFonts w:ascii="Cambria" w:hAnsi="Cambria" w:cs="Times New Roman"/>
          <w:sz w:val="22"/>
          <w:szCs w:val="22"/>
        </w:rPr>
        <w:t>16</w:t>
      </w:r>
      <w:r w:rsidRPr="00146EDC">
        <w:rPr>
          <w:rFonts w:ascii="Cambria" w:hAnsi="Cambria" w:cs="Times New Roman"/>
          <w:sz w:val="22"/>
          <w:szCs w:val="22"/>
        </w:rPr>
        <w:t>-20</w:t>
      </w:r>
      <w:r w:rsidR="009F4DAE" w:rsidRPr="00146EDC">
        <w:rPr>
          <w:rFonts w:ascii="Cambria" w:hAnsi="Cambria" w:cs="Times New Roman"/>
          <w:sz w:val="22"/>
          <w:szCs w:val="22"/>
        </w:rPr>
        <w:t>20</w:t>
      </w:r>
      <w:r w:rsidRPr="00146EDC">
        <w:rPr>
          <w:rFonts w:ascii="Cambria" w:hAnsi="Cambria" w:cs="Times New Roman"/>
          <w:sz w:val="22"/>
          <w:szCs w:val="22"/>
        </w:rPr>
        <w:t xml:space="preserve"> m. (metų pradžios duomenys)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18"/>
        <w:gridCol w:w="1216"/>
        <w:gridCol w:w="1216"/>
        <w:gridCol w:w="1216"/>
        <w:gridCol w:w="1216"/>
        <w:gridCol w:w="1572"/>
      </w:tblGrid>
      <w:tr w:rsidR="009F4DAE" w:rsidRPr="0024545B" w:rsidTr="001D42AB">
        <w:tc>
          <w:tcPr>
            <w:tcW w:w="2093" w:type="dxa"/>
            <w:shd w:val="clear" w:color="auto" w:fill="95B3D7"/>
          </w:tcPr>
          <w:p w:rsidR="009F4DAE" w:rsidRPr="0024545B" w:rsidRDefault="009F4DAE" w:rsidP="009F4DAE">
            <w:pPr>
              <w:spacing w:after="0" w:line="240" w:lineRule="auto"/>
              <w:jc w:val="center"/>
              <w:rPr>
                <w:rFonts w:ascii="Cambria" w:hAnsi="Cambria" w:cs="Arial"/>
                <w:b/>
                <w:bCs/>
                <w:color w:val="000000"/>
                <w:sz w:val="18"/>
                <w:szCs w:val="18"/>
              </w:rPr>
            </w:pPr>
            <w:r w:rsidRPr="0024545B">
              <w:rPr>
                <w:rFonts w:ascii="Cambria" w:hAnsi="Cambria" w:cs="Arial"/>
                <w:b/>
                <w:bCs/>
                <w:color w:val="000000"/>
                <w:sz w:val="18"/>
                <w:szCs w:val="18"/>
              </w:rPr>
              <w:t>Teritorija/ Metai</w:t>
            </w:r>
          </w:p>
        </w:tc>
        <w:tc>
          <w:tcPr>
            <w:tcW w:w="1218" w:type="dxa"/>
            <w:shd w:val="clear" w:color="auto" w:fill="95B3D7"/>
            <w:vAlign w:val="center"/>
          </w:tcPr>
          <w:p w:rsidR="009F4DAE" w:rsidRPr="0024545B" w:rsidRDefault="009F4DAE" w:rsidP="009F4DAE">
            <w:pPr>
              <w:spacing w:after="0" w:line="240" w:lineRule="auto"/>
              <w:jc w:val="center"/>
              <w:rPr>
                <w:rFonts w:ascii="Cambria" w:hAnsi="Cambria"/>
                <w:b/>
                <w:bCs/>
                <w:color w:val="000000"/>
                <w:sz w:val="18"/>
                <w:szCs w:val="18"/>
                <w:lang w:eastAsia="lt-LT"/>
              </w:rPr>
            </w:pPr>
            <w:r w:rsidRPr="0024545B">
              <w:rPr>
                <w:rFonts w:ascii="Cambria" w:hAnsi="Cambria"/>
                <w:b/>
                <w:bCs/>
                <w:color w:val="000000"/>
                <w:sz w:val="18"/>
                <w:szCs w:val="18"/>
              </w:rPr>
              <w:t>2016-01-01</w:t>
            </w:r>
          </w:p>
        </w:tc>
        <w:tc>
          <w:tcPr>
            <w:tcW w:w="1216" w:type="dxa"/>
            <w:shd w:val="clear" w:color="auto" w:fill="95B3D7"/>
            <w:vAlign w:val="center"/>
          </w:tcPr>
          <w:p w:rsidR="009F4DAE" w:rsidRPr="0024545B" w:rsidRDefault="009F4DAE"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2017-01-01</w:t>
            </w:r>
          </w:p>
        </w:tc>
        <w:tc>
          <w:tcPr>
            <w:tcW w:w="1216" w:type="dxa"/>
            <w:shd w:val="clear" w:color="auto" w:fill="95B3D7"/>
            <w:vAlign w:val="center"/>
          </w:tcPr>
          <w:p w:rsidR="009F4DAE" w:rsidRPr="0024545B" w:rsidRDefault="009F4DAE"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2018-01-01</w:t>
            </w:r>
          </w:p>
        </w:tc>
        <w:tc>
          <w:tcPr>
            <w:tcW w:w="1216" w:type="dxa"/>
            <w:shd w:val="clear" w:color="auto" w:fill="95B3D7"/>
            <w:vAlign w:val="center"/>
          </w:tcPr>
          <w:p w:rsidR="009F4DAE" w:rsidRPr="0024545B" w:rsidRDefault="009F4DAE"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2019-01-01</w:t>
            </w:r>
          </w:p>
        </w:tc>
        <w:tc>
          <w:tcPr>
            <w:tcW w:w="1216" w:type="dxa"/>
            <w:shd w:val="clear" w:color="auto" w:fill="95B3D7"/>
            <w:vAlign w:val="center"/>
          </w:tcPr>
          <w:p w:rsidR="009F4DAE" w:rsidRPr="0024545B" w:rsidRDefault="009F4DAE"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2020-01-01</w:t>
            </w:r>
          </w:p>
        </w:tc>
        <w:tc>
          <w:tcPr>
            <w:tcW w:w="1572" w:type="dxa"/>
            <w:shd w:val="clear" w:color="auto" w:fill="95B3D7"/>
            <w:vAlign w:val="center"/>
          </w:tcPr>
          <w:p w:rsidR="009F4DAE" w:rsidRPr="0024545B" w:rsidRDefault="009F4DAE" w:rsidP="009F4DAE">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Pokytis, proc.</w:t>
            </w:r>
          </w:p>
        </w:tc>
      </w:tr>
      <w:tr w:rsidR="009F4DAE" w:rsidRPr="0024545B" w:rsidTr="00A12E74">
        <w:tc>
          <w:tcPr>
            <w:tcW w:w="2093" w:type="dxa"/>
            <w:vAlign w:val="center"/>
          </w:tcPr>
          <w:p w:rsidR="009F4DAE" w:rsidRPr="0024545B" w:rsidRDefault="009F4DAE" w:rsidP="009F4DAE">
            <w:pPr>
              <w:spacing w:after="0" w:line="240" w:lineRule="auto"/>
              <w:rPr>
                <w:rFonts w:ascii="Cambria" w:hAnsi="Cambria"/>
                <w:color w:val="000000"/>
                <w:sz w:val="18"/>
                <w:szCs w:val="18"/>
                <w:lang w:eastAsia="lt-LT"/>
              </w:rPr>
            </w:pPr>
            <w:r w:rsidRPr="0024545B">
              <w:rPr>
                <w:rFonts w:ascii="Cambria" w:hAnsi="Cambria"/>
                <w:color w:val="000000"/>
                <w:sz w:val="18"/>
                <w:szCs w:val="18"/>
              </w:rPr>
              <w:t>Lietuvos Respublika</w:t>
            </w:r>
          </w:p>
        </w:tc>
        <w:tc>
          <w:tcPr>
            <w:tcW w:w="1218" w:type="dxa"/>
            <w:vAlign w:val="center"/>
          </w:tcPr>
          <w:p w:rsidR="009F4DAE" w:rsidRPr="0024545B" w:rsidRDefault="009F4DAE" w:rsidP="009F4DAE">
            <w:pPr>
              <w:spacing w:after="0" w:line="240" w:lineRule="auto"/>
              <w:jc w:val="center"/>
              <w:rPr>
                <w:rFonts w:ascii="Cambria" w:hAnsi="Cambria"/>
                <w:color w:val="000000"/>
                <w:sz w:val="18"/>
                <w:szCs w:val="18"/>
                <w:lang w:eastAsia="lt-LT"/>
              </w:rPr>
            </w:pPr>
            <w:r w:rsidRPr="0024545B">
              <w:rPr>
                <w:rFonts w:ascii="Cambria" w:hAnsi="Cambria"/>
                <w:color w:val="000000"/>
                <w:sz w:val="18"/>
                <w:szCs w:val="18"/>
              </w:rPr>
              <w:t>1790344</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1761463</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1731456</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1721700</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1724568</w:t>
            </w:r>
          </w:p>
        </w:tc>
        <w:tc>
          <w:tcPr>
            <w:tcW w:w="1572"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-3,7%</w:t>
            </w:r>
          </w:p>
        </w:tc>
      </w:tr>
      <w:tr w:rsidR="009F4DAE" w:rsidRPr="0024545B" w:rsidTr="00A12E74">
        <w:tc>
          <w:tcPr>
            <w:tcW w:w="2093" w:type="dxa"/>
            <w:vAlign w:val="center"/>
          </w:tcPr>
          <w:p w:rsidR="009F4DAE" w:rsidRPr="0024545B" w:rsidRDefault="009F4DAE" w:rsidP="009F4DAE">
            <w:pPr>
              <w:spacing w:after="0" w:line="240" w:lineRule="auto"/>
              <w:rPr>
                <w:rFonts w:ascii="Cambria" w:hAnsi="Cambria"/>
                <w:color w:val="000000"/>
                <w:sz w:val="18"/>
                <w:szCs w:val="18"/>
              </w:rPr>
            </w:pPr>
            <w:r w:rsidRPr="0024545B">
              <w:rPr>
                <w:rFonts w:ascii="Cambria" w:hAnsi="Cambria"/>
                <w:color w:val="000000"/>
                <w:sz w:val="18"/>
                <w:szCs w:val="18"/>
              </w:rPr>
              <w:t>Panevėžio apskritis</w:t>
            </w:r>
          </w:p>
        </w:tc>
        <w:tc>
          <w:tcPr>
            <w:tcW w:w="1218"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140101</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136082</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131547</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128855</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126564</w:t>
            </w:r>
          </w:p>
        </w:tc>
        <w:tc>
          <w:tcPr>
            <w:tcW w:w="1572"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-9,7%</w:t>
            </w:r>
          </w:p>
        </w:tc>
      </w:tr>
      <w:tr w:rsidR="009F4DAE" w:rsidRPr="0024545B" w:rsidTr="00A12E74">
        <w:tc>
          <w:tcPr>
            <w:tcW w:w="2093" w:type="dxa"/>
            <w:vAlign w:val="center"/>
          </w:tcPr>
          <w:p w:rsidR="009F4DAE" w:rsidRPr="0024545B" w:rsidRDefault="009F4DAE" w:rsidP="009F4DAE">
            <w:pPr>
              <w:spacing w:after="0" w:line="240" w:lineRule="auto"/>
              <w:rPr>
                <w:rFonts w:ascii="Cambria" w:hAnsi="Cambria"/>
                <w:color w:val="000000"/>
                <w:sz w:val="18"/>
                <w:szCs w:val="18"/>
              </w:rPr>
            </w:pPr>
            <w:r w:rsidRPr="0024545B">
              <w:rPr>
                <w:rFonts w:ascii="Cambria" w:hAnsi="Cambria"/>
                <w:color w:val="000000"/>
                <w:sz w:val="18"/>
                <w:szCs w:val="18"/>
              </w:rPr>
              <w:t>Panevėžio r</w:t>
            </w:r>
            <w:r w:rsidR="007B5681" w:rsidRPr="0024545B">
              <w:rPr>
                <w:rFonts w:ascii="Cambria" w:hAnsi="Cambria"/>
                <w:color w:val="000000"/>
                <w:sz w:val="18"/>
                <w:szCs w:val="18"/>
              </w:rPr>
              <w:t>. sav.</w:t>
            </w:r>
          </w:p>
        </w:tc>
        <w:tc>
          <w:tcPr>
            <w:tcW w:w="1218"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22809</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22641</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22089</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21945</w:t>
            </w:r>
          </w:p>
        </w:tc>
        <w:tc>
          <w:tcPr>
            <w:tcW w:w="1216"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21910</w:t>
            </w:r>
          </w:p>
        </w:tc>
        <w:tc>
          <w:tcPr>
            <w:tcW w:w="1572" w:type="dxa"/>
            <w:vAlign w:val="center"/>
          </w:tcPr>
          <w:p w:rsidR="009F4DAE" w:rsidRPr="0024545B" w:rsidRDefault="009F4DAE" w:rsidP="009F4DAE">
            <w:pPr>
              <w:spacing w:after="0" w:line="240" w:lineRule="auto"/>
              <w:jc w:val="center"/>
              <w:rPr>
                <w:rFonts w:ascii="Cambria" w:hAnsi="Cambria"/>
                <w:color w:val="000000"/>
                <w:sz w:val="18"/>
                <w:szCs w:val="18"/>
              </w:rPr>
            </w:pPr>
            <w:r w:rsidRPr="0024545B">
              <w:rPr>
                <w:rFonts w:ascii="Cambria" w:hAnsi="Cambria"/>
                <w:color w:val="000000"/>
                <w:sz w:val="18"/>
                <w:szCs w:val="18"/>
              </w:rPr>
              <w:t>-3,9%</w:t>
            </w:r>
          </w:p>
        </w:tc>
      </w:tr>
    </w:tbl>
    <w:p w:rsidR="00CE2B6B" w:rsidRPr="0024545B" w:rsidRDefault="00CE2B6B" w:rsidP="00CE2B6B">
      <w:pPr>
        <w:spacing w:before="60" w:after="60"/>
        <w:jc w:val="center"/>
        <w:rPr>
          <w:rFonts w:ascii="Cambria" w:hAnsi="Cambria"/>
          <w:i/>
        </w:rPr>
      </w:pPr>
      <w:r w:rsidRPr="0024545B">
        <w:rPr>
          <w:rFonts w:ascii="Cambria" w:hAnsi="Cambria"/>
          <w:i/>
        </w:rPr>
        <w:t xml:space="preserve">Šaltinis: Lietuvos statistikos departamentas </w:t>
      </w:r>
    </w:p>
    <w:p w:rsidR="00E25C2C" w:rsidRPr="00146EDC" w:rsidRDefault="00E25C2C" w:rsidP="00874903">
      <w:pPr>
        <w:spacing w:before="120" w:after="120"/>
        <w:ind w:firstLine="567"/>
        <w:jc w:val="both"/>
        <w:rPr>
          <w:rFonts w:ascii="Cambria" w:hAnsi="Cambria"/>
        </w:rPr>
      </w:pPr>
      <w:r w:rsidRPr="00146EDC">
        <w:rPr>
          <w:rFonts w:ascii="Cambria" w:hAnsi="Cambria"/>
        </w:rPr>
        <w:t>Lietuvos statistikos departamento duomenimis, 20</w:t>
      </w:r>
      <w:r w:rsidR="00217CFF" w:rsidRPr="00146EDC">
        <w:rPr>
          <w:rFonts w:ascii="Cambria" w:hAnsi="Cambria"/>
        </w:rPr>
        <w:t xml:space="preserve">20 </w:t>
      </w:r>
      <w:r w:rsidRPr="00146EDC">
        <w:rPr>
          <w:rFonts w:ascii="Cambria" w:hAnsi="Cambria"/>
        </w:rPr>
        <w:t xml:space="preserve">m. </w:t>
      </w:r>
      <w:r w:rsidR="00217CFF" w:rsidRPr="00146EDC">
        <w:rPr>
          <w:rFonts w:ascii="Cambria" w:hAnsi="Cambria"/>
        </w:rPr>
        <w:t xml:space="preserve">I ketv. </w:t>
      </w:r>
      <w:r w:rsidRPr="00146EDC">
        <w:rPr>
          <w:rFonts w:ascii="Cambria" w:hAnsi="Cambria"/>
        </w:rPr>
        <w:t xml:space="preserve">vidutinis mėnesinis bruto darbo užmokestis Panevėžio rajono savivaldybėje </w:t>
      </w:r>
      <w:r w:rsidR="00217CFF" w:rsidRPr="00146EDC">
        <w:rPr>
          <w:rFonts w:ascii="Cambria" w:hAnsi="Cambria"/>
        </w:rPr>
        <w:t>siekė 1078,1</w:t>
      </w:r>
      <w:r w:rsidRPr="00146EDC">
        <w:rPr>
          <w:rFonts w:ascii="Cambria" w:hAnsi="Cambria"/>
        </w:rPr>
        <w:t xml:space="preserve"> EUR. </w:t>
      </w:r>
      <w:r w:rsidR="00217CFF" w:rsidRPr="00146EDC">
        <w:rPr>
          <w:rFonts w:ascii="Cambria" w:hAnsi="Cambria"/>
        </w:rPr>
        <w:t>Panevėžio apskrityje</w:t>
      </w:r>
      <w:r w:rsidRPr="00146EDC">
        <w:rPr>
          <w:rFonts w:ascii="Cambria" w:hAnsi="Cambria"/>
        </w:rPr>
        <w:t xml:space="preserve"> ir šalyje jis buvo aukštesnis: Panevėžio </w:t>
      </w:r>
      <w:r w:rsidR="00217CFF" w:rsidRPr="00146EDC">
        <w:rPr>
          <w:rFonts w:ascii="Cambria" w:hAnsi="Cambria"/>
        </w:rPr>
        <w:t>apskrityje</w:t>
      </w:r>
      <w:r w:rsidRPr="00146EDC">
        <w:rPr>
          <w:rFonts w:ascii="Cambria" w:hAnsi="Cambria"/>
        </w:rPr>
        <w:t xml:space="preserve"> vidutinis mėnesinis bruto darbo užmokestis siekė </w:t>
      </w:r>
      <w:r w:rsidR="00217CFF" w:rsidRPr="00146EDC">
        <w:rPr>
          <w:rFonts w:ascii="Cambria" w:hAnsi="Cambria"/>
        </w:rPr>
        <w:t>1160,4</w:t>
      </w:r>
      <w:r w:rsidRPr="00146EDC">
        <w:rPr>
          <w:rFonts w:ascii="Cambria" w:hAnsi="Cambria"/>
        </w:rPr>
        <w:t xml:space="preserve"> EUR, šalyje – </w:t>
      </w:r>
      <w:r w:rsidR="00217CFF" w:rsidRPr="00146EDC">
        <w:rPr>
          <w:rFonts w:ascii="Cambria" w:hAnsi="Cambria"/>
        </w:rPr>
        <w:t>1370,2</w:t>
      </w:r>
      <w:r w:rsidRPr="00146EDC">
        <w:rPr>
          <w:rFonts w:ascii="Cambria" w:hAnsi="Cambria"/>
        </w:rPr>
        <w:t xml:space="preserve"> EUR. Nemaža dalis Panevėžio </w:t>
      </w:r>
      <w:r w:rsidR="00217CFF" w:rsidRPr="00146EDC">
        <w:rPr>
          <w:rFonts w:ascii="Cambria" w:hAnsi="Cambria"/>
        </w:rPr>
        <w:t xml:space="preserve">rajono savivaldybės (tame tarpe ir Vadoklių seniūnijos) </w:t>
      </w:r>
      <w:r w:rsidRPr="00146EDC">
        <w:rPr>
          <w:rFonts w:ascii="Cambria" w:hAnsi="Cambria"/>
        </w:rPr>
        <w:t>gyventojų (dalis – dėl konkurencingesnių karjeros galimybių) dirba ir mokosi Panevėžio mieste, kuriame 20</w:t>
      </w:r>
      <w:r w:rsidR="004B5F6C" w:rsidRPr="00146EDC">
        <w:rPr>
          <w:rFonts w:ascii="Cambria" w:hAnsi="Cambria"/>
        </w:rPr>
        <w:t>20</w:t>
      </w:r>
      <w:r w:rsidRPr="00146EDC">
        <w:rPr>
          <w:rFonts w:ascii="Cambria" w:hAnsi="Cambria"/>
        </w:rPr>
        <w:t xml:space="preserve"> m. </w:t>
      </w:r>
      <w:r w:rsidR="00217CFF" w:rsidRPr="00146EDC">
        <w:rPr>
          <w:rFonts w:ascii="Cambria" w:hAnsi="Cambria"/>
        </w:rPr>
        <w:t xml:space="preserve">I ketv. </w:t>
      </w:r>
      <w:r w:rsidRPr="00146EDC">
        <w:rPr>
          <w:rFonts w:ascii="Cambria" w:hAnsi="Cambria"/>
        </w:rPr>
        <w:t xml:space="preserve">vidutinis mėnesinis bruto darbo užmokestis siekė </w:t>
      </w:r>
      <w:r w:rsidR="00217CFF" w:rsidRPr="00146EDC">
        <w:rPr>
          <w:rFonts w:ascii="Cambria" w:hAnsi="Cambria"/>
        </w:rPr>
        <w:t>1232,6</w:t>
      </w:r>
      <w:r w:rsidRPr="00146EDC">
        <w:rPr>
          <w:rFonts w:ascii="Cambria" w:hAnsi="Cambria"/>
        </w:rPr>
        <w:t xml:space="preserve"> EUR ir viršijo Panevėžio </w:t>
      </w:r>
      <w:r w:rsidR="00217CFF" w:rsidRPr="00146EDC">
        <w:rPr>
          <w:rFonts w:ascii="Cambria" w:hAnsi="Cambria"/>
        </w:rPr>
        <w:t xml:space="preserve">apskrities bei Panevėžio rajono savivaldybės </w:t>
      </w:r>
      <w:r w:rsidRPr="00146EDC">
        <w:rPr>
          <w:rFonts w:ascii="Cambria" w:hAnsi="Cambria"/>
        </w:rPr>
        <w:t xml:space="preserve">vidurkį. Tiek Panevėžio miestas, tiek ir kitos </w:t>
      </w:r>
      <w:r w:rsidR="00217CFF" w:rsidRPr="00146EDC">
        <w:rPr>
          <w:rFonts w:ascii="Cambria" w:hAnsi="Cambria"/>
        </w:rPr>
        <w:t>apskrityje</w:t>
      </w:r>
      <w:r w:rsidRPr="00146EDC">
        <w:rPr>
          <w:rFonts w:ascii="Cambria" w:hAnsi="Cambria"/>
        </w:rPr>
        <w:t xml:space="preserve"> esančios savivaldybės bei jose vykstantys procesai neišvengiamai veikia socialinę, ekonominę, demografinę aplinką </w:t>
      </w:r>
      <w:r w:rsidR="00217CFF" w:rsidRPr="00146EDC">
        <w:rPr>
          <w:rFonts w:ascii="Cambria" w:hAnsi="Cambria"/>
        </w:rPr>
        <w:t>visoje apskrityje</w:t>
      </w:r>
      <w:r w:rsidRPr="00146EDC">
        <w:rPr>
          <w:rFonts w:ascii="Cambria" w:hAnsi="Cambria"/>
        </w:rPr>
        <w:t>, įskaitant Panevėžio rajon</w:t>
      </w:r>
      <w:r w:rsidR="00217CFF" w:rsidRPr="00146EDC">
        <w:rPr>
          <w:rFonts w:ascii="Cambria" w:hAnsi="Cambria"/>
        </w:rPr>
        <w:t>o savivaldybę</w:t>
      </w:r>
      <w:r w:rsidRPr="00146EDC">
        <w:rPr>
          <w:rFonts w:ascii="Cambria" w:hAnsi="Cambria"/>
        </w:rPr>
        <w:t xml:space="preserve"> bei </w:t>
      </w:r>
      <w:r w:rsidR="00217CFF" w:rsidRPr="00146EDC">
        <w:rPr>
          <w:rFonts w:ascii="Cambria" w:hAnsi="Cambria"/>
        </w:rPr>
        <w:t>Vadoklių</w:t>
      </w:r>
      <w:r w:rsidR="001D42AB" w:rsidRPr="00146EDC">
        <w:rPr>
          <w:rFonts w:ascii="Cambria" w:hAnsi="Cambria"/>
        </w:rPr>
        <w:t xml:space="preserve"> seniūniją. </w:t>
      </w:r>
    </w:p>
    <w:p w:rsidR="00E25C2C" w:rsidRPr="00146EDC" w:rsidRDefault="00E25C2C" w:rsidP="00217CFF">
      <w:pPr>
        <w:spacing w:before="120" w:after="120"/>
        <w:ind w:firstLine="567"/>
        <w:jc w:val="both"/>
        <w:rPr>
          <w:rFonts w:ascii="Cambria" w:hAnsi="Cambria"/>
        </w:rPr>
      </w:pPr>
      <w:r w:rsidRPr="00146EDC">
        <w:rPr>
          <w:rFonts w:ascii="Cambria" w:hAnsi="Cambria"/>
          <w:b/>
          <w:bCs/>
        </w:rPr>
        <w:t>Verslas.</w:t>
      </w:r>
      <w:r w:rsidRPr="00146EDC">
        <w:rPr>
          <w:rFonts w:ascii="Cambria" w:hAnsi="Cambria"/>
        </w:rPr>
        <w:t xml:space="preserve"> Lietuvos statistikos departamento duomenimis, </w:t>
      </w:r>
      <w:r w:rsidR="005B7EE0" w:rsidRPr="00146EDC">
        <w:rPr>
          <w:rFonts w:ascii="Cambria" w:hAnsi="Cambria"/>
        </w:rPr>
        <w:t>2020</w:t>
      </w:r>
      <w:r w:rsidRPr="00146EDC">
        <w:rPr>
          <w:rFonts w:ascii="Cambria" w:hAnsi="Cambria"/>
        </w:rPr>
        <w:t xml:space="preserve"> metų pradžioje Panevėžio rajono savivaldybėje veikė </w:t>
      </w:r>
      <w:r w:rsidR="005B7EE0" w:rsidRPr="00146EDC">
        <w:rPr>
          <w:rFonts w:ascii="Cambria" w:hAnsi="Cambria"/>
        </w:rPr>
        <w:t>1 016</w:t>
      </w:r>
      <w:r w:rsidRPr="00146EDC">
        <w:rPr>
          <w:rFonts w:ascii="Cambria" w:hAnsi="Cambria"/>
        </w:rPr>
        <w:t xml:space="preserve"> ūkio subjekt</w:t>
      </w:r>
      <w:r w:rsidR="005B7EE0" w:rsidRPr="00146EDC">
        <w:rPr>
          <w:rFonts w:ascii="Cambria" w:hAnsi="Cambria"/>
        </w:rPr>
        <w:t>ų</w:t>
      </w:r>
      <w:r w:rsidRPr="00146EDC">
        <w:rPr>
          <w:rFonts w:ascii="Cambria" w:hAnsi="Cambria"/>
        </w:rPr>
        <w:t xml:space="preserve"> ir tai sudarė </w:t>
      </w:r>
      <w:r w:rsidR="005B7EE0" w:rsidRPr="00146EDC">
        <w:rPr>
          <w:rFonts w:ascii="Cambria" w:hAnsi="Cambria"/>
        </w:rPr>
        <w:t>15,7</w:t>
      </w:r>
      <w:r w:rsidRPr="00146EDC">
        <w:rPr>
          <w:rFonts w:ascii="Cambria" w:hAnsi="Cambria"/>
        </w:rPr>
        <w:t xml:space="preserve"> proc. Panevėžio </w:t>
      </w:r>
      <w:r w:rsidR="005B7EE0" w:rsidRPr="00146EDC">
        <w:rPr>
          <w:rFonts w:ascii="Cambria" w:hAnsi="Cambria"/>
        </w:rPr>
        <w:t>apskrities</w:t>
      </w:r>
      <w:r w:rsidRPr="00146EDC">
        <w:rPr>
          <w:rFonts w:ascii="Cambria" w:hAnsi="Cambria"/>
        </w:rPr>
        <w:t xml:space="preserve"> ir 0,9 proc. šalies veikiančių ūkio subjektų. Veikiančių ūkio subjektų skaičius 201</w:t>
      </w:r>
      <w:r w:rsidR="005B7EE0" w:rsidRPr="00146EDC">
        <w:rPr>
          <w:rFonts w:ascii="Cambria" w:hAnsi="Cambria"/>
        </w:rPr>
        <w:t>6</w:t>
      </w:r>
      <w:r w:rsidRPr="00146EDC">
        <w:rPr>
          <w:rFonts w:ascii="Cambria" w:hAnsi="Cambria"/>
        </w:rPr>
        <w:t>-20</w:t>
      </w:r>
      <w:r w:rsidR="005B7EE0" w:rsidRPr="00146EDC">
        <w:rPr>
          <w:rFonts w:ascii="Cambria" w:hAnsi="Cambria"/>
        </w:rPr>
        <w:t>20</w:t>
      </w:r>
      <w:r w:rsidRPr="00146EDC">
        <w:rPr>
          <w:rFonts w:ascii="Cambria" w:hAnsi="Cambria"/>
        </w:rPr>
        <w:t xml:space="preserve"> m. laikotarpiu (vertinant metų pradžios duomenis) Panevėžio rajon</w:t>
      </w:r>
      <w:r w:rsidR="005B7EE0" w:rsidRPr="00146EDC">
        <w:rPr>
          <w:rFonts w:ascii="Cambria" w:hAnsi="Cambria"/>
        </w:rPr>
        <w:t>o savivaldybėje</w:t>
      </w:r>
      <w:r w:rsidRPr="00146EDC">
        <w:rPr>
          <w:rFonts w:ascii="Cambria" w:hAnsi="Cambria"/>
        </w:rPr>
        <w:t xml:space="preserve"> padidėjo</w:t>
      </w:r>
      <w:r w:rsidR="00D432AE" w:rsidRPr="00146EDC">
        <w:rPr>
          <w:rFonts w:ascii="Cambria" w:hAnsi="Cambria"/>
        </w:rPr>
        <w:t xml:space="preserve"> </w:t>
      </w:r>
      <w:r w:rsidR="005B7EE0" w:rsidRPr="00146EDC">
        <w:rPr>
          <w:rFonts w:ascii="Cambria" w:hAnsi="Cambria"/>
        </w:rPr>
        <w:t>beveik penktadaliu</w:t>
      </w:r>
      <w:r w:rsidRPr="00146EDC">
        <w:rPr>
          <w:rFonts w:ascii="Cambria" w:hAnsi="Cambria"/>
        </w:rPr>
        <w:t xml:space="preserve">, Panevėžio </w:t>
      </w:r>
      <w:r w:rsidR="005B7EE0" w:rsidRPr="00146EDC">
        <w:rPr>
          <w:rFonts w:ascii="Cambria" w:hAnsi="Cambria"/>
        </w:rPr>
        <w:t>apskrityje</w:t>
      </w:r>
      <w:r w:rsidRPr="00146EDC">
        <w:rPr>
          <w:rFonts w:ascii="Cambria" w:hAnsi="Cambria"/>
        </w:rPr>
        <w:t xml:space="preserve"> – </w:t>
      </w:r>
      <w:r w:rsidR="005B7EE0" w:rsidRPr="00146EDC">
        <w:rPr>
          <w:rFonts w:ascii="Cambria" w:hAnsi="Cambria"/>
        </w:rPr>
        <w:t>8,4</w:t>
      </w:r>
      <w:r w:rsidRPr="00146EDC">
        <w:rPr>
          <w:rFonts w:ascii="Cambria" w:hAnsi="Cambria"/>
        </w:rPr>
        <w:t xml:space="preserve"> proc., šalyje – </w:t>
      </w:r>
      <w:r w:rsidR="005B7EE0" w:rsidRPr="00146EDC">
        <w:rPr>
          <w:rFonts w:ascii="Cambria" w:hAnsi="Cambria"/>
        </w:rPr>
        <w:t>8,3</w:t>
      </w:r>
      <w:r w:rsidRPr="00146EDC">
        <w:rPr>
          <w:rFonts w:ascii="Cambria" w:hAnsi="Cambria"/>
        </w:rPr>
        <w:t xml:space="preserve"> proc. </w:t>
      </w:r>
      <w:r w:rsidR="008B65D8">
        <w:rPr>
          <w:rFonts w:ascii="Cambria" w:hAnsi="Cambria"/>
        </w:rPr>
        <w:t>s</w:t>
      </w:r>
    </w:p>
    <w:p w:rsidR="00E25C2C" w:rsidRPr="0024545B" w:rsidRDefault="00E25C2C" w:rsidP="00E25C2C">
      <w:pPr>
        <w:pStyle w:val="lentel"/>
        <w:spacing w:before="60" w:after="60" w:line="276" w:lineRule="auto"/>
        <w:rPr>
          <w:rFonts w:ascii="Cambria" w:hAnsi="Cambria"/>
          <w:sz w:val="22"/>
          <w:szCs w:val="22"/>
        </w:rPr>
      </w:pPr>
      <w:r w:rsidRPr="0024545B">
        <w:rPr>
          <w:rFonts w:ascii="Cambria" w:hAnsi="Cambria"/>
          <w:sz w:val="22"/>
          <w:szCs w:val="22"/>
        </w:rPr>
        <w:t>1.1.2.3. lentelė. Veikiantys ūkio subjektai, 20</w:t>
      </w:r>
      <w:r w:rsidR="00CE2B6B" w:rsidRPr="0024545B">
        <w:rPr>
          <w:rFonts w:ascii="Cambria" w:hAnsi="Cambria"/>
          <w:sz w:val="22"/>
          <w:szCs w:val="22"/>
        </w:rPr>
        <w:t>16</w:t>
      </w:r>
      <w:r w:rsidRPr="0024545B">
        <w:rPr>
          <w:rFonts w:ascii="Cambria" w:hAnsi="Cambria"/>
          <w:sz w:val="22"/>
          <w:szCs w:val="22"/>
        </w:rPr>
        <w:t>-20</w:t>
      </w:r>
      <w:r w:rsidR="00CE2B6B" w:rsidRPr="0024545B">
        <w:rPr>
          <w:rFonts w:ascii="Cambria" w:hAnsi="Cambria"/>
          <w:sz w:val="22"/>
          <w:szCs w:val="22"/>
        </w:rPr>
        <w:t>20</w:t>
      </w:r>
      <w:r w:rsidRPr="0024545B">
        <w:rPr>
          <w:rFonts w:ascii="Cambria" w:hAnsi="Cambria"/>
          <w:sz w:val="22"/>
          <w:szCs w:val="22"/>
        </w:rPr>
        <w:t xml:space="preserve"> m. (metų pradžios duomenys)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18"/>
        <w:gridCol w:w="1216"/>
        <w:gridCol w:w="1216"/>
        <w:gridCol w:w="1216"/>
        <w:gridCol w:w="1216"/>
        <w:gridCol w:w="1572"/>
      </w:tblGrid>
      <w:tr w:rsidR="005B7EE0" w:rsidRPr="0024545B" w:rsidTr="00567578">
        <w:tc>
          <w:tcPr>
            <w:tcW w:w="2093" w:type="dxa"/>
            <w:shd w:val="clear" w:color="auto" w:fill="8EAADB"/>
          </w:tcPr>
          <w:p w:rsidR="005B7EE0" w:rsidRPr="0024545B" w:rsidRDefault="005B7EE0" w:rsidP="005B7EE0">
            <w:pPr>
              <w:spacing w:after="0" w:line="240" w:lineRule="auto"/>
              <w:jc w:val="center"/>
              <w:rPr>
                <w:rFonts w:ascii="Cambria" w:hAnsi="Cambria" w:cs="Arial"/>
                <w:b/>
                <w:bCs/>
                <w:color w:val="000000"/>
                <w:sz w:val="18"/>
                <w:szCs w:val="18"/>
              </w:rPr>
            </w:pPr>
            <w:r w:rsidRPr="0024545B">
              <w:rPr>
                <w:rFonts w:ascii="Cambria" w:hAnsi="Cambria" w:cs="Arial"/>
                <w:b/>
                <w:bCs/>
                <w:color w:val="000000"/>
                <w:sz w:val="18"/>
                <w:szCs w:val="18"/>
              </w:rPr>
              <w:t>Teritorija/ Metai</w:t>
            </w:r>
          </w:p>
        </w:tc>
        <w:tc>
          <w:tcPr>
            <w:tcW w:w="1218" w:type="dxa"/>
            <w:shd w:val="clear" w:color="auto" w:fill="8EAADB"/>
            <w:vAlign w:val="center"/>
          </w:tcPr>
          <w:p w:rsidR="005B7EE0" w:rsidRPr="0024545B" w:rsidRDefault="005B7EE0" w:rsidP="005B7EE0">
            <w:pPr>
              <w:spacing w:after="0" w:line="240" w:lineRule="auto"/>
              <w:jc w:val="center"/>
              <w:rPr>
                <w:rFonts w:ascii="Cambria" w:hAnsi="Cambria"/>
                <w:b/>
                <w:bCs/>
                <w:color w:val="000000"/>
                <w:sz w:val="18"/>
                <w:szCs w:val="18"/>
                <w:lang w:eastAsia="lt-LT"/>
              </w:rPr>
            </w:pPr>
            <w:r w:rsidRPr="0024545B">
              <w:rPr>
                <w:rFonts w:ascii="Cambria" w:hAnsi="Cambria"/>
                <w:b/>
                <w:bCs/>
                <w:color w:val="000000"/>
                <w:sz w:val="18"/>
                <w:szCs w:val="18"/>
              </w:rPr>
              <w:t>2016-01-01</w:t>
            </w:r>
          </w:p>
        </w:tc>
        <w:tc>
          <w:tcPr>
            <w:tcW w:w="1216" w:type="dxa"/>
            <w:shd w:val="clear" w:color="auto" w:fill="8EAADB"/>
            <w:vAlign w:val="center"/>
          </w:tcPr>
          <w:p w:rsidR="005B7EE0" w:rsidRPr="0024545B" w:rsidRDefault="005B7EE0" w:rsidP="005B7EE0">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2017-01-01</w:t>
            </w:r>
          </w:p>
        </w:tc>
        <w:tc>
          <w:tcPr>
            <w:tcW w:w="1216" w:type="dxa"/>
            <w:shd w:val="clear" w:color="auto" w:fill="8EAADB"/>
            <w:vAlign w:val="center"/>
          </w:tcPr>
          <w:p w:rsidR="005B7EE0" w:rsidRPr="0024545B" w:rsidRDefault="005B7EE0" w:rsidP="005B7EE0">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2018-01-01</w:t>
            </w:r>
          </w:p>
        </w:tc>
        <w:tc>
          <w:tcPr>
            <w:tcW w:w="1216" w:type="dxa"/>
            <w:shd w:val="clear" w:color="auto" w:fill="8EAADB"/>
            <w:vAlign w:val="center"/>
          </w:tcPr>
          <w:p w:rsidR="005B7EE0" w:rsidRPr="0024545B" w:rsidRDefault="005B7EE0" w:rsidP="005B7EE0">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2019-01-01</w:t>
            </w:r>
          </w:p>
        </w:tc>
        <w:tc>
          <w:tcPr>
            <w:tcW w:w="1216" w:type="dxa"/>
            <w:shd w:val="clear" w:color="auto" w:fill="8EAADB"/>
            <w:vAlign w:val="center"/>
          </w:tcPr>
          <w:p w:rsidR="005B7EE0" w:rsidRPr="0024545B" w:rsidRDefault="005B7EE0" w:rsidP="005B7EE0">
            <w:pPr>
              <w:spacing w:after="0" w:line="240" w:lineRule="auto"/>
              <w:jc w:val="center"/>
              <w:rPr>
                <w:rFonts w:ascii="Cambria" w:hAnsi="Cambria"/>
                <w:b/>
                <w:bCs/>
                <w:color w:val="000000"/>
                <w:sz w:val="18"/>
                <w:szCs w:val="18"/>
              </w:rPr>
            </w:pPr>
            <w:r w:rsidRPr="0024545B">
              <w:rPr>
                <w:rFonts w:ascii="Cambria" w:hAnsi="Cambria"/>
                <w:b/>
                <w:bCs/>
                <w:color w:val="000000"/>
                <w:sz w:val="18"/>
                <w:szCs w:val="18"/>
              </w:rPr>
              <w:t>2020-01-01</w:t>
            </w:r>
          </w:p>
        </w:tc>
        <w:tc>
          <w:tcPr>
            <w:tcW w:w="1572" w:type="dxa"/>
            <w:shd w:val="clear" w:color="auto" w:fill="8EAADB"/>
            <w:vAlign w:val="center"/>
          </w:tcPr>
          <w:p w:rsidR="005B7EE0" w:rsidRPr="0024545B" w:rsidRDefault="005B7EE0" w:rsidP="005B7EE0">
            <w:pPr>
              <w:spacing w:after="0" w:line="240" w:lineRule="auto"/>
              <w:ind w:hanging="23"/>
              <w:jc w:val="center"/>
              <w:rPr>
                <w:rFonts w:ascii="Cambria" w:hAnsi="Cambria" w:cs="Arial"/>
                <w:b/>
                <w:bCs/>
                <w:color w:val="000000"/>
                <w:sz w:val="18"/>
                <w:szCs w:val="18"/>
              </w:rPr>
            </w:pPr>
            <w:r w:rsidRPr="0024545B">
              <w:rPr>
                <w:rFonts w:ascii="Cambria" w:hAnsi="Cambria" w:cs="Arial"/>
                <w:b/>
                <w:bCs/>
                <w:color w:val="000000"/>
                <w:sz w:val="18"/>
                <w:szCs w:val="18"/>
              </w:rPr>
              <w:t>Pokytis, proc.</w:t>
            </w:r>
          </w:p>
        </w:tc>
      </w:tr>
      <w:tr w:rsidR="005B7EE0" w:rsidRPr="0024545B" w:rsidTr="00A12E74">
        <w:tc>
          <w:tcPr>
            <w:tcW w:w="2093" w:type="dxa"/>
            <w:vAlign w:val="center"/>
          </w:tcPr>
          <w:p w:rsidR="005B7EE0" w:rsidRPr="0024545B" w:rsidRDefault="005B7EE0" w:rsidP="005B7EE0">
            <w:pPr>
              <w:spacing w:after="0" w:line="240" w:lineRule="auto"/>
              <w:rPr>
                <w:rFonts w:ascii="Cambria" w:hAnsi="Cambria"/>
                <w:color w:val="000000"/>
                <w:sz w:val="18"/>
                <w:szCs w:val="18"/>
                <w:lang w:eastAsia="lt-LT"/>
              </w:rPr>
            </w:pPr>
            <w:r w:rsidRPr="0024545B">
              <w:rPr>
                <w:rFonts w:ascii="Cambria" w:hAnsi="Cambria"/>
                <w:color w:val="000000"/>
                <w:sz w:val="18"/>
                <w:szCs w:val="18"/>
              </w:rPr>
              <w:t>Lietuvos Respublika</w:t>
            </w:r>
          </w:p>
        </w:tc>
        <w:tc>
          <w:tcPr>
            <w:tcW w:w="1218"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99200</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104074</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104117</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105093</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107444</w:t>
            </w:r>
          </w:p>
        </w:tc>
        <w:tc>
          <w:tcPr>
            <w:tcW w:w="1572"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8,3%</w:t>
            </w:r>
          </w:p>
        </w:tc>
      </w:tr>
      <w:tr w:rsidR="005B7EE0" w:rsidRPr="0024545B" w:rsidTr="00A12E74">
        <w:tc>
          <w:tcPr>
            <w:tcW w:w="2093" w:type="dxa"/>
            <w:vAlign w:val="center"/>
          </w:tcPr>
          <w:p w:rsidR="005B7EE0" w:rsidRPr="0024545B" w:rsidRDefault="005B7EE0" w:rsidP="005B7EE0">
            <w:pPr>
              <w:spacing w:after="0" w:line="240" w:lineRule="auto"/>
              <w:rPr>
                <w:rFonts w:ascii="Cambria" w:hAnsi="Cambria"/>
                <w:color w:val="000000"/>
                <w:sz w:val="18"/>
                <w:szCs w:val="18"/>
              </w:rPr>
            </w:pPr>
            <w:r w:rsidRPr="0024545B">
              <w:rPr>
                <w:rFonts w:ascii="Cambria" w:hAnsi="Cambria"/>
                <w:color w:val="000000"/>
                <w:sz w:val="18"/>
                <w:szCs w:val="18"/>
              </w:rPr>
              <w:t>Panevėžio apskritis</w:t>
            </w:r>
          </w:p>
        </w:tc>
        <w:tc>
          <w:tcPr>
            <w:tcW w:w="1218"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5982</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6403</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6394</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6406</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6485</w:t>
            </w:r>
          </w:p>
        </w:tc>
        <w:tc>
          <w:tcPr>
            <w:tcW w:w="1572"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8,4%</w:t>
            </w:r>
          </w:p>
        </w:tc>
      </w:tr>
      <w:tr w:rsidR="005B7EE0" w:rsidRPr="0024545B" w:rsidTr="00A12E74">
        <w:tc>
          <w:tcPr>
            <w:tcW w:w="2093" w:type="dxa"/>
            <w:vAlign w:val="center"/>
          </w:tcPr>
          <w:p w:rsidR="005B7EE0" w:rsidRPr="0024545B" w:rsidRDefault="005B7EE0" w:rsidP="005B7EE0">
            <w:pPr>
              <w:spacing w:after="0" w:line="240" w:lineRule="auto"/>
              <w:rPr>
                <w:rFonts w:ascii="Cambria" w:hAnsi="Cambria"/>
                <w:color w:val="000000"/>
                <w:sz w:val="18"/>
                <w:szCs w:val="18"/>
              </w:rPr>
            </w:pPr>
            <w:r w:rsidRPr="0024545B">
              <w:rPr>
                <w:rFonts w:ascii="Cambria" w:hAnsi="Cambria"/>
                <w:color w:val="000000"/>
                <w:sz w:val="18"/>
                <w:szCs w:val="18"/>
              </w:rPr>
              <w:t>Panevėžio r</w:t>
            </w:r>
            <w:r w:rsidR="007B5681" w:rsidRPr="0024545B">
              <w:rPr>
                <w:rFonts w:ascii="Cambria" w:hAnsi="Cambria"/>
                <w:color w:val="000000"/>
                <w:sz w:val="18"/>
                <w:szCs w:val="18"/>
              </w:rPr>
              <w:t>. sav.</w:t>
            </w:r>
          </w:p>
        </w:tc>
        <w:tc>
          <w:tcPr>
            <w:tcW w:w="1218"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848</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893</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923</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976</w:t>
            </w:r>
          </w:p>
        </w:tc>
        <w:tc>
          <w:tcPr>
            <w:tcW w:w="1216"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1016</w:t>
            </w:r>
          </w:p>
        </w:tc>
        <w:tc>
          <w:tcPr>
            <w:tcW w:w="1572" w:type="dxa"/>
            <w:vAlign w:val="center"/>
          </w:tcPr>
          <w:p w:rsidR="005B7EE0" w:rsidRPr="0024545B" w:rsidRDefault="005B7EE0" w:rsidP="005B7EE0">
            <w:pPr>
              <w:spacing w:after="0" w:line="240" w:lineRule="auto"/>
              <w:jc w:val="center"/>
              <w:rPr>
                <w:rFonts w:ascii="Cambria" w:hAnsi="Cambria"/>
                <w:color w:val="000000"/>
                <w:sz w:val="18"/>
                <w:szCs w:val="18"/>
              </w:rPr>
            </w:pPr>
            <w:r w:rsidRPr="0024545B">
              <w:rPr>
                <w:rFonts w:ascii="Cambria" w:hAnsi="Cambria"/>
                <w:color w:val="000000"/>
                <w:sz w:val="18"/>
                <w:szCs w:val="18"/>
              </w:rPr>
              <w:t>19,8%</w:t>
            </w:r>
          </w:p>
        </w:tc>
      </w:tr>
    </w:tbl>
    <w:p w:rsidR="00CE2B6B" w:rsidRPr="0024545B" w:rsidRDefault="00CE2B6B" w:rsidP="00CE2B6B">
      <w:pPr>
        <w:spacing w:before="60" w:after="60"/>
        <w:jc w:val="center"/>
        <w:rPr>
          <w:rFonts w:ascii="Cambria" w:hAnsi="Cambria"/>
          <w:i/>
        </w:rPr>
      </w:pPr>
      <w:bookmarkStart w:id="27" w:name="_Toc477524642"/>
      <w:bookmarkStart w:id="28" w:name="_Toc478129867"/>
      <w:bookmarkStart w:id="29" w:name="_Toc478375708"/>
      <w:bookmarkStart w:id="30" w:name="_Toc478385134"/>
      <w:bookmarkStart w:id="31" w:name="_Toc478470419"/>
      <w:bookmarkStart w:id="32" w:name="_Toc478470607"/>
      <w:r w:rsidRPr="0024545B">
        <w:rPr>
          <w:rFonts w:ascii="Cambria" w:hAnsi="Cambria"/>
          <w:i/>
        </w:rPr>
        <w:t xml:space="preserve">Šaltinis: Lietuvos statistikos departamentas </w:t>
      </w:r>
    </w:p>
    <w:p w:rsidR="005E3E4B" w:rsidRPr="00146EDC" w:rsidRDefault="004B5F6C" w:rsidP="00C94022">
      <w:pPr>
        <w:ind w:firstLine="567"/>
        <w:jc w:val="both"/>
        <w:rPr>
          <w:rFonts w:ascii="Cambria" w:hAnsi="Cambria"/>
        </w:rPr>
      </w:pPr>
      <w:bookmarkStart w:id="33" w:name="_Toc47109952"/>
      <w:r w:rsidRPr="00146EDC">
        <w:rPr>
          <w:rFonts w:ascii="Cambria" w:hAnsi="Cambria"/>
        </w:rPr>
        <w:t>Žemiau p</w:t>
      </w:r>
      <w:r w:rsidR="001D42AB" w:rsidRPr="00146EDC">
        <w:rPr>
          <w:rFonts w:ascii="Cambria" w:hAnsi="Cambria"/>
        </w:rPr>
        <w:t>ateikiam</w:t>
      </w:r>
      <w:r w:rsidRPr="00146EDC">
        <w:rPr>
          <w:rFonts w:ascii="Cambria" w:hAnsi="Cambria"/>
        </w:rPr>
        <w:t>os</w:t>
      </w:r>
      <w:r w:rsidR="001D42AB" w:rsidRPr="00146EDC">
        <w:rPr>
          <w:rFonts w:ascii="Cambria" w:hAnsi="Cambria"/>
        </w:rPr>
        <w:t xml:space="preserve"> pagrindin</w:t>
      </w:r>
      <w:r w:rsidRPr="00146EDC">
        <w:rPr>
          <w:rFonts w:ascii="Cambria" w:hAnsi="Cambria"/>
        </w:rPr>
        <w:t>ės</w:t>
      </w:r>
      <w:r w:rsidR="005E3E4B" w:rsidRPr="00146EDC">
        <w:rPr>
          <w:rFonts w:ascii="Cambria" w:hAnsi="Cambria"/>
        </w:rPr>
        <w:t xml:space="preserve"> </w:t>
      </w:r>
      <w:r w:rsidR="005B7EE0" w:rsidRPr="00146EDC">
        <w:rPr>
          <w:rFonts w:ascii="Cambria" w:hAnsi="Cambria"/>
        </w:rPr>
        <w:t xml:space="preserve">Vadoklių </w:t>
      </w:r>
      <w:r w:rsidR="005E3E4B" w:rsidRPr="00146EDC">
        <w:rPr>
          <w:rFonts w:ascii="Cambria" w:hAnsi="Cambria"/>
        </w:rPr>
        <w:t xml:space="preserve">seniūnijos teikiamų </w:t>
      </w:r>
      <w:r w:rsidRPr="00146EDC">
        <w:rPr>
          <w:rFonts w:ascii="Cambria" w:hAnsi="Cambria"/>
        </w:rPr>
        <w:t xml:space="preserve">viešųjų </w:t>
      </w:r>
      <w:r w:rsidR="005E3E4B" w:rsidRPr="00146EDC">
        <w:rPr>
          <w:rFonts w:ascii="Cambria" w:hAnsi="Cambria"/>
        </w:rPr>
        <w:t>paslaugų apimtys gyventojams, infrastruktūrai ir kita</w:t>
      </w:r>
      <w:r w:rsidR="005B7EE0" w:rsidRPr="00146EDC">
        <w:rPr>
          <w:rFonts w:ascii="Cambria" w:hAnsi="Cambria"/>
        </w:rPr>
        <w:t xml:space="preserve"> </w:t>
      </w:r>
      <w:r w:rsidR="00A63EA6" w:rsidRPr="00146EDC">
        <w:rPr>
          <w:rFonts w:ascii="Cambria" w:hAnsi="Cambria"/>
        </w:rPr>
        <w:t>(2020-01-01 datai</w:t>
      </w:r>
      <w:r w:rsidR="005B7EE0" w:rsidRPr="00146EDC">
        <w:rPr>
          <w:rFonts w:ascii="Cambria" w:hAnsi="Cambria"/>
        </w:rPr>
        <w:t>)</w:t>
      </w:r>
      <w:r w:rsidR="005E3E4B" w:rsidRPr="00146EDC">
        <w:rPr>
          <w:rFonts w:ascii="Cambria" w:hAnsi="Cambria"/>
        </w:rPr>
        <w:t>:</w:t>
      </w:r>
      <w:bookmarkEnd w:id="27"/>
      <w:bookmarkEnd w:id="28"/>
      <w:bookmarkEnd w:id="29"/>
      <w:bookmarkEnd w:id="30"/>
      <w:bookmarkEnd w:id="31"/>
      <w:bookmarkEnd w:id="32"/>
      <w:bookmarkEnd w:id="33"/>
    </w:p>
    <w:p w:rsidR="005E3E4B" w:rsidRPr="00146EDC" w:rsidRDefault="005B7EE0" w:rsidP="00F21A54">
      <w:pPr>
        <w:spacing w:after="60"/>
        <w:ind w:firstLine="567"/>
        <w:jc w:val="both"/>
        <w:rPr>
          <w:rFonts w:ascii="Cambria" w:hAnsi="Cambria"/>
        </w:rPr>
      </w:pPr>
      <w:bookmarkStart w:id="34" w:name="_Toc477524643"/>
      <w:bookmarkStart w:id="35" w:name="_Toc478129868"/>
      <w:bookmarkStart w:id="36" w:name="_Toc478375709"/>
      <w:bookmarkStart w:id="37" w:name="_Toc478385135"/>
      <w:bookmarkStart w:id="38" w:name="_Toc478470420"/>
      <w:bookmarkStart w:id="39" w:name="_Toc478470608"/>
      <w:bookmarkStart w:id="40" w:name="_Toc47109953"/>
      <w:r w:rsidRPr="00146EDC">
        <w:rPr>
          <w:rFonts w:ascii="Cambria" w:hAnsi="Cambria"/>
        </w:rPr>
        <w:t xml:space="preserve">1) </w:t>
      </w:r>
      <w:r w:rsidR="001D42AB" w:rsidRPr="00146EDC">
        <w:rPr>
          <w:rFonts w:ascii="Cambria" w:hAnsi="Cambria"/>
        </w:rPr>
        <w:t xml:space="preserve">Gyventojų skaičius seniūnijoje – </w:t>
      </w:r>
      <w:r w:rsidRPr="00146EDC">
        <w:rPr>
          <w:rFonts w:ascii="Cambria" w:hAnsi="Cambria"/>
          <w:bCs/>
        </w:rPr>
        <w:t>1 7</w:t>
      </w:r>
      <w:r w:rsidR="00A63EA6" w:rsidRPr="00146EDC">
        <w:rPr>
          <w:rFonts w:ascii="Cambria" w:hAnsi="Cambria"/>
          <w:bCs/>
        </w:rPr>
        <w:t>19</w:t>
      </w:r>
      <w:r w:rsidR="001D42AB" w:rsidRPr="00146EDC">
        <w:rPr>
          <w:rFonts w:ascii="Cambria" w:hAnsi="Cambria"/>
        </w:rPr>
        <w:t xml:space="preserve"> </w:t>
      </w:r>
      <w:r w:rsidR="001D42AB" w:rsidRPr="00146EDC">
        <w:rPr>
          <w:rFonts w:ascii="Cambria" w:hAnsi="Cambria"/>
          <w:bCs/>
        </w:rPr>
        <w:t>gyv.</w:t>
      </w:r>
      <w:bookmarkEnd w:id="34"/>
      <w:bookmarkEnd w:id="35"/>
      <w:bookmarkEnd w:id="36"/>
      <w:bookmarkEnd w:id="37"/>
      <w:bookmarkEnd w:id="38"/>
      <w:bookmarkEnd w:id="39"/>
      <w:bookmarkEnd w:id="40"/>
    </w:p>
    <w:p w:rsidR="0019719E" w:rsidRPr="00146EDC" w:rsidRDefault="001D42AB" w:rsidP="00A63EA6">
      <w:pPr>
        <w:numPr>
          <w:ilvl w:val="0"/>
          <w:numId w:val="21"/>
        </w:numPr>
        <w:spacing w:after="60" w:line="240" w:lineRule="auto"/>
        <w:ind w:left="1281" w:hanging="357"/>
        <w:jc w:val="both"/>
        <w:rPr>
          <w:rFonts w:ascii="Cambria" w:hAnsi="Cambria"/>
        </w:rPr>
      </w:pPr>
      <w:bookmarkStart w:id="41" w:name="_Toc477524644"/>
      <w:bookmarkStart w:id="42" w:name="_Toc478129869"/>
      <w:bookmarkStart w:id="43" w:name="_Toc478375710"/>
      <w:bookmarkStart w:id="44" w:name="_Toc478385136"/>
      <w:bookmarkStart w:id="45" w:name="_Toc478470421"/>
      <w:bookmarkStart w:id="46" w:name="_Toc478470609"/>
      <w:bookmarkStart w:id="47" w:name="_Toc47109954"/>
      <w:r w:rsidRPr="00146EDC">
        <w:rPr>
          <w:rFonts w:ascii="Cambria" w:hAnsi="Cambria"/>
        </w:rPr>
        <w:t xml:space="preserve">iki 7 metų amžiaus – </w:t>
      </w:r>
      <w:r w:rsidR="00A63EA6" w:rsidRPr="00146EDC">
        <w:rPr>
          <w:rFonts w:ascii="Cambria" w:hAnsi="Cambria"/>
          <w:bCs/>
        </w:rPr>
        <w:t>63</w:t>
      </w:r>
      <w:r w:rsidRPr="00146EDC">
        <w:rPr>
          <w:rFonts w:ascii="Cambria" w:hAnsi="Cambria"/>
          <w:bCs/>
        </w:rPr>
        <w:t xml:space="preserve"> gyv. (</w:t>
      </w:r>
      <w:r w:rsidR="00A63EA6" w:rsidRPr="00146EDC">
        <w:rPr>
          <w:rFonts w:ascii="Cambria" w:hAnsi="Cambria"/>
          <w:bCs/>
        </w:rPr>
        <w:t>3,7</w:t>
      </w:r>
      <w:r w:rsidRPr="00146EDC">
        <w:rPr>
          <w:rFonts w:ascii="Cambria" w:hAnsi="Cambria"/>
          <w:bCs/>
        </w:rPr>
        <w:t xml:space="preserve"> </w:t>
      </w:r>
      <w:r w:rsidRPr="00146EDC">
        <w:rPr>
          <w:rFonts w:ascii="Cambria" w:eastAsia="SimSun" w:hAnsi="Cambria"/>
          <w:bCs/>
        </w:rPr>
        <w:t>proc.</w:t>
      </w:r>
      <w:r w:rsidRPr="00146EDC">
        <w:rPr>
          <w:rFonts w:ascii="Cambria" w:hAnsi="Cambria"/>
          <w:bCs/>
        </w:rPr>
        <w:t>);</w:t>
      </w:r>
      <w:bookmarkEnd w:id="41"/>
      <w:bookmarkEnd w:id="42"/>
      <w:bookmarkEnd w:id="43"/>
      <w:bookmarkEnd w:id="44"/>
      <w:bookmarkEnd w:id="45"/>
      <w:bookmarkEnd w:id="46"/>
      <w:bookmarkEnd w:id="47"/>
    </w:p>
    <w:p w:rsidR="0019719E" w:rsidRPr="00146EDC" w:rsidRDefault="001D42AB" w:rsidP="00A63EA6">
      <w:pPr>
        <w:numPr>
          <w:ilvl w:val="0"/>
          <w:numId w:val="21"/>
        </w:numPr>
        <w:spacing w:after="60" w:line="240" w:lineRule="auto"/>
        <w:ind w:left="1281" w:hanging="357"/>
        <w:jc w:val="both"/>
        <w:rPr>
          <w:rFonts w:ascii="Cambria" w:hAnsi="Cambria"/>
        </w:rPr>
      </w:pPr>
      <w:bookmarkStart w:id="48" w:name="_Toc477524645"/>
      <w:bookmarkStart w:id="49" w:name="_Toc478129870"/>
      <w:bookmarkStart w:id="50" w:name="_Toc478375711"/>
      <w:bookmarkStart w:id="51" w:name="_Toc478385137"/>
      <w:bookmarkStart w:id="52" w:name="_Toc478470422"/>
      <w:bookmarkStart w:id="53" w:name="_Toc478470610"/>
      <w:bookmarkStart w:id="54" w:name="_Toc47109955"/>
      <w:r w:rsidRPr="00146EDC">
        <w:rPr>
          <w:rFonts w:ascii="Cambria" w:hAnsi="Cambria"/>
        </w:rPr>
        <w:t xml:space="preserve">nuo 7 iki 16 metų amžiaus – </w:t>
      </w:r>
      <w:r w:rsidR="005B7EE0" w:rsidRPr="00146EDC">
        <w:rPr>
          <w:rFonts w:ascii="Cambria" w:hAnsi="Cambria"/>
          <w:bCs/>
        </w:rPr>
        <w:t>13</w:t>
      </w:r>
      <w:r w:rsidR="00A63EA6" w:rsidRPr="00146EDC">
        <w:rPr>
          <w:rFonts w:ascii="Cambria" w:hAnsi="Cambria"/>
          <w:bCs/>
        </w:rPr>
        <w:t>5</w:t>
      </w:r>
      <w:r w:rsidRPr="00146EDC">
        <w:rPr>
          <w:rFonts w:ascii="Cambria" w:hAnsi="Cambria"/>
          <w:bCs/>
        </w:rPr>
        <w:t xml:space="preserve"> gyv. (</w:t>
      </w:r>
      <w:r w:rsidR="005B7EE0" w:rsidRPr="00146EDC">
        <w:rPr>
          <w:rFonts w:ascii="Cambria" w:hAnsi="Cambria"/>
          <w:bCs/>
        </w:rPr>
        <w:t>7,</w:t>
      </w:r>
      <w:r w:rsidR="00A63EA6" w:rsidRPr="00146EDC">
        <w:rPr>
          <w:rFonts w:ascii="Cambria" w:hAnsi="Cambria"/>
          <w:bCs/>
        </w:rPr>
        <w:t>9</w:t>
      </w:r>
      <w:r w:rsidRPr="00146EDC">
        <w:rPr>
          <w:rFonts w:ascii="Cambria" w:hAnsi="Cambria"/>
          <w:bCs/>
        </w:rPr>
        <w:t xml:space="preserve"> </w:t>
      </w:r>
      <w:r w:rsidRPr="00146EDC">
        <w:rPr>
          <w:rFonts w:ascii="Cambria" w:eastAsia="SimSun" w:hAnsi="Cambria"/>
          <w:bCs/>
        </w:rPr>
        <w:t>proc.</w:t>
      </w:r>
      <w:r w:rsidRPr="00146EDC">
        <w:rPr>
          <w:rFonts w:ascii="Cambria" w:hAnsi="Cambria"/>
          <w:bCs/>
        </w:rPr>
        <w:t>);</w:t>
      </w:r>
      <w:bookmarkEnd w:id="48"/>
      <w:bookmarkEnd w:id="49"/>
      <w:bookmarkEnd w:id="50"/>
      <w:bookmarkEnd w:id="51"/>
      <w:bookmarkEnd w:id="52"/>
      <w:bookmarkEnd w:id="53"/>
      <w:bookmarkEnd w:id="54"/>
    </w:p>
    <w:p w:rsidR="0019719E" w:rsidRPr="00146EDC" w:rsidRDefault="001D42AB" w:rsidP="00A63EA6">
      <w:pPr>
        <w:numPr>
          <w:ilvl w:val="0"/>
          <w:numId w:val="21"/>
        </w:numPr>
        <w:spacing w:after="60" w:line="240" w:lineRule="auto"/>
        <w:ind w:left="1281" w:hanging="357"/>
        <w:jc w:val="both"/>
        <w:rPr>
          <w:rFonts w:ascii="Cambria" w:hAnsi="Cambria"/>
        </w:rPr>
      </w:pPr>
      <w:bookmarkStart w:id="55" w:name="_Toc477524646"/>
      <w:bookmarkStart w:id="56" w:name="_Toc478129871"/>
      <w:bookmarkStart w:id="57" w:name="_Toc478375712"/>
      <w:bookmarkStart w:id="58" w:name="_Toc478385138"/>
      <w:bookmarkStart w:id="59" w:name="_Toc478470423"/>
      <w:bookmarkStart w:id="60" w:name="_Toc478470611"/>
      <w:bookmarkStart w:id="61" w:name="_Toc47109956"/>
      <w:r w:rsidRPr="00146EDC">
        <w:rPr>
          <w:rFonts w:ascii="Cambria" w:hAnsi="Cambria"/>
        </w:rPr>
        <w:t xml:space="preserve">nuo 16 iki 18 metų amžiaus – </w:t>
      </w:r>
      <w:r w:rsidR="00A63EA6" w:rsidRPr="00146EDC">
        <w:rPr>
          <w:rFonts w:ascii="Cambria" w:hAnsi="Cambria"/>
          <w:bCs/>
        </w:rPr>
        <w:t>31</w:t>
      </w:r>
      <w:r w:rsidR="005B7EE0" w:rsidRPr="00146EDC">
        <w:rPr>
          <w:rFonts w:ascii="Cambria" w:hAnsi="Cambria"/>
          <w:bCs/>
        </w:rPr>
        <w:t xml:space="preserve"> </w:t>
      </w:r>
      <w:r w:rsidRPr="00146EDC">
        <w:rPr>
          <w:rFonts w:ascii="Cambria" w:hAnsi="Cambria"/>
          <w:bCs/>
        </w:rPr>
        <w:t>gyv. (</w:t>
      </w:r>
      <w:r w:rsidR="005B7EE0" w:rsidRPr="00146EDC">
        <w:rPr>
          <w:rFonts w:ascii="Cambria" w:hAnsi="Cambria"/>
          <w:bCs/>
        </w:rPr>
        <w:t>1,</w:t>
      </w:r>
      <w:r w:rsidR="00A63EA6" w:rsidRPr="00146EDC">
        <w:rPr>
          <w:rFonts w:ascii="Cambria" w:hAnsi="Cambria"/>
          <w:bCs/>
        </w:rPr>
        <w:t>8</w:t>
      </w:r>
      <w:r w:rsidRPr="00146EDC">
        <w:rPr>
          <w:rFonts w:ascii="Cambria" w:hAnsi="Cambria"/>
          <w:bCs/>
        </w:rPr>
        <w:t xml:space="preserve"> </w:t>
      </w:r>
      <w:r w:rsidRPr="00146EDC">
        <w:rPr>
          <w:rFonts w:ascii="Cambria" w:eastAsia="SimSun" w:hAnsi="Cambria"/>
          <w:bCs/>
        </w:rPr>
        <w:t>proc.</w:t>
      </w:r>
      <w:r w:rsidRPr="00146EDC">
        <w:rPr>
          <w:rFonts w:ascii="Cambria" w:hAnsi="Cambria"/>
          <w:bCs/>
        </w:rPr>
        <w:t>);</w:t>
      </w:r>
      <w:bookmarkEnd w:id="55"/>
      <w:bookmarkEnd w:id="56"/>
      <w:bookmarkEnd w:id="57"/>
      <w:bookmarkEnd w:id="58"/>
      <w:bookmarkEnd w:id="59"/>
      <w:bookmarkEnd w:id="60"/>
      <w:bookmarkEnd w:id="61"/>
    </w:p>
    <w:p w:rsidR="0019719E" w:rsidRPr="00146EDC" w:rsidRDefault="001D42AB" w:rsidP="00A63EA6">
      <w:pPr>
        <w:numPr>
          <w:ilvl w:val="0"/>
          <w:numId w:val="21"/>
        </w:numPr>
        <w:spacing w:after="60" w:line="240" w:lineRule="auto"/>
        <w:ind w:left="1281" w:hanging="357"/>
        <w:jc w:val="both"/>
        <w:rPr>
          <w:rFonts w:ascii="Cambria" w:hAnsi="Cambria"/>
        </w:rPr>
      </w:pPr>
      <w:bookmarkStart w:id="62" w:name="_Toc477524647"/>
      <w:bookmarkStart w:id="63" w:name="_Toc478129872"/>
      <w:bookmarkStart w:id="64" w:name="_Toc478375713"/>
      <w:bookmarkStart w:id="65" w:name="_Toc478385139"/>
      <w:bookmarkStart w:id="66" w:name="_Toc478470424"/>
      <w:bookmarkStart w:id="67" w:name="_Toc478470612"/>
      <w:bookmarkStart w:id="68" w:name="_Toc47109957"/>
      <w:r w:rsidRPr="00146EDC">
        <w:rPr>
          <w:rFonts w:ascii="Cambria" w:hAnsi="Cambria"/>
        </w:rPr>
        <w:t xml:space="preserve">nuo 18 iki 25 metų amžiaus – </w:t>
      </w:r>
      <w:r w:rsidR="005B7EE0" w:rsidRPr="00146EDC">
        <w:rPr>
          <w:rFonts w:ascii="Cambria" w:hAnsi="Cambria"/>
          <w:bCs/>
        </w:rPr>
        <w:t>1</w:t>
      </w:r>
      <w:r w:rsidR="00A63EA6" w:rsidRPr="00146EDC">
        <w:rPr>
          <w:rFonts w:ascii="Cambria" w:hAnsi="Cambria"/>
          <w:bCs/>
        </w:rPr>
        <w:t>36</w:t>
      </w:r>
      <w:r w:rsidRPr="00146EDC">
        <w:rPr>
          <w:rFonts w:ascii="Cambria" w:hAnsi="Cambria"/>
          <w:bCs/>
        </w:rPr>
        <w:t xml:space="preserve"> gyv. (</w:t>
      </w:r>
      <w:r w:rsidR="00A63EA6" w:rsidRPr="00146EDC">
        <w:rPr>
          <w:rFonts w:ascii="Cambria" w:hAnsi="Cambria"/>
          <w:bCs/>
        </w:rPr>
        <w:t>7,9</w:t>
      </w:r>
      <w:r w:rsidRPr="00146EDC">
        <w:rPr>
          <w:rFonts w:ascii="Cambria" w:hAnsi="Cambria"/>
          <w:bCs/>
        </w:rPr>
        <w:t xml:space="preserve"> </w:t>
      </w:r>
      <w:r w:rsidRPr="00146EDC">
        <w:rPr>
          <w:rFonts w:ascii="Cambria" w:eastAsia="SimSun" w:hAnsi="Cambria"/>
          <w:bCs/>
        </w:rPr>
        <w:t>proc.</w:t>
      </w:r>
      <w:r w:rsidRPr="00146EDC">
        <w:rPr>
          <w:rFonts w:ascii="Cambria" w:hAnsi="Cambria"/>
          <w:bCs/>
        </w:rPr>
        <w:t>);</w:t>
      </w:r>
      <w:bookmarkEnd w:id="62"/>
      <w:bookmarkEnd w:id="63"/>
      <w:bookmarkEnd w:id="64"/>
      <w:bookmarkEnd w:id="65"/>
      <w:bookmarkEnd w:id="66"/>
      <w:bookmarkEnd w:id="67"/>
      <w:bookmarkEnd w:id="68"/>
    </w:p>
    <w:p w:rsidR="0019719E" w:rsidRPr="00146EDC" w:rsidRDefault="001D42AB" w:rsidP="00A63EA6">
      <w:pPr>
        <w:numPr>
          <w:ilvl w:val="0"/>
          <w:numId w:val="21"/>
        </w:numPr>
        <w:spacing w:after="60" w:line="240" w:lineRule="auto"/>
        <w:ind w:left="1281" w:hanging="357"/>
        <w:jc w:val="both"/>
        <w:rPr>
          <w:rFonts w:ascii="Cambria" w:hAnsi="Cambria"/>
        </w:rPr>
      </w:pPr>
      <w:bookmarkStart w:id="69" w:name="_Toc477524648"/>
      <w:bookmarkStart w:id="70" w:name="_Toc478129873"/>
      <w:bookmarkStart w:id="71" w:name="_Toc478375714"/>
      <w:bookmarkStart w:id="72" w:name="_Toc478385140"/>
      <w:bookmarkStart w:id="73" w:name="_Toc478470425"/>
      <w:bookmarkStart w:id="74" w:name="_Toc478470613"/>
      <w:bookmarkStart w:id="75" w:name="_Toc47109958"/>
      <w:r w:rsidRPr="00146EDC">
        <w:rPr>
          <w:rFonts w:ascii="Cambria" w:hAnsi="Cambria"/>
        </w:rPr>
        <w:t xml:space="preserve">nuo 25 iki 45 metų amžiaus – </w:t>
      </w:r>
      <w:r w:rsidR="00A63EA6" w:rsidRPr="00146EDC">
        <w:rPr>
          <w:rFonts w:ascii="Cambria" w:hAnsi="Cambria"/>
          <w:bCs/>
        </w:rPr>
        <w:t>377</w:t>
      </w:r>
      <w:r w:rsidRPr="00146EDC">
        <w:rPr>
          <w:rFonts w:ascii="Cambria" w:hAnsi="Cambria"/>
          <w:bCs/>
        </w:rPr>
        <w:t xml:space="preserve"> gyv. (</w:t>
      </w:r>
      <w:r w:rsidR="005B7EE0" w:rsidRPr="00146EDC">
        <w:rPr>
          <w:rFonts w:ascii="Cambria" w:hAnsi="Cambria"/>
          <w:bCs/>
        </w:rPr>
        <w:t>2</w:t>
      </w:r>
      <w:r w:rsidR="00A63EA6" w:rsidRPr="00146EDC">
        <w:rPr>
          <w:rFonts w:ascii="Cambria" w:hAnsi="Cambria"/>
          <w:bCs/>
        </w:rPr>
        <w:t>1</w:t>
      </w:r>
      <w:r w:rsidR="005B7EE0" w:rsidRPr="00146EDC">
        <w:rPr>
          <w:rFonts w:ascii="Cambria" w:hAnsi="Cambria"/>
          <w:bCs/>
        </w:rPr>
        <w:t>,9</w:t>
      </w:r>
      <w:r w:rsidRPr="00146EDC">
        <w:rPr>
          <w:rFonts w:ascii="Cambria" w:hAnsi="Cambria"/>
          <w:bCs/>
        </w:rPr>
        <w:t xml:space="preserve"> </w:t>
      </w:r>
      <w:r w:rsidRPr="00146EDC">
        <w:rPr>
          <w:rFonts w:ascii="Cambria" w:eastAsia="SimSun" w:hAnsi="Cambria"/>
          <w:bCs/>
        </w:rPr>
        <w:t>proc.</w:t>
      </w:r>
      <w:r w:rsidRPr="00146EDC">
        <w:rPr>
          <w:rFonts w:ascii="Cambria" w:hAnsi="Cambria"/>
          <w:bCs/>
        </w:rPr>
        <w:t>);</w:t>
      </w:r>
      <w:bookmarkEnd w:id="69"/>
      <w:bookmarkEnd w:id="70"/>
      <w:bookmarkEnd w:id="71"/>
      <w:bookmarkEnd w:id="72"/>
      <w:bookmarkEnd w:id="73"/>
      <w:bookmarkEnd w:id="74"/>
      <w:bookmarkEnd w:id="75"/>
    </w:p>
    <w:p w:rsidR="0019719E" w:rsidRPr="00146EDC" w:rsidRDefault="001D42AB" w:rsidP="00A63EA6">
      <w:pPr>
        <w:numPr>
          <w:ilvl w:val="0"/>
          <w:numId w:val="21"/>
        </w:numPr>
        <w:spacing w:after="60" w:line="240" w:lineRule="auto"/>
        <w:ind w:left="1281" w:hanging="357"/>
        <w:jc w:val="both"/>
        <w:rPr>
          <w:rFonts w:ascii="Cambria" w:hAnsi="Cambria"/>
        </w:rPr>
      </w:pPr>
      <w:bookmarkStart w:id="76" w:name="_Toc477524649"/>
      <w:bookmarkStart w:id="77" w:name="_Toc478129874"/>
      <w:bookmarkStart w:id="78" w:name="_Toc478375715"/>
      <w:bookmarkStart w:id="79" w:name="_Toc478385141"/>
      <w:bookmarkStart w:id="80" w:name="_Toc478470426"/>
      <w:bookmarkStart w:id="81" w:name="_Toc478470614"/>
      <w:bookmarkStart w:id="82" w:name="_Toc47109959"/>
      <w:r w:rsidRPr="00146EDC">
        <w:rPr>
          <w:rFonts w:ascii="Cambria" w:hAnsi="Cambria"/>
        </w:rPr>
        <w:t xml:space="preserve">nuo 45 iki 65 metų amžiaus – </w:t>
      </w:r>
      <w:r w:rsidR="005B7EE0" w:rsidRPr="00146EDC">
        <w:rPr>
          <w:rFonts w:ascii="Cambria" w:hAnsi="Cambria"/>
          <w:bCs/>
        </w:rPr>
        <w:t>5</w:t>
      </w:r>
      <w:r w:rsidR="00A63EA6" w:rsidRPr="00146EDC">
        <w:rPr>
          <w:rFonts w:ascii="Cambria" w:hAnsi="Cambria"/>
          <w:bCs/>
        </w:rPr>
        <w:t>79</w:t>
      </w:r>
      <w:r w:rsidRPr="00146EDC">
        <w:rPr>
          <w:rFonts w:ascii="Cambria" w:hAnsi="Cambria"/>
          <w:bCs/>
        </w:rPr>
        <w:t xml:space="preserve"> gyv. (</w:t>
      </w:r>
      <w:r w:rsidR="005B7EE0" w:rsidRPr="00146EDC">
        <w:rPr>
          <w:rFonts w:ascii="Cambria" w:hAnsi="Cambria"/>
          <w:bCs/>
        </w:rPr>
        <w:t>3</w:t>
      </w:r>
      <w:r w:rsidR="00A63EA6" w:rsidRPr="00146EDC">
        <w:rPr>
          <w:rFonts w:ascii="Cambria" w:hAnsi="Cambria"/>
          <w:bCs/>
        </w:rPr>
        <w:t>3</w:t>
      </w:r>
      <w:r w:rsidR="005B7EE0" w:rsidRPr="00146EDC">
        <w:rPr>
          <w:rFonts w:ascii="Cambria" w:hAnsi="Cambria"/>
          <w:bCs/>
        </w:rPr>
        <w:t>,</w:t>
      </w:r>
      <w:r w:rsidR="00A63EA6" w:rsidRPr="00146EDC">
        <w:rPr>
          <w:rFonts w:ascii="Cambria" w:hAnsi="Cambria"/>
          <w:bCs/>
        </w:rPr>
        <w:t>7</w:t>
      </w:r>
      <w:r w:rsidRPr="00146EDC">
        <w:rPr>
          <w:rFonts w:ascii="Cambria" w:hAnsi="Cambria"/>
          <w:bCs/>
        </w:rPr>
        <w:t xml:space="preserve"> </w:t>
      </w:r>
      <w:r w:rsidRPr="00146EDC">
        <w:rPr>
          <w:rFonts w:ascii="Cambria" w:eastAsia="SimSun" w:hAnsi="Cambria"/>
          <w:bCs/>
        </w:rPr>
        <w:t>proc.</w:t>
      </w:r>
      <w:r w:rsidRPr="00146EDC">
        <w:rPr>
          <w:rFonts w:ascii="Cambria" w:hAnsi="Cambria"/>
          <w:bCs/>
        </w:rPr>
        <w:t>);</w:t>
      </w:r>
      <w:bookmarkEnd w:id="76"/>
      <w:bookmarkEnd w:id="77"/>
      <w:bookmarkEnd w:id="78"/>
      <w:bookmarkEnd w:id="79"/>
      <w:bookmarkEnd w:id="80"/>
      <w:bookmarkEnd w:id="81"/>
      <w:bookmarkEnd w:id="82"/>
    </w:p>
    <w:p w:rsidR="0019719E" w:rsidRPr="00146EDC" w:rsidRDefault="001D42AB" w:rsidP="00A63EA6">
      <w:pPr>
        <w:numPr>
          <w:ilvl w:val="0"/>
          <w:numId w:val="21"/>
        </w:numPr>
        <w:spacing w:after="60" w:line="240" w:lineRule="auto"/>
        <w:ind w:left="1281" w:hanging="357"/>
        <w:jc w:val="both"/>
        <w:rPr>
          <w:rFonts w:ascii="Cambria" w:hAnsi="Cambria"/>
        </w:rPr>
      </w:pPr>
      <w:bookmarkStart w:id="83" w:name="_Toc477524650"/>
      <w:bookmarkStart w:id="84" w:name="_Toc478129875"/>
      <w:bookmarkStart w:id="85" w:name="_Toc478375716"/>
      <w:bookmarkStart w:id="86" w:name="_Toc478385142"/>
      <w:bookmarkStart w:id="87" w:name="_Toc478470427"/>
      <w:bookmarkStart w:id="88" w:name="_Toc478470615"/>
      <w:bookmarkStart w:id="89" w:name="_Toc47109960"/>
      <w:r w:rsidRPr="00146EDC">
        <w:rPr>
          <w:rFonts w:ascii="Cambria" w:hAnsi="Cambria"/>
        </w:rPr>
        <w:t xml:space="preserve">nuo 65 iki 85 metų amžiaus – </w:t>
      </w:r>
      <w:r w:rsidR="005B7EE0" w:rsidRPr="00146EDC">
        <w:rPr>
          <w:rFonts w:ascii="Cambria" w:hAnsi="Cambria"/>
          <w:bCs/>
        </w:rPr>
        <w:t>3</w:t>
      </w:r>
      <w:r w:rsidR="00A63EA6" w:rsidRPr="00146EDC">
        <w:rPr>
          <w:rFonts w:ascii="Cambria" w:hAnsi="Cambria"/>
          <w:bCs/>
        </w:rPr>
        <w:t>2</w:t>
      </w:r>
      <w:r w:rsidR="005B7EE0" w:rsidRPr="00146EDC">
        <w:rPr>
          <w:rFonts w:ascii="Cambria" w:hAnsi="Cambria"/>
          <w:bCs/>
        </w:rPr>
        <w:t xml:space="preserve">9 </w:t>
      </w:r>
      <w:r w:rsidRPr="00146EDC">
        <w:rPr>
          <w:rFonts w:ascii="Cambria" w:hAnsi="Cambria"/>
          <w:bCs/>
        </w:rPr>
        <w:t>gyv. (</w:t>
      </w:r>
      <w:r w:rsidR="005B7EE0" w:rsidRPr="00146EDC">
        <w:rPr>
          <w:rFonts w:ascii="Cambria" w:hAnsi="Cambria"/>
          <w:bCs/>
        </w:rPr>
        <w:t>19,1</w:t>
      </w:r>
      <w:r w:rsidRPr="00146EDC">
        <w:rPr>
          <w:rFonts w:ascii="Cambria" w:hAnsi="Cambria"/>
          <w:bCs/>
        </w:rPr>
        <w:t xml:space="preserve"> </w:t>
      </w:r>
      <w:r w:rsidRPr="00146EDC">
        <w:rPr>
          <w:rFonts w:ascii="Cambria" w:eastAsia="SimSun" w:hAnsi="Cambria"/>
          <w:bCs/>
        </w:rPr>
        <w:t>proc.</w:t>
      </w:r>
      <w:r w:rsidRPr="00146EDC">
        <w:rPr>
          <w:rFonts w:ascii="Cambria" w:hAnsi="Cambria"/>
          <w:bCs/>
        </w:rPr>
        <w:t>);</w:t>
      </w:r>
      <w:bookmarkEnd w:id="83"/>
      <w:bookmarkEnd w:id="84"/>
      <w:bookmarkEnd w:id="85"/>
      <w:bookmarkEnd w:id="86"/>
      <w:bookmarkEnd w:id="87"/>
      <w:bookmarkEnd w:id="88"/>
      <w:bookmarkEnd w:id="89"/>
    </w:p>
    <w:p w:rsidR="0019719E" w:rsidRPr="00146EDC" w:rsidRDefault="001D42AB" w:rsidP="00A63EA6">
      <w:pPr>
        <w:numPr>
          <w:ilvl w:val="0"/>
          <w:numId w:val="21"/>
        </w:numPr>
        <w:spacing w:after="60" w:line="240" w:lineRule="auto"/>
        <w:ind w:left="1281" w:hanging="357"/>
        <w:jc w:val="both"/>
        <w:rPr>
          <w:rFonts w:ascii="Cambria" w:hAnsi="Cambria"/>
        </w:rPr>
      </w:pPr>
      <w:bookmarkStart w:id="90" w:name="_Toc477524651"/>
      <w:bookmarkStart w:id="91" w:name="_Toc478129876"/>
      <w:bookmarkStart w:id="92" w:name="_Toc478375717"/>
      <w:bookmarkStart w:id="93" w:name="_Toc478385143"/>
      <w:bookmarkStart w:id="94" w:name="_Toc478470428"/>
      <w:bookmarkStart w:id="95" w:name="_Toc478470616"/>
      <w:bookmarkStart w:id="96" w:name="_Toc47109961"/>
      <w:r w:rsidRPr="00146EDC">
        <w:rPr>
          <w:rFonts w:ascii="Cambria" w:hAnsi="Cambria"/>
        </w:rPr>
        <w:t xml:space="preserve">nuo 85 metų amžiaus – </w:t>
      </w:r>
      <w:r w:rsidR="005B7EE0" w:rsidRPr="00146EDC">
        <w:rPr>
          <w:rFonts w:ascii="Cambria" w:hAnsi="Cambria"/>
          <w:bCs/>
        </w:rPr>
        <w:t>6</w:t>
      </w:r>
      <w:r w:rsidR="00A63EA6" w:rsidRPr="00146EDC">
        <w:rPr>
          <w:rFonts w:ascii="Cambria" w:hAnsi="Cambria"/>
          <w:bCs/>
        </w:rPr>
        <w:t>9</w:t>
      </w:r>
      <w:r w:rsidRPr="00146EDC">
        <w:rPr>
          <w:rFonts w:ascii="Cambria" w:hAnsi="Cambria"/>
          <w:bCs/>
        </w:rPr>
        <w:t xml:space="preserve"> gyv. (</w:t>
      </w:r>
      <w:r w:rsidR="00A63EA6" w:rsidRPr="00146EDC">
        <w:rPr>
          <w:rFonts w:ascii="Cambria" w:hAnsi="Cambria"/>
          <w:bCs/>
        </w:rPr>
        <w:t>4,0</w:t>
      </w:r>
      <w:r w:rsidRPr="00146EDC">
        <w:rPr>
          <w:rFonts w:ascii="Cambria" w:eastAsia="SimSun" w:hAnsi="Cambria"/>
          <w:bCs/>
        </w:rPr>
        <w:t>proc.</w:t>
      </w:r>
      <w:r w:rsidRPr="00146EDC">
        <w:rPr>
          <w:rFonts w:ascii="Cambria" w:hAnsi="Cambria"/>
          <w:bCs/>
        </w:rPr>
        <w:t>);</w:t>
      </w:r>
      <w:bookmarkEnd w:id="90"/>
      <w:bookmarkEnd w:id="91"/>
      <w:bookmarkEnd w:id="92"/>
      <w:bookmarkEnd w:id="93"/>
      <w:bookmarkEnd w:id="94"/>
      <w:bookmarkEnd w:id="95"/>
      <w:bookmarkEnd w:id="96"/>
    </w:p>
    <w:p w:rsidR="005B7EE0" w:rsidRPr="00146EDC" w:rsidRDefault="001D42AB" w:rsidP="00567578">
      <w:pPr>
        <w:numPr>
          <w:ilvl w:val="0"/>
          <w:numId w:val="14"/>
        </w:numPr>
        <w:spacing w:after="60"/>
        <w:jc w:val="both"/>
        <w:rPr>
          <w:rFonts w:ascii="Cambria" w:hAnsi="Cambria"/>
        </w:rPr>
      </w:pPr>
      <w:bookmarkStart w:id="97" w:name="_Toc477524652"/>
      <w:bookmarkStart w:id="98" w:name="_Toc478129877"/>
      <w:bookmarkStart w:id="99" w:name="_Toc478375718"/>
      <w:bookmarkStart w:id="100" w:name="_Toc478385144"/>
      <w:bookmarkStart w:id="101" w:name="_Toc478470429"/>
      <w:bookmarkStart w:id="102" w:name="_Toc478470617"/>
      <w:bookmarkStart w:id="103" w:name="_Toc47109962"/>
      <w:r w:rsidRPr="00146EDC">
        <w:rPr>
          <w:rFonts w:ascii="Cambria" w:hAnsi="Cambria"/>
        </w:rPr>
        <w:t xml:space="preserve">Pareigybių skaičius – </w:t>
      </w:r>
      <w:r w:rsidR="005B7EE0" w:rsidRPr="00146EDC">
        <w:rPr>
          <w:rFonts w:ascii="Cambria" w:hAnsi="Cambria"/>
          <w:bCs/>
        </w:rPr>
        <w:t>10,0;</w:t>
      </w:r>
      <w:r w:rsidRPr="00146EDC">
        <w:rPr>
          <w:rFonts w:ascii="Cambria" w:hAnsi="Cambria"/>
        </w:rPr>
        <w:t xml:space="preserve"> darbuotojų skaičius – </w:t>
      </w:r>
      <w:r w:rsidRPr="00146EDC">
        <w:rPr>
          <w:rFonts w:ascii="Cambria" w:hAnsi="Cambria"/>
          <w:bCs/>
        </w:rPr>
        <w:t>11</w:t>
      </w:r>
      <w:r w:rsidR="0019719E" w:rsidRPr="00146EDC">
        <w:rPr>
          <w:rFonts w:ascii="Cambria" w:hAnsi="Cambria"/>
        </w:rPr>
        <w:t>;</w:t>
      </w:r>
      <w:bookmarkStart w:id="104" w:name="_Toc477524653"/>
      <w:bookmarkStart w:id="105" w:name="_Toc478129878"/>
      <w:bookmarkStart w:id="106" w:name="_Toc478375719"/>
      <w:bookmarkStart w:id="107" w:name="_Toc478385145"/>
      <w:bookmarkStart w:id="108" w:name="_Toc478470430"/>
      <w:bookmarkStart w:id="109" w:name="_Toc478470618"/>
      <w:bookmarkEnd w:id="97"/>
      <w:bookmarkEnd w:id="98"/>
      <w:bookmarkEnd w:id="99"/>
      <w:bookmarkEnd w:id="100"/>
      <w:bookmarkEnd w:id="101"/>
      <w:bookmarkEnd w:id="102"/>
      <w:bookmarkEnd w:id="103"/>
    </w:p>
    <w:p w:rsidR="005B7EE0" w:rsidRPr="00146EDC" w:rsidRDefault="001D42AB" w:rsidP="00A63EA6">
      <w:pPr>
        <w:numPr>
          <w:ilvl w:val="0"/>
          <w:numId w:val="14"/>
        </w:numPr>
        <w:spacing w:after="60"/>
        <w:jc w:val="both"/>
        <w:rPr>
          <w:rFonts w:ascii="Cambria" w:hAnsi="Cambria"/>
        </w:rPr>
      </w:pPr>
      <w:bookmarkStart w:id="110" w:name="_Toc47109963"/>
      <w:r w:rsidRPr="00146EDC">
        <w:rPr>
          <w:rFonts w:ascii="Cambria" w:hAnsi="Cambria"/>
        </w:rPr>
        <w:t xml:space="preserve">Vietinių kelių ir gatvių ilgis – </w:t>
      </w:r>
      <w:r w:rsidR="005B7EE0" w:rsidRPr="00146EDC">
        <w:rPr>
          <w:rFonts w:ascii="Cambria" w:hAnsi="Cambria"/>
          <w:bCs/>
        </w:rPr>
        <w:t>1</w:t>
      </w:r>
      <w:r w:rsidR="00A63EA6" w:rsidRPr="00146EDC">
        <w:rPr>
          <w:rFonts w:ascii="Cambria" w:hAnsi="Cambria"/>
          <w:bCs/>
        </w:rPr>
        <w:t>28</w:t>
      </w:r>
      <w:r w:rsidR="005B7EE0" w:rsidRPr="00146EDC">
        <w:rPr>
          <w:rFonts w:ascii="Cambria" w:hAnsi="Cambria"/>
          <w:bCs/>
        </w:rPr>
        <w:t>,7</w:t>
      </w:r>
      <w:r w:rsidR="00A63EA6" w:rsidRPr="00146EDC">
        <w:rPr>
          <w:rFonts w:ascii="Cambria" w:hAnsi="Cambria"/>
          <w:bCs/>
        </w:rPr>
        <w:t>02</w:t>
      </w:r>
      <w:r w:rsidRPr="00146EDC">
        <w:rPr>
          <w:rFonts w:ascii="Cambria" w:hAnsi="Cambria"/>
        </w:rPr>
        <w:t xml:space="preserve"> km, iš to sk. su asfaltbetonio danga – </w:t>
      </w:r>
      <w:r w:rsidR="005B7EE0" w:rsidRPr="00146EDC">
        <w:rPr>
          <w:rFonts w:ascii="Cambria" w:hAnsi="Cambria"/>
          <w:bCs/>
        </w:rPr>
        <w:t>15,</w:t>
      </w:r>
      <w:r w:rsidR="00A63EA6" w:rsidRPr="00146EDC">
        <w:rPr>
          <w:rFonts w:ascii="Cambria" w:hAnsi="Cambria"/>
          <w:bCs/>
        </w:rPr>
        <w:t>77</w:t>
      </w:r>
      <w:r w:rsidRPr="00146EDC">
        <w:rPr>
          <w:rFonts w:ascii="Cambria" w:hAnsi="Cambria"/>
        </w:rPr>
        <w:t xml:space="preserve"> km</w:t>
      </w:r>
      <w:r w:rsidR="005B7EE0" w:rsidRPr="00146EDC">
        <w:rPr>
          <w:rFonts w:ascii="Cambria" w:hAnsi="Cambria"/>
        </w:rPr>
        <w:t xml:space="preserve"> (</w:t>
      </w:r>
      <w:r w:rsidR="00A63EA6" w:rsidRPr="00146EDC">
        <w:rPr>
          <w:rFonts w:ascii="Cambria" w:hAnsi="Cambria"/>
        </w:rPr>
        <w:t>12,3</w:t>
      </w:r>
      <w:r w:rsidR="005B7EE0" w:rsidRPr="00146EDC">
        <w:rPr>
          <w:rFonts w:ascii="Cambria" w:hAnsi="Cambria"/>
        </w:rPr>
        <w:t xml:space="preserve"> proc.)</w:t>
      </w:r>
      <w:bookmarkEnd w:id="104"/>
      <w:bookmarkEnd w:id="105"/>
      <w:bookmarkEnd w:id="106"/>
      <w:bookmarkEnd w:id="107"/>
      <w:bookmarkEnd w:id="108"/>
      <w:bookmarkEnd w:id="109"/>
      <w:r w:rsidR="005B7EE0" w:rsidRPr="00146EDC">
        <w:rPr>
          <w:rFonts w:ascii="Cambria" w:hAnsi="Cambria"/>
        </w:rPr>
        <w:t>;</w:t>
      </w:r>
      <w:bookmarkStart w:id="111" w:name="_Toc477524654"/>
      <w:bookmarkStart w:id="112" w:name="_Toc478129879"/>
      <w:bookmarkStart w:id="113" w:name="_Toc478375720"/>
      <w:bookmarkStart w:id="114" w:name="_Toc478385146"/>
      <w:bookmarkStart w:id="115" w:name="_Toc478470431"/>
      <w:bookmarkStart w:id="116" w:name="_Toc478470619"/>
      <w:bookmarkEnd w:id="110"/>
    </w:p>
    <w:p w:rsidR="005B7EE0" w:rsidRPr="00146EDC" w:rsidRDefault="001D42AB" w:rsidP="00567578">
      <w:pPr>
        <w:numPr>
          <w:ilvl w:val="0"/>
          <w:numId w:val="14"/>
        </w:numPr>
        <w:spacing w:after="60"/>
        <w:jc w:val="both"/>
        <w:rPr>
          <w:rFonts w:ascii="Cambria" w:hAnsi="Cambria"/>
        </w:rPr>
      </w:pPr>
      <w:bookmarkStart w:id="117" w:name="_Toc47109964"/>
      <w:r w:rsidRPr="00146EDC">
        <w:rPr>
          <w:rFonts w:ascii="Cambria" w:hAnsi="Cambria"/>
        </w:rPr>
        <w:t xml:space="preserve">Seniūnijos gyvenviečių gatvių ir šaligatvių plotas – </w:t>
      </w:r>
      <w:r w:rsidR="005B7EE0" w:rsidRPr="00146EDC">
        <w:rPr>
          <w:rFonts w:ascii="Cambria" w:hAnsi="Cambria"/>
          <w:bCs/>
        </w:rPr>
        <w:t>72 150</w:t>
      </w:r>
      <w:r w:rsidRPr="00146EDC">
        <w:rPr>
          <w:rFonts w:ascii="Cambria" w:hAnsi="Cambria"/>
        </w:rPr>
        <w:t xml:space="preserve"> m</w:t>
      </w:r>
      <w:r w:rsidRPr="00146EDC">
        <w:rPr>
          <w:rFonts w:ascii="Cambria" w:hAnsi="Cambria"/>
          <w:vertAlign w:val="superscript"/>
        </w:rPr>
        <w:t>2</w:t>
      </w:r>
      <w:bookmarkStart w:id="118" w:name="_Toc477524655"/>
      <w:bookmarkStart w:id="119" w:name="_Toc478129880"/>
      <w:bookmarkStart w:id="120" w:name="_Toc478375721"/>
      <w:bookmarkStart w:id="121" w:name="_Toc478385147"/>
      <w:bookmarkStart w:id="122" w:name="_Toc478470432"/>
      <w:bookmarkStart w:id="123" w:name="_Toc478470620"/>
      <w:bookmarkEnd w:id="111"/>
      <w:bookmarkEnd w:id="112"/>
      <w:bookmarkEnd w:id="113"/>
      <w:bookmarkEnd w:id="114"/>
      <w:bookmarkEnd w:id="115"/>
      <w:bookmarkEnd w:id="116"/>
      <w:r w:rsidR="005B7EE0" w:rsidRPr="00146EDC">
        <w:rPr>
          <w:rFonts w:ascii="Cambria" w:hAnsi="Cambria"/>
        </w:rPr>
        <w:t>;</w:t>
      </w:r>
      <w:bookmarkEnd w:id="117"/>
    </w:p>
    <w:p w:rsidR="005B7EE0" w:rsidRPr="00146EDC" w:rsidRDefault="001D42AB" w:rsidP="00567578">
      <w:pPr>
        <w:numPr>
          <w:ilvl w:val="0"/>
          <w:numId w:val="14"/>
        </w:numPr>
        <w:spacing w:after="60"/>
        <w:jc w:val="both"/>
        <w:rPr>
          <w:rFonts w:ascii="Cambria" w:hAnsi="Cambria"/>
        </w:rPr>
      </w:pPr>
      <w:bookmarkStart w:id="124" w:name="_Toc47109965"/>
      <w:r w:rsidRPr="00146EDC">
        <w:rPr>
          <w:rFonts w:ascii="Cambria" w:hAnsi="Cambria"/>
        </w:rPr>
        <w:t xml:space="preserve">Seniūnijoje prižiūrimas plotas (parkai, maudymosi vietos, tvenkiniai) – </w:t>
      </w:r>
      <w:r w:rsidR="005B7EE0" w:rsidRPr="00146EDC">
        <w:rPr>
          <w:rFonts w:ascii="Cambria" w:hAnsi="Cambria"/>
          <w:bCs/>
        </w:rPr>
        <w:t>181 200</w:t>
      </w:r>
      <w:r w:rsidRPr="00146EDC">
        <w:rPr>
          <w:rFonts w:ascii="Cambria" w:hAnsi="Cambria"/>
        </w:rPr>
        <w:t xml:space="preserve"> m</w:t>
      </w:r>
      <w:r w:rsidRPr="00146EDC">
        <w:rPr>
          <w:rFonts w:ascii="Cambria" w:hAnsi="Cambria"/>
          <w:vertAlign w:val="superscript"/>
        </w:rPr>
        <w:t>2</w:t>
      </w:r>
      <w:r w:rsidR="005B7EE0" w:rsidRPr="00146EDC">
        <w:rPr>
          <w:rFonts w:ascii="Cambria" w:hAnsi="Cambria"/>
        </w:rPr>
        <w:t xml:space="preserve"> </w:t>
      </w:r>
      <w:r w:rsidRPr="00146EDC">
        <w:rPr>
          <w:rFonts w:ascii="Cambria" w:hAnsi="Cambria"/>
        </w:rPr>
        <w:t>(</w:t>
      </w:r>
      <w:r w:rsidR="005B7EE0" w:rsidRPr="00146EDC">
        <w:rPr>
          <w:rFonts w:ascii="Cambria" w:hAnsi="Cambria"/>
          <w:bCs/>
        </w:rPr>
        <w:t>18,12</w:t>
      </w:r>
      <w:r w:rsidRPr="00146EDC">
        <w:rPr>
          <w:rFonts w:ascii="Cambria" w:hAnsi="Cambria"/>
        </w:rPr>
        <w:t xml:space="preserve"> ha)</w:t>
      </w:r>
      <w:bookmarkStart w:id="125" w:name="_Toc477524656"/>
      <w:bookmarkStart w:id="126" w:name="_Toc478129881"/>
      <w:bookmarkStart w:id="127" w:name="_Toc478375722"/>
      <w:bookmarkStart w:id="128" w:name="_Toc478385148"/>
      <w:bookmarkStart w:id="129" w:name="_Toc478470433"/>
      <w:bookmarkStart w:id="130" w:name="_Toc478470621"/>
      <w:bookmarkEnd w:id="118"/>
      <w:bookmarkEnd w:id="119"/>
      <w:bookmarkEnd w:id="120"/>
      <w:bookmarkEnd w:id="121"/>
      <w:bookmarkEnd w:id="122"/>
      <w:bookmarkEnd w:id="123"/>
      <w:r w:rsidR="005B7EE0" w:rsidRPr="00146EDC">
        <w:rPr>
          <w:rFonts w:ascii="Cambria" w:hAnsi="Cambria"/>
        </w:rPr>
        <w:t>;</w:t>
      </w:r>
      <w:bookmarkEnd w:id="124"/>
    </w:p>
    <w:p w:rsidR="005B7EE0" w:rsidRPr="00146EDC" w:rsidRDefault="001D42AB" w:rsidP="00567578">
      <w:pPr>
        <w:numPr>
          <w:ilvl w:val="0"/>
          <w:numId w:val="14"/>
        </w:numPr>
        <w:spacing w:after="60"/>
        <w:jc w:val="both"/>
        <w:rPr>
          <w:rFonts w:ascii="Cambria" w:hAnsi="Cambria"/>
        </w:rPr>
      </w:pPr>
      <w:bookmarkStart w:id="131" w:name="_Toc47109966"/>
      <w:r w:rsidRPr="00146EDC">
        <w:rPr>
          <w:rFonts w:ascii="Cambria" w:hAnsi="Cambria"/>
        </w:rPr>
        <w:t xml:space="preserve">Veikiančių kapinių skaičius – </w:t>
      </w:r>
      <w:r w:rsidR="005B7EE0" w:rsidRPr="00146EDC">
        <w:rPr>
          <w:rFonts w:ascii="Cambria" w:hAnsi="Cambria"/>
          <w:bCs/>
        </w:rPr>
        <w:t>4</w:t>
      </w:r>
      <w:r w:rsidR="00A63EA6" w:rsidRPr="00146EDC">
        <w:rPr>
          <w:rFonts w:ascii="Cambria" w:hAnsi="Cambria"/>
          <w:bCs/>
        </w:rPr>
        <w:t xml:space="preserve"> </w:t>
      </w:r>
      <w:r w:rsidRPr="00146EDC">
        <w:rPr>
          <w:rFonts w:ascii="Cambria" w:hAnsi="Cambria"/>
        </w:rPr>
        <w:t xml:space="preserve">vnt., jų plotas – </w:t>
      </w:r>
      <w:r w:rsidR="005B7EE0" w:rsidRPr="00146EDC">
        <w:rPr>
          <w:rFonts w:ascii="Cambria" w:hAnsi="Cambria"/>
          <w:bCs/>
        </w:rPr>
        <w:t xml:space="preserve">3,24 </w:t>
      </w:r>
      <w:r w:rsidRPr="00146EDC">
        <w:rPr>
          <w:rFonts w:ascii="Cambria" w:hAnsi="Cambria"/>
        </w:rPr>
        <w:t>ha</w:t>
      </w:r>
      <w:bookmarkEnd w:id="125"/>
      <w:bookmarkEnd w:id="126"/>
      <w:bookmarkEnd w:id="127"/>
      <w:bookmarkEnd w:id="128"/>
      <w:bookmarkEnd w:id="129"/>
      <w:bookmarkEnd w:id="130"/>
      <w:r w:rsidR="005B7EE0" w:rsidRPr="00146EDC">
        <w:rPr>
          <w:rFonts w:ascii="Cambria" w:hAnsi="Cambria"/>
        </w:rPr>
        <w:t>;</w:t>
      </w:r>
      <w:bookmarkStart w:id="132" w:name="_Toc477524657"/>
      <w:bookmarkStart w:id="133" w:name="_Toc478129882"/>
      <w:bookmarkStart w:id="134" w:name="_Toc478375723"/>
      <w:bookmarkStart w:id="135" w:name="_Toc478385149"/>
      <w:bookmarkStart w:id="136" w:name="_Toc478470434"/>
      <w:bookmarkStart w:id="137" w:name="_Toc478470622"/>
      <w:r w:rsidR="005B7EE0" w:rsidRPr="00146EDC">
        <w:rPr>
          <w:rFonts w:ascii="Cambria" w:hAnsi="Cambria"/>
        </w:rPr>
        <w:t xml:space="preserve"> n</w:t>
      </w:r>
      <w:r w:rsidRPr="00146EDC">
        <w:rPr>
          <w:rFonts w:ascii="Cambria" w:hAnsi="Cambria"/>
        </w:rPr>
        <w:t>eveikiančių kapinių skaičius –</w:t>
      </w:r>
      <w:r w:rsidR="005B7EE0" w:rsidRPr="00146EDC">
        <w:rPr>
          <w:rFonts w:ascii="Cambria" w:hAnsi="Cambria"/>
        </w:rPr>
        <w:t>11</w:t>
      </w:r>
      <w:r w:rsidRPr="00146EDC">
        <w:rPr>
          <w:rFonts w:ascii="Cambria" w:hAnsi="Cambria"/>
        </w:rPr>
        <w:t xml:space="preserve"> vnt., jų plotas – </w:t>
      </w:r>
      <w:r w:rsidR="005B7EE0" w:rsidRPr="00146EDC">
        <w:rPr>
          <w:rFonts w:ascii="Cambria" w:hAnsi="Cambria"/>
          <w:bCs/>
        </w:rPr>
        <w:t>1,</w:t>
      </w:r>
      <w:r w:rsidR="00A63EA6" w:rsidRPr="00146EDC">
        <w:rPr>
          <w:rFonts w:ascii="Cambria" w:hAnsi="Cambria"/>
          <w:bCs/>
        </w:rPr>
        <w:t>11</w:t>
      </w:r>
      <w:r w:rsidRPr="00146EDC">
        <w:rPr>
          <w:rFonts w:ascii="Cambria" w:hAnsi="Cambria"/>
        </w:rPr>
        <w:t xml:space="preserve"> ha</w:t>
      </w:r>
      <w:bookmarkEnd w:id="132"/>
      <w:bookmarkEnd w:id="133"/>
      <w:bookmarkEnd w:id="134"/>
      <w:bookmarkEnd w:id="135"/>
      <w:bookmarkEnd w:id="136"/>
      <w:bookmarkEnd w:id="137"/>
      <w:r w:rsidR="005B7EE0" w:rsidRPr="00146EDC">
        <w:rPr>
          <w:rFonts w:ascii="Cambria" w:hAnsi="Cambria"/>
        </w:rPr>
        <w:t>;</w:t>
      </w:r>
      <w:bookmarkStart w:id="138" w:name="_Toc477524658"/>
      <w:bookmarkStart w:id="139" w:name="_Toc478129883"/>
      <w:bookmarkStart w:id="140" w:name="_Toc478375724"/>
      <w:bookmarkStart w:id="141" w:name="_Toc478385150"/>
      <w:bookmarkStart w:id="142" w:name="_Toc478470435"/>
      <w:bookmarkStart w:id="143" w:name="_Toc478470623"/>
      <w:bookmarkEnd w:id="131"/>
    </w:p>
    <w:p w:rsidR="005B7EE0" w:rsidRPr="00146EDC" w:rsidRDefault="001D42AB" w:rsidP="00567578">
      <w:pPr>
        <w:numPr>
          <w:ilvl w:val="0"/>
          <w:numId w:val="14"/>
        </w:numPr>
        <w:spacing w:after="60"/>
        <w:jc w:val="both"/>
        <w:rPr>
          <w:rFonts w:ascii="Cambria" w:hAnsi="Cambria"/>
        </w:rPr>
      </w:pPr>
      <w:bookmarkStart w:id="144" w:name="_Toc47109967"/>
      <w:r w:rsidRPr="00146EDC">
        <w:rPr>
          <w:rFonts w:ascii="Cambria" w:hAnsi="Cambria"/>
        </w:rPr>
        <w:t xml:space="preserve">Negyvenamųjų pastatų skaičius – </w:t>
      </w:r>
      <w:r w:rsidR="005B7EE0" w:rsidRPr="00146EDC">
        <w:rPr>
          <w:rFonts w:ascii="Cambria" w:hAnsi="Cambria"/>
          <w:bCs/>
        </w:rPr>
        <w:t>4</w:t>
      </w:r>
      <w:r w:rsidRPr="00146EDC">
        <w:rPr>
          <w:rFonts w:ascii="Cambria" w:hAnsi="Cambria"/>
          <w:bCs/>
        </w:rPr>
        <w:t xml:space="preserve"> </w:t>
      </w:r>
      <w:r w:rsidRPr="00146EDC">
        <w:rPr>
          <w:rFonts w:ascii="Cambria" w:hAnsi="Cambria"/>
        </w:rPr>
        <w:t>vnt</w:t>
      </w:r>
      <w:r w:rsidRPr="00146EDC">
        <w:rPr>
          <w:rFonts w:ascii="Cambria" w:hAnsi="Cambria"/>
          <w:bCs/>
        </w:rPr>
        <w:t xml:space="preserve">., </w:t>
      </w:r>
      <w:r w:rsidRPr="00146EDC">
        <w:rPr>
          <w:rFonts w:ascii="Cambria" w:hAnsi="Cambria"/>
        </w:rPr>
        <w:t xml:space="preserve">jų eksploatuojamas bendras plotas – </w:t>
      </w:r>
      <w:r w:rsidR="005B7EE0" w:rsidRPr="00146EDC">
        <w:rPr>
          <w:rFonts w:ascii="Cambria" w:hAnsi="Cambria"/>
          <w:bCs/>
        </w:rPr>
        <w:t>389,25</w:t>
      </w:r>
      <w:r w:rsidRPr="00146EDC">
        <w:rPr>
          <w:rFonts w:ascii="Cambria" w:hAnsi="Cambria"/>
        </w:rPr>
        <w:t xml:space="preserve"> m</w:t>
      </w:r>
      <w:r w:rsidRPr="00146EDC">
        <w:rPr>
          <w:rFonts w:ascii="Cambria" w:hAnsi="Cambria"/>
          <w:vertAlign w:val="superscript"/>
        </w:rPr>
        <w:t>2</w:t>
      </w:r>
      <w:bookmarkEnd w:id="138"/>
      <w:bookmarkEnd w:id="139"/>
      <w:bookmarkEnd w:id="140"/>
      <w:bookmarkEnd w:id="141"/>
      <w:bookmarkEnd w:id="142"/>
      <w:bookmarkEnd w:id="143"/>
      <w:r w:rsidR="005B7EE0" w:rsidRPr="00146EDC">
        <w:rPr>
          <w:rFonts w:ascii="Cambria" w:hAnsi="Cambria"/>
        </w:rPr>
        <w:t>;</w:t>
      </w:r>
      <w:bookmarkStart w:id="145" w:name="_Toc477524659"/>
      <w:bookmarkStart w:id="146" w:name="_Toc478129884"/>
      <w:bookmarkStart w:id="147" w:name="_Toc478375725"/>
      <w:bookmarkStart w:id="148" w:name="_Toc478385151"/>
      <w:bookmarkStart w:id="149" w:name="_Toc478470436"/>
      <w:bookmarkStart w:id="150" w:name="_Toc478470624"/>
      <w:bookmarkEnd w:id="144"/>
    </w:p>
    <w:p w:rsidR="00DE031F" w:rsidRPr="00146EDC" w:rsidRDefault="001D42AB" w:rsidP="00567578">
      <w:pPr>
        <w:numPr>
          <w:ilvl w:val="0"/>
          <w:numId w:val="14"/>
        </w:numPr>
        <w:spacing w:after="60"/>
        <w:jc w:val="both"/>
        <w:rPr>
          <w:rFonts w:ascii="Cambria" w:hAnsi="Cambria"/>
        </w:rPr>
      </w:pPr>
      <w:bookmarkStart w:id="151" w:name="_Toc47109968"/>
      <w:r w:rsidRPr="00146EDC">
        <w:rPr>
          <w:rFonts w:ascii="Cambria" w:hAnsi="Cambria"/>
        </w:rPr>
        <w:t xml:space="preserve">Socialinių ir savivaldybės būstų skaičius – </w:t>
      </w:r>
      <w:r w:rsidR="005B7EE0" w:rsidRPr="00146EDC">
        <w:rPr>
          <w:rFonts w:ascii="Cambria" w:hAnsi="Cambria"/>
          <w:bCs/>
        </w:rPr>
        <w:t>2</w:t>
      </w:r>
      <w:r w:rsidR="00A63EA6" w:rsidRPr="00146EDC">
        <w:rPr>
          <w:rFonts w:ascii="Cambria" w:hAnsi="Cambria"/>
          <w:bCs/>
        </w:rPr>
        <w:t>4</w:t>
      </w:r>
      <w:r w:rsidRPr="00146EDC">
        <w:rPr>
          <w:rFonts w:ascii="Cambria" w:hAnsi="Cambria"/>
          <w:bCs/>
        </w:rPr>
        <w:t xml:space="preserve"> </w:t>
      </w:r>
      <w:r w:rsidRPr="00146EDC">
        <w:rPr>
          <w:rFonts w:ascii="Cambria" w:hAnsi="Cambria"/>
        </w:rPr>
        <w:t>vnt.</w:t>
      </w:r>
      <w:r w:rsidR="005B7EE0" w:rsidRPr="00146EDC">
        <w:rPr>
          <w:rFonts w:ascii="Cambria" w:hAnsi="Cambria"/>
        </w:rPr>
        <w:t xml:space="preserve"> (1</w:t>
      </w:r>
      <w:r w:rsidR="00A63EA6" w:rsidRPr="00146EDC">
        <w:rPr>
          <w:rFonts w:ascii="Cambria" w:hAnsi="Cambria"/>
        </w:rPr>
        <w:t>7</w:t>
      </w:r>
      <w:r w:rsidR="005B7EE0" w:rsidRPr="00146EDC">
        <w:rPr>
          <w:rFonts w:ascii="Cambria" w:hAnsi="Cambria"/>
        </w:rPr>
        <w:t xml:space="preserve"> vnt. – socialinių būstų ir 7 vnt. – savivaldybės būstai)</w:t>
      </w:r>
      <w:r w:rsidRPr="00146EDC">
        <w:rPr>
          <w:rFonts w:ascii="Cambria" w:hAnsi="Cambria"/>
        </w:rPr>
        <w:t xml:space="preserve">, jų bendras plotas – </w:t>
      </w:r>
      <w:r w:rsidR="00DE031F" w:rsidRPr="00146EDC">
        <w:rPr>
          <w:rFonts w:ascii="Cambria" w:hAnsi="Cambria"/>
          <w:bCs/>
        </w:rPr>
        <w:t>1</w:t>
      </w:r>
      <w:r w:rsidR="00A63EA6" w:rsidRPr="00146EDC">
        <w:rPr>
          <w:rFonts w:ascii="Cambria" w:hAnsi="Cambria"/>
          <w:bCs/>
        </w:rPr>
        <w:t> 760,46</w:t>
      </w:r>
      <w:r w:rsidRPr="00146EDC">
        <w:rPr>
          <w:rFonts w:ascii="Cambria" w:hAnsi="Cambria"/>
        </w:rPr>
        <w:t xml:space="preserve"> m</w:t>
      </w:r>
      <w:r w:rsidRPr="00146EDC">
        <w:rPr>
          <w:rFonts w:ascii="Cambria" w:hAnsi="Cambria"/>
          <w:vertAlign w:val="superscript"/>
        </w:rPr>
        <w:t>2</w:t>
      </w:r>
      <w:bookmarkStart w:id="152" w:name="_Toc477524660"/>
      <w:bookmarkStart w:id="153" w:name="_Toc478129885"/>
      <w:bookmarkStart w:id="154" w:name="_Toc478375726"/>
      <w:bookmarkStart w:id="155" w:name="_Toc478385152"/>
      <w:bookmarkStart w:id="156" w:name="_Toc478470437"/>
      <w:bookmarkStart w:id="157" w:name="_Toc478470625"/>
      <w:bookmarkEnd w:id="145"/>
      <w:bookmarkEnd w:id="146"/>
      <w:bookmarkEnd w:id="147"/>
      <w:bookmarkEnd w:id="148"/>
      <w:bookmarkEnd w:id="149"/>
      <w:bookmarkEnd w:id="150"/>
      <w:r w:rsidR="00DE031F" w:rsidRPr="00146EDC">
        <w:rPr>
          <w:rFonts w:ascii="Cambria" w:hAnsi="Cambria"/>
        </w:rPr>
        <w:t>;</w:t>
      </w:r>
      <w:bookmarkEnd w:id="151"/>
    </w:p>
    <w:p w:rsidR="00DE031F" w:rsidRPr="00146EDC" w:rsidRDefault="00DE031F" w:rsidP="00567578">
      <w:pPr>
        <w:numPr>
          <w:ilvl w:val="0"/>
          <w:numId w:val="14"/>
        </w:numPr>
        <w:spacing w:after="60"/>
        <w:jc w:val="both"/>
        <w:rPr>
          <w:rFonts w:ascii="Cambria" w:hAnsi="Cambria"/>
        </w:rPr>
      </w:pPr>
      <w:bookmarkStart w:id="158" w:name="_Toc47109969"/>
      <w:r w:rsidRPr="00146EDC">
        <w:rPr>
          <w:rFonts w:ascii="Cambria" w:hAnsi="Cambria"/>
        </w:rPr>
        <w:t xml:space="preserve">Šeimų, patiriančių socialinę </w:t>
      </w:r>
      <w:r w:rsidR="00A63EA6" w:rsidRPr="00146EDC">
        <w:rPr>
          <w:rFonts w:ascii="Cambria" w:hAnsi="Cambria"/>
        </w:rPr>
        <w:t>atskirtį</w:t>
      </w:r>
      <w:r w:rsidRPr="00146EDC">
        <w:rPr>
          <w:rFonts w:ascii="Cambria" w:hAnsi="Cambria"/>
        </w:rPr>
        <w:t>, skaičius</w:t>
      </w:r>
      <w:r w:rsidR="001D42AB" w:rsidRPr="00146EDC">
        <w:rPr>
          <w:rFonts w:ascii="Cambria" w:hAnsi="Cambria"/>
        </w:rPr>
        <w:t xml:space="preserve"> – </w:t>
      </w:r>
      <w:r w:rsidR="00A63EA6" w:rsidRPr="00146EDC">
        <w:rPr>
          <w:rFonts w:ascii="Cambria" w:hAnsi="Cambria"/>
          <w:bCs/>
        </w:rPr>
        <w:t>19</w:t>
      </w:r>
      <w:r w:rsidR="001D42AB" w:rsidRPr="00146EDC">
        <w:rPr>
          <w:rFonts w:ascii="Cambria" w:hAnsi="Cambria"/>
        </w:rPr>
        <w:t xml:space="preserve"> vnt.</w:t>
      </w:r>
      <w:bookmarkStart w:id="159" w:name="_Toc477524661"/>
      <w:bookmarkStart w:id="160" w:name="_Toc478129886"/>
      <w:bookmarkStart w:id="161" w:name="_Toc478375727"/>
      <w:bookmarkStart w:id="162" w:name="_Toc478385153"/>
      <w:bookmarkStart w:id="163" w:name="_Toc478470438"/>
      <w:bookmarkStart w:id="164" w:name="_Toc478470626"/>
      <w:bookmarkEnd w:id="152"/>
      <w:bookmarkEnd w:id="153"/>
      <w:bookmarkEnd w:id="154"/>
      <w:bookmarkEnd w:id="155"/>
      <w:bookmarkEnd w:id="156"/>
      <w:bookmarkEnd w:id="157"/>
      <w:r w:rsidRPr="00146EDC">
        <w:rPr>
          <w:rFonts w:ascii="Cambria" w:hAnsi="Cambria"/>
        </w:rPr>
        <w:t>;</w:t>
      </w:r>
      <w:bookmarkStart w:id="165" w:name="_Toc477524662"/>
      <w:bookmarkStart w:id="166" w:name="_Toc478129887"/>
      <w:bookmarkStart w:id="167" w:name="_Toc478375728"/>
      <w:bookmarkStart w:id="168" w:name="_Toc478385154"/>
      <w:bookmarkStart w:id="169" w:name="_Toc478470439"/>
      <w:bookmarkStart w:id="170" w:name="_Toc478470627"/>
      <w:bookmarkEnd w:id="159"/>
      <w:bookmarkEnd w:id="160"/>
      <w:bookmarkEnd w:id="161"/>
      <w:bookmarkEnd w:id="162"/>
      <w:bookmarkEnd w:id="163"/>
      <w:bookmarkEnd w:id="164"/>
      <w:r w:rsidRPr="00146EDC">
        <w:rPr>
          <w:rFonts w:ascii="Cambria" w:hAnsi="Cambria"/>
        </w:rPr>
        <w:t xml:space="preserve"> asmenų, patiriančių socialinę </w:t>
      </w:r>
      <w:r w:rsidR="00A63EA6" w:rsidRPr="00146EDC">
        <w:rPr>
          <w:rFonts w:ascii="Cambria" w:hAnsi="Cambria"/>
        </w:rPr>
        <w:t>atskirtį</w:t>
      </w:r>
      <w:r w:rsidRPr="00146EDC">
        <w:rPr>
          <w:rFonts w:ascii="Cambria" w:hAnsi="Cambria"/>
        </w:rPr>
        <w:t>,</w:t>
      </w:r>
      <w:r w:rsidR="001D42AB" w:rsidRPr="00146EDC">
        <w:rPr>
          <w:rFonts w:ascii="Cambria" w:hAnsi="Cambria"/>
        </w:rPr>
        <w:t xml:space="preserve"> skaičius – </w:t>
      </w:r>
      <w:bookmarkEnd w:id="165"/>
      <w:bookmarkEnd w:id="166"/>
      <w:bookmarkEnd w:id="167"/>
      <w:bookmarkEnd w:id="168"/>
      <w:bookmarkEnd w:id="169"/>
      <w:bookmarkEnd w:id="170"/>
      <w:r w:rsidR="00A63EA6" w:rsidRPr="00146EDC">
        <w:rPr>
          <w:rFonts w:ascii="Cambria" w:hAnsi="Cambria"/>
          <w:bCs/>
        </w:rPr>
        <w:t>17</w:t>
      </w:r>
      <w:r w:rsidRPr="00146EDC">
        <w:rPr>
          <w:rFonts w:ascii="Cambria" w:hAnsi="Cambria"/>
          <w:bCs/>
        </w:rPr>
        <w:t xml:space="preserve"> asmen</w:t>
      </w:r>
      <w:r w:rsidR="00A63EA6" w:rsidRPr="00146EDC">
        <w:rPr>
          <w:rFonts w:ascii="Cambria" w:hAnsi="Cambria"/>
          <w:bCs/>
        </w:rPr>
        <w:t>ų</w:t>
      </w:r>
      <w:r w:rsidRPr="00146EDC">
        <w:rPr>
          <w:rFonts w:ascii="Cambria" w:hAnsi="Cambria"/>
          <w:bCs/>
        </w:rPr>
        <w:t>;</w:t>
      </w:r>
      <w:bookmarkStart w:id="171" w:name="_Toc477524663"/>
      <w:bookmarkStart w:id="172" w:name="_Toc478129888"/>
      <w:bookmarkStart w:id="173" w:name="_Toc478375729"/>
      <w:bookmarkStart w:id="174" w:name="_Toc478385155"/>
      <w:bookmarkStart w:id="175" w:name="_Toc478470440"/>
      <w:bookmarkStart w:id="176" w:name="_Toc478470628"/>
      <w:bookmarkEnd w:id="158"/>
    </w:p>
    <w:p w:rsidR="00DE031F" w:rsidRPr="00146EDC" w:rsidRDefault="001D42AB" w:rsidP="00567578">
      <w:pPr>
        <w:numPr>
          <w:ilvl w:val="0"/>
          <w:numId w:val="14"/>
        </w:numPr>
        <w:spacing w:after="60"/>
        <w:jc w:val="both"/>
        <w:rPr>
          <w:rFonts w:ascii="Cambria" w:hAnsi="Cambria"/>
        </w:rPr>
      </w:pPr>
      <w:bookmarkStart w:id="177" w:name="_Toc47109970"/>
      <w:r w:rsidRPr="00146EDC">
        <w:rPr>
          <w:rFonts w:ascii="Cambria" w:hAnsi="Cambria"/>
        </w:rPr>
        <w:t xml:space="preserve">Socialiai remtinų šeimų skaičius – </w:t>
      </w:r>
      <w:r w:rsidR="00A63EA6" w:rsidRPr="00146EDC">
        <w:rPr>
          <w:rFonts w:ascii="Cambria" w:hAnsi="Cambria"/>
        </w:rPr>
        <w:t>80</w:t>
      </w:r>
      <w:r w:rsidR="00DE031F" w:rsidRPr="00146EDC">
        <w:rPr>
          <w:rFonts w:ascii="Cambria" w:hAnsi="Cambria"/>
          <w:bCs/>
        </w:rPr>
        <w:t xml:space="preserve"> </w:t>
      </w:r>
      <w:r w:rsidRPr="00146EDC">
        <w:rPr>
          <w:rFonts w:ascii="Cambria" w:hAnsi="Cambria"/>
        </w:rPr>
        <w:t>vnt.</w:t>
      </w:r>
      <w:bookmarkEnd w:id="171"/>
      <w:bookmarkEnd w:id="172"/>
      <w:bookmarkEnd w:id="173"/>
      <w:bookmarkEnd w:id="174"/>
      <w:bookmarkEnd w:id="175"/>
      <w:bookmarkEnd w:id="176"/>
      <w:r w:rsidR="00DE031F" w:rsidRPr="00146EDC">
        <w:rPr>
          <w:rFonts w:ascii="Cambria" w:hAnsi="Cambria"/>
        </w:rPr>
        <w:t xml:space="preserve">; </w:t>
      </w:r>
      <w:bookmarkStart w:id="178" w:name="_Toc477524664"/>
      <w:bookmarkStart w:id="179" w:name="_Toc478129889"/>
      <w:bookmarkStart w:id="180" w:name="_Toc478375730"/>
      <w:bookmarkStart w:id="181" w:name="_Toc478385156"/>
      <w:bookmarkStart w:id="182" w:name="_Toc478470441"/>
      <w:bookmarkStart w:id="183" w:name="_Toc478470629"/>
      <w:r w:rsidR="00DE031F" w:rsidRPr="00146EDC">
        <w:rPr>
          <w:rFonts w:ascii="Cambria" w:hAnsi="Cambria"/>
        </w:rPr>
        <w:t>s</w:t>
      </w:r>
      <w:r w:rsidRPr="00146EDC">
        <w:rPr>
          <w:rFonts w:ascii="Cambria" w:hAnsi="Cambria"/>
        </w:rPr>
        <w:t xml:space="preserve">ocialiai remtinų asmenų skaičius – </w:t>
      </w:r>
      <w:r w:rsidR="00DE031F" w:rsidRPr="00146EDC">
        <w:rPr>
          <w:rFonts w:ascii="Cambria" w:hAnsi="Cambria"/>
          <w:bCs/>
        </w:rPr>
        <w:t>1</w:t>
      </w:r>
      <w:r w:rsidR="00A63EA6" w:rsidRPr="00146EDC">
        <w:rPr>
          <w:rFonts w:ascii="Cambria" w:hAnsi="Cambria"/>
          <w:bCs/>
        </w:rPr>
        <w:t>50</w:t>
      </w:r>
      <w:r w:rsidR="00DE031F" w:rsidRPr="00146EDC">
        <w:rPr>
          <w:rFonts w:ascii="Cambria" w:hAnsi="Cambria"/>
          <w:bCs/>
        </w:rPr>
        <w:t xml:space="preserve"> asmen</w:t>
      </w:r>
      <w:bookmarkEnd w:id="178"/>
      <w:bookmarkEnd w:id="179"/>
      <w:bookmarkEnd w:id="180"/>
      <w:bookmarkEnd w:id="181"/>
      <w:bookmarkEnd w:id="182"/>
      <w:bookmarkEnd w:id="183"/>
      <w:r w:rsidR="00A63EA6" w:rsidRPr="00146EDC">
        <w:rPr>
          <w:rFonts w:ascii="Cambria" w:hAnsi="Cambria"/>
          <w:bCs/>
        </w:rPr>
        <w:t>ų</w:t>
      </w:r>
      <w:r w:rsidR="00DE031F" w:rsidRPr="00146EDC">
        <w:rPr>
          <w:rFonts w:ascii="Cambria" w:hAnsi="Cambria"/>
          <w:bCs/>
        </w:rPr>
        <w:t>;</w:t>
      </w:r>
      <w:bookmarkStart w:id="184" w:name="_Toc477524665"/>
      <w:bookmarkStart w:id="185" w:name="_Toc478129890"/>
      <w:bookmarkStart w:id="186" w:name="_Toc478375731"/>
      <w:bookmarkStart w:id="187" w:name="_Toc478385157"/>
      <w:bookmarkStart w:id="188" w:name="_Toc478470442"/>
      <w:bookmarkStart w:id="189" w:name="_Toc478470630"/>
      <w:bookmarkEnd w:id="177"/>
    </w:p>
    <w:p w:rsidR="00DE031F" w:rsidRPr="00146EDC" w:rsidRDefault="001D42AB" w:rsidP="00567578">
      <w:pPr>
        <w:numPr>
          <w:ilvl w:val="0"/>
          <w:numId w:val="14"/>
        </w:numPr>
        <w:spacing w:after="60"/>
        <w:jc w:val="both"/>
        <w:rPr>
          <w:rFonts w:ascii="Cambria" w:hAnsi="Cambria"/>
        </w:rPr>
      </w:pPr>
      <w:bookmarkStart w:id="190" w:name="_Toc47109971"/>
      <w:r w:rsidRPr="00146EDC">
        <w:rPr>
          <w:rFonts w:ascii="Cambria" w:hAnsi="Cambria"/>
        </w:rPr>
        <w:t xml:space="preserve">Ūkininkų ir fizinių asmenų, užsiimančių žemės ūkio veikla, skaičius – </w:t>
      </w:r>
      <w:r w:rsidR="00DE031F" w:rsidRPr="00146EDC">
        <w:rPr>
          <w:rFonts w:ascii="Cambria" w:hAnsi="Cambria"/>
          <w:bCs/>
        </w:rPr>
        <w:t>205</w:t>
      </w:r>
      <w:bookmarkStart w:id="191" w:name="_Toc477524666"/>
      <w:bookmarkStart w:id="192" w:name="_Toc478129891"/>
      <w:bookmarkStart w:id="193" w:name="_Toc478375732"/>
      <w:bookmarkStart w:id="194" w:name="_Toc478385158"/>
      <w:bookmarkStart w:id="195" w:name="_Toc478470443"/>
      <w:bookmarkStart w:id="196" w:name="_Toc478470631"/>
      <w:bookmarkEnd w:id="184"/>
      <w:bookmarkEnd w:id="185"/>
      <w:bookmarkEnd w:id="186"/>
      <w:bookmarkEnd w:id="187"/>
      <w:bookmarkEnd w:id="188"/>
      <w:bookmarkEnd w:id="189"/>
      <w:r w:rsidR="00DE031F" w:rsidRPr="00146EDC">
        <w:rPr>
          <w:rFonts w:ascii="Cambria" w:hAnsi="Cambria"/>
        </w:rPr>
        <w:t>;</w:t>
      </w:r>
      <w:bookmarkEnd w:id="190"/>
    </w:p>
    <w:p w:rsidR="00DE031F" w:rsidRPr="00146EDC" w:rsidRDefault="001D42AB" w:rsidP="00567578">
      <w:pPr>
        <w:numPr>
          <w:ilvl w:val="0"/>
          <w:numId w:val="14"/>
        </w:numPr>
        <w:spacing w:after="60"/>
        <w:jc w:val="both"/>
        <w:rPr>
          <w:rFonts w:ascii="Cambria" w:hAnsi="Cambria"/>
        </w:rPr>
      </w:pPr>
      <w:bookmarkStart w:id="197" w:name="_Toc47109972"/>
      <w:r w:rsidRPr="00146EDC">
        <w:rPr>
          <w:rFonts w:ascii="Cambria" w:hAnsi="Cambria"/>
        </w:rPr>
        <w:t>Bendruomenių skaičius –</w:t>
      </w:r>
      <w:r w:rsidR="00DE031F" w:rsidRPr="00146EDC">
        <w:rPr>
          <w:rFonts w:ascii="Cambria" w:hAnsi="Cambria"/>
        </w:rPr>
        <w:t xml:space="preserve"> 2</w:t>
      </w:r>
      <w:r w:rsidRPr="00146EDC">
        <w:rPr>
          <w:rFonts w:ascii="Cambria" w:hAnsi="Cambria"/>
        </w:rPr>
        <w:t xml:space="preserve"> vnt.</w:t>
      </w:r>
      <w:bookmarkStart w:id="198" w:name="_Toc477524667"/>
      <w:bookmarkStart w:id="199" w:name="_Toc478129892"/>
      <w:bookmarkStart w:id="200" w:name="_Toc478375733"/>
      <w:bookmarkStart w:id="201" w:name="_Toc478385159"/>
      <w:bookmarkStart w:id="202" w:name="_Toc478470444"/>
      <w:bookmarkStart w:id="203" w:name="_Toc478470632"/>
      <w:bookmarkEnd w:id="191"/>
      <w:bookmarkEnd w:id="192"/>
      <w:bookmarkEnd w:id="193"/>
      <w:bookmarkEnd w:id="194"/>
      <w:bookmarkEnd w:id="195"/>
      <w:bookmarkEnd w:id="196"/>
      <w:r w:rsidR="00DE031F" w:rsidRPr="00146EDC">
        <w:rPr>
          <w:rFonts w:ascii="Cambria" w:hAnsi="Cambria"/>
        </w:rPr>
        <w:t>;</w:t>
      </w:r>
      <w:bookmarkEnd w:id="197"/>
    </w:p>
    <w:p w:rsidR="00DE031F" w:rsidRPr="00146EDC" w:rsidRDefault="001D42AB" w:rsidP="00567578">
      <w:pPr>
        <w:numPr>
          <w:ilvl w:val="0"/>
          <w:numId w:val="14"/>
        </w:numPr>
        <w:spacing w:after="60"/>
        <w:jc w:val="both"/>
        <w:rPr>
          <w:rFonts w:ascii="Cambria" w:hAnsi="Cambria"/>
        </w:rPr>
      </w:pPr>
      <w:bookmarkStart w:id="204" w:name="_Toc47109973"/>
      <w:r w:rsidRPr="00146EDC">
        <w:rPr>
          <w:rFonts w:ascii="Cambria" w:hAnsi="Cambria"/>
        </w:rPr>
        <w:t xml:space="preserve">Kultūros paveldo objektų skaičius – </w:t>
      </w:r>
      <w:r w:rsidR="00DE031F" w:rsidRPr="00146EDC">
        <w:rPr>
          <w:rFonts w:ascii="Cambria" w:hAnsi="Cambria"/>
          <w:bCs/>
        </w:rPr>
        <w:t xml:space="preserve">12 </w:t>
      </w:r>
      <w:r w:rsidRPr="00146EDC">
        <w:rPr>
          <w:rFonts w:ascii="Cambria" w:hAnsi="Cambria"/>
        </w:rPr>
        <w:t>vnt.</w:t>
      </w:r>
      <w:bookmarkEnd w:id="198"/>
      <w:bookmarkEnd w:id="199"/>
      <w:bookmarkEnd w:id="200"/>
      <w:bookmarkEnd w:id="201"/>
      <w:bookmarkEnd w:id="202"/>
      <w:bookmarkEnd w:id="203"/>
      <w:r w:rsidR="00DE031F" w:rsidRPr="00146EDC">
        <w:rPr>
          <w:rFonts w:ascii="Cambria" w:hAnsi="Cambria"/>
        </w:rPr>
        <w:t>;</w:t>
      </w:r>
      <w:bookmarkEnd w:id="204"/>
      <w:r w:rsidR="00DE031F" w:rsidRPr="00146EDC">
        <w:rPr>
          <w:rFonts w:ascii="Cambria" w:hAnsi="Cambria"/>
        </w:rPr>
        <w:t xml:space="preserve"> </w:t>
      </w:r>
      <w:bookmarkStart w:id="205" w:name="_Toc477524668"/>
      <w:bookmarkStart w:id="206" w:name="_Toc478129893"/>
      <w:bookmarkStart w:id="207" w:name="_Toc478375734"/>
      <w:bookmarkStart w:id="208" w:name="_Toc478385160"/>
      <w:bookmarkStart w:id="209" w:name="_Toc478470445"/>
      <w:bookmarkStart w:id="210" w:name="_Toc478470633"/>
    </w:p>
    <w:p w:rsidR="001D42AB" w:rsidRPr="00146EDC" w:rsidRDefault="00DE031F" w:rsidP="00567578">
      <w:pPr>
        <w:numPr>
          <w:ilvl w:val="0"/>
          <w:numId w:val="14"/>
        </w:numPr>
        <w:spacing w:after="60"/>
        <w:jc w:val="both"/>
        <w:rPr>
          <w:rFonts w:ascii="Cambria" w:hAnsi="Cambria"/>
        </w:rPr>
      </w:pPr>
      <w:bookmarkStart w:id="211" w:name="_Toc47109974"/>
      <w:r w:rsidRPr="00146EDC">
        <w:rPr>
          <w:rFonts w:ascii="Cambria" w:hAnsi="Cambria"/>
        </w:rPr>
        <w:t>G</w:t>
      </w:r>
      <w:r w:rsidR="001D42AB" w:rsidRPr="00146EDC">
        <w:rPr>
          <w:rFonts w:ascii="Cambria" w:hAnsi="Cambria"/>
        </w:rPr>
        <w:t xml:space="preserve">amtos paminklų skaičius – </w:t>
      </w:r>
      <w:r w:rsidR="00A63EA6" w:rsidRPr="00146EDC">
        <w:rPr>
          <w:rFonts w:ascii="Cambria" w:hAnsi="Cambria"/>
          <w:bCs/>
        </w:rPr>
        <w:t>1</w:t>
      </w:r>
      <w:r w:rsidR="0093306B" w:rsidRPr="00146EDC">
        <w:rPr>
          <w:rFonts w:ascii="Cambria" w:hAnsi="Cambria"/>
          <w:bCs/>
        </w:rPr>
        <w:t xml:space="preserve"> </w:t>
      </w:r>
      <w:r w:rsidR="001D42AB" w:rsidRPr="00146EDC">
        <w:rPr>
          <w:rFonts w:ascii="Cambria" w:hAnsi="Cambria"/>
        </w:rPr>
        <w:t>vnt.</w:t>
      </w:r>
      <w:bookmarkEnd w:id="205"/>
      <w:bookmarkEnd w:id="206"/>
      <w:bookmarkEnd w:id="207"/>
      <w:bookmarkEnd w:id="208"/>
      <w:bookmarkEnd w:id="209"/>
      <w:bookmarkEnd w:id="210"/>
      <w:bookmarkEnd w:id="211"/>
    </w:p>
    <w:p w:rsidR="007155CA" w:rsidRPr="00146EDC" w:rsidRDefault="0093306B" w:rsidP="00874903">
      <w:pPr>
        <w:spacing w:before="120" w:after="120"/>
        <w:ind w:firstLine="567"/>
        <w:jc w:val="both"/>
        <w:rPr>
          <w:rFonts w:ascii="Cambria" w:hAnsi="Cambria"/>
        </w:rPr>
      </w:pPr>
      <w:r w:rsidRPr="00146EDC">
        <w:rPr>
          <w:rFonts w:ascii="Cambria" w:hAnsi="Cambria"/>
        </w:rPr>
        <w:t>Atliekant teikiamos viešosios paslaugos</w:t>
      </w:r>
      <w:r w:rsidR="00CE2B6B" w:rsidRPr="00146EDC">
        <w:rPr>
          <w:rFonts w:ascii="Cambria" w:hAnsi="Cambria"/>
        </w:rPr>
        <w:t xml:space="preserve"> (</w:t>
      </w:r>
      <w:r w:rsidR="004B5F6C" w:rsidRPr="00146EDC">
        <w:rPr>
          <w:rFonts w:ascii="Cambria" w:hAnsi="Cambria"/>
        </w:rPr>
        <w:t>administracinės paslaugos</w:t>
      </w:r>
      <w:r w:rsidR="00CE2B6B" w:rsidRPr="00146EDC">
        <w:rPr>
          <w:rFonts w:ascii="Cambria" w:hAnsi="Cambria"/>
        </w:rPr>
        <w:t>)</w:t>
      </w:r>
      <w:r w:rsidRPr="00146EDC">
        <w:rPr>
          <w:rFonts w:ascii="Cambria" w:hAnsi="Cambria"/>
        </w:rPr>
        <w:t xml:space="preserve"> paklausos prognozę iki 20</w:t>
      </w:r>
      <w:r w:rsidR="0034475D" w:rsidRPr="00146EDC">
        <w:rPr>
          <w:rFonts w:ascii="Cambria" w:hAnsi="Cambria"/>
        </w:rPr>
        <w:t>4</w:t>
      </w:r>
      <w:r w:rsidR="007155CA" w:rsidRPr="00146EDC">
        <w:rPr>
          <w:rFonts w:ascii="Cambria" w:hAnsi="Cambria"/>
        </w:rPr>
        <w:t>5</w:t>
      </w:r>
      <w:r w:rsidRPr="00146EDC">
        <w:rPr>
          <w:rFonts w:ascii="Cambria" w:hAnsi="Cambria"/>
        </w:rPr>
        <w:t xml:space="preserve"> m. vertinami trys scenarijai: optimistinis, pesimistinis ir labiausiai tikėtinas. 1.1</w:t>
      </w:r>
      <w:r w:rsidR="00CE2B6B" w:rsidRPr="00146EDC">
        <w:rPr>
          <w:rFonts w:ascii="Cambria" w:hAnsi="Cambria"/>
        </w:rPr>
        <w:t>.2.1</w:t>
      </w:r>
      <w:r w:rsidRPr="00146EDC">
        <w:rPr>
          <w:rFonts w:ascii="Cambria" w:hAnsi="Cambria"/>
        </w:rPr>
        <w:t xml:space="preserve"> paveiksle pateiktos gyventojų skaičiaus Panevėžio rajono savivaldybėje pesimistinė, optimistinė ir labiausiai tikėtina</w:t>
      </w:r>
      <w:r w:rsidR="007155CA" w:rsidRPr="00146EDC">
        <w:rPr>
          <w:rFonts w:ascii="Cambria" w:hAnsi="Cambria"/>
        </w:rPr>
        <w:t xml:space="preserve"> prognozės</w:t>
      </w:r>
      <w:r w:rsidR="00CE2B6B" w:rsidRPr="00146EDC">
        <w:rPr>
          <w:rFonts w:ascii="Cambria" w:hAnsi="Cambria"/>
        </w:rPr>
        <w:t>, darant prielaidą, kad pesimistinio scenarijaus atveju kasmet gyventojų skaičius Panevėžio r. sav. sumažės didžiausiu apskaičiuotu procentu iš 1.1.</w:t>
      </w:r>
      <w:r w:rsidR="00874903" w:rsidRPr="00146EDC">
        <w:rPr>
          <w:rFonts w:ascii="Cambria" w:hAnsi="Cambria"/>
        </w:rPr>
        <w:t>2</w:t>
      </w:r>
      <w:r w:rsidR="00CE2B6B" w:rsidRPr="00146EDC">
        <w:rPr>
          <w:rFonts w:ascii="Cambria" w:hAnsi="Cambria"/>
        </w:rPr>
        <w:t xml:space="preserve">.1. lentelės </w:t>
      </w:r>
      <w:r w:rsidR="004B5F6C" w:rsidRPr="00146EDC">
        <w:rPr>
          <w:rFonts w:ascii="Cambria" w:hAnsi="Cambria"/>
        </w:rPr>
        <w:t>(</w:t>
      </w:r>
      <w:r w:rsidR="00CE2B6B" w:rsidRPr="00146EDC">
        <w:rPr>
          <w:rFonts w:ascii="Cambria" w:hAnsi="Cambria"/>
        </w:rPr>
        <w:t>1,9 proc.</w:t>
      </w:r>
      <w:r w:rsidR="004B5F6C" w:rsidRPr="00146EDC">
        <w:rPr>
          <w:rFonts w:ascii="Cambria" w:hAnsi="Cambria"/>
        </w:rPr>
        <w:t>)</w:t>
      </w:r>
      <w:r w:rsidR="00CE2B6B" w:rsidRPr="00146EDC">
        <w:rPr>
          <w:rFonts w:ascii="Cambria" w:hAnsi="Cambria"/>
        </w:rPr>
        <w:t xml:space="preserve">, </w:t>
      </w:r>
      <w:r w:rsidR="00D432AE" w:rsidRPr="00146EDC">
        <w:rPr>
          <w:rFonts w:ascii="Cambria" w:hAnsi="Cambria"/>
        </w:rPr>
        <w:t>optimistinio</w:t>
      </w:r>
      <w:r w:rsidR="00CE2B6B" w:rsidRPr="00146EDC">
        <w:rPr>
          <w:rFonts w:ascii="Cambria" w:hAnsi="Cambria"/>
        </w:rPr>
        <w:t xml:space="preserve"> – mažiausiu apskaičiuotu procentu (0,3 proc.), o labiausiai tikėtinu – šio mažėjimo vidurkiu (0,9 proc.).</w:t>
      </w:r>
    </w:p>
    <w:p w:rsidR="00CE2B6B" w:rsidRPr="0024545B" w:rsidRDefault="005F2DA8" w:rsidP="00874903">
      <w:pPr>
        <w:spacing w:before="120" w:after="120"/>
        <w:jc w:val="center"/>
        <w:rPr>
          <w:rFonts w:ascii="Cambria" w:hAnsi="Cambria"/>
        </w:rPr>
      </w:pPr>
      <w:r w:rsidRPr="0024545B">
        <w:rPr>
          <w:rFonts w:ascii="Cambria" w:hAnsi="Cambria"/>
          <w:noProof/>
          <w:lang w:val="en-GB" w:eastAsia="en-GB"/>
        </w:rPr>
        <w:drawing>
          <wp:inline distT="0" distB="0" distL="0" distR="0">
            <wp:extent cx="4568825" cy="2740025"/>
            <wp:effectExtent l="0" t="0" r="3175" b="3175"/>
            <wp:docPr id="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E2B6B" w:rsidRPr="0024545B" w:rsidRDefault="00CE2B6B" w:rsidP="00CE2B6B">
      <w:pPr>
        <w:pStyle w:val="lentel"/>
        <w:spacing w:before="60" w:after="60" w:line="276" w:lineRule="auto"/>
        <w:rPr>
          <w:rFonts w:ascii="Cambria" w:hAnsi="Cambria"/>
          <w:sz w:val="22"/>
          <w:szCs w:val="22"/>
        </w:rPr>
      </w:pPr>
      <w:r w:rsidRPr="0024545B">
        <w:rPr>
          <w:rFonts w:ascii="Cambria" w:hAnsi="Cambria"/>
          <w:sz w:val="22"/>
          <w:szCs w:val="22"/>
        </w:rPr>
        <w:t xml:space="preserve">1.1.2.1. </w:t>
      </w:r>
      <w:r w:rsidR="00C35A93" w:rsidRPr="0024545B">
        <w:rPr>
          <w:rFonts w:ascii="Cambria" w:hAnsi="Cambria"/>
          <w:sz w:val="22"/>
          <w:szCs w:val="22"/>
        </w:rPr>
        <w:t>pav</w:t>
      </w:r>
      <w:r w:rsidRPr="0024545B">
        <w:rPr>
          <w:rFonts w:ascii="Cambria" w:hAnsi="Cambria"/>
          <w:sz w:val="22"/>
          <w:szCs w:val="22"/>
        </w:rPr>
        <w:t>. Panevėžio rajono savivaldybės gyventojų skaičiaus prognozė iki 2045 m. (optimistinis, labiausiai tikėtinas ir pesimistinis variantai)</w:t>
      </w:r>
    </w:p>
    <w:p w:rsidR="00CE2B6B" w:rsidRPr="0024545B" w:rsidRDefault="00CE2B6B" w:rsidP="00CE2B6B">
      <w:pPr>
        <w:spacing w:before="60" w:after="60"/>
        <w:jc w:val="center"/>
        <w:rPr>
          <w:rFonts w:ascii="Cambria" w:hAnsi="Cambria"/>
          <w:i/>
        </w:rPr>
      </w:pPr>
      <w:r w:rsidRPr="0024545B">
        <w:rPr>
          <w:rFonts w:ascii="Cambria" w:hAnsi="Cambria"/>
          <w:i/>
        </w:rPr>
        <w:t xml:space="preserve">Šaltinis: </w:t>
      </w:r>
      <w:r w:rsidR="00C35A93" w:rsidRPr="0024545B">
        <w:rPr>
          <w:rFonts w:ascii="Cambria" w:hAnsi="Cambria"/>
          <w:i/>
        </w:rPr>
        <w:t>sudaryta autorių</w:t>
      </w:r>
    </w:p>
    <w:p w:rsidR="00874903" w:rsidRPr="00146EDC" w:rsidRDefault="0093306B" w:rsidP="00874903">
      <w:pPr>
        <w:spacing w:before="120" w:after="120"/>
        <w:ind w:firstLine="567"/>
        <w:jc w:val="both"/>
        <w:rPr>
          <w:rFonts w:ascii="Cambria" w:hAnsi="Cambria"/>
        </w:rPr>
      </w:pPr>
      <w:r w:rsidRPr="00146EDC">
        <w:rPr>
          <w:rFonts w:ascii="Cambria" w:hAnsi="Cambria"/>
        </w:rPr>
        <w:t>Pagal 201</w:t>
      </w:r>
      <w:r w:rsidR="00CE2B6B" w:rsidRPr="00146EDC">
        <w:rPr>
          <w:rFonts w:ascii="Cambria" w:hAnsi="Cambria"/>
        </w:rPr>
        <w:t>6</w:t>
      </w:r>
      <w:r w:rsidRPr="00146EDC">
        <w:rPr>
          <w:rFonts w:ascii="Cambria" w:hAnsi="Cambria"/>
        </w:rPr>
        <w:t>-20</w:t>
      </w:r>
      <w:r w:rsidR="00CE2B6B" w:rsidRPr="00146EDC">
        <w:rPr>
          <w:rFonts w:ascii="Cambria" w:hAnsi="Cambria"/>
        </w:rPr>
        <w:t>20</w:t>
      </w:r>
      <w:r w:rsidRPr="00146EDC">
        <w:rPr>
          <w:rFonts w:ascii="Cambria" w:hAnsi="Cambria"/>
        </w:rPr>
        <w:t xml:space="preserve"> metų </w:t>
      </w:r>
      <w:r w:rsidR="00CE2B6B" w:rsidRPr="00146EDC">
        <w:rPr>
          <w:rFonts w:ascii="Cambria" w:hAnsi="Cambria"/>
        </w:rPr>
        <w:t xml:space="preserve">pradžios </w:t>
      </w:r>
      <w:r w:rsidRPr="00146EDC">
        <w:rPr>
          <w:rFonts w:ascii="Cambria" w:hAnsi="Cambria"/>
        </w:rPr>
        <w:t xml:space="preserve">Panevėžio rajono savivaldybės gyventojų skaičiaus duomenis tikėtina, kad ateityje gyventojų skaičius mažės. Priėmus prielaidą, kad pagal optimistinį scenarijų, gyventojų skaičius Panevėžio rajono savivaldybėje mažės mažiausiu </w:t>
      </w:r>
      <w:r w:rsidR="00CE2B6B" w:rsidRPr="00146EDC">
        <w:rPr>
          <w:rFonts w:ascii="Cambria" w:hAnsi="Cambria"/>
        </w:rPr>
        <w:t>2016-2020</w:t>
      </w:r>
      <w:r w:rsidRPr="00146EDC">
        <w:rPr>
          <w:rFonts w:ascii="Cambria" w:hAnsi="Cambria"/>
        </w:rPr>
        <w:t xml:space="preserve"> m. buvusiu skaičiaus mažėjimu, t. y. -0,</w:t>
      </w:r>
      <w:r w:rsidR="00CE2B6B" w:rsidRPr="00146EDC">
        <w:rPr>
          <w:rFonts w:ascii="Cambria" w:hAnsi="Cambria"/>
        </w:rPr>
        <w:t>3</w:t>
      </w:r>
      <w:r w:rsidRPr="00146EDC">
        <w:rPr>
          <w:rFonts w:ascii="Cambria" w:hAnsi="Cambria"/>
        </w:rPr>
        <w:t xml:space="preserve"> proc. (toks buvo 201</w:t>
      </w:r>
      <w:r w:rsidR="00CE2B6B" w:rsidRPr="00146EDC">
        <w:rPr>
          <w:rFonts w:ascii="Cambria" w:hAnsi="Cambria"/>
        </w:rPr>
        <w:t>9</w:t>
      </w:r>
      <w:r w:rsidRPr="00146EDC">
        <w:rPr>
          <w:rFonts w:ascii="Cambria" w:hAnsi="Cambria"/>
        </w:rPr>
        <w:t xml:space="preserve"> metais)</w:t>
      </w:r>
      <w:r w:rsidR="00CE2B6B" w:rsidRPr="00146EDC">
        <w:rPr>
          <w:rFonts w:ascii="Cambria" w:hAnsi="Cambria"/>
        </w:rPr>
        <w:t>, gaunam</w:t>
      </w:r>
      <w:r w:rsidR="00874903" w:rsidRPr="00146EDC">
        <w:rPr>
          <w:rFonts w:ascii="Cambria" w:hAnsi="Cambria"/>
        </w:rPr>
        <w:t>a</w:t>
      </w:r>
      <w:r w:rsidR="00CE2B6B" w:rsidRPr="00146EDC">
        <w:rPr>
          <w:rFonts w:ascii="Cambria" w:hAnsi="Cambria"/>
        </w:rPr>
        <w:t xml:space="preserve">, kad 2045 m. gyventojų skaičius Panevėžio r. sav. </w:t>
      </w:r>
      <w:r w:rsidR="00874903" w:rsidRPr="00146EDC">
        <w:rPr>
          <w:rFonts w:ascii="Cambria" w:hAnsi="Cambria"/>
        </w:rPr>
        <w:t>optimistinio varianto atveju sieks 32 771 asmenį</w:t>
      </w:r>
      <w:r w:rsidRPr="00146EDC">
        <w:rPr>
          <w:rFonts w:ascii="Cambria" w:hAnsi="Cambria"/>
        </w:rPr>
        <w:t>. Priėmus prielaidą, kad pagal pesimistinį scenarijų gyventojų skaičius Panevėžio rajono savivaldybėje kasmet mažės didžiausiu kada nors buvusiu sumažėjimu, t. y. -1,9 proc. (toks buvo 201</w:t>
      </w:r>
      <w:r w:rsidR="00874903" w:rsidRPr="00146EDC">
        <w:rPr>
          <w:rFonts w:ascii="Cambria" w:hAnsi="Cambria"/>
        </w:rPr>
        <w:t>7</w:t>
      </w:r>
      <w:r w:rsidRPr="00146EDC">
        <w:rPr>
          <w:rFonts w:ascii="Cambria" w:hAnsi="Cambria"/>
        </w:rPr>
        <w:t xml:space="preserve"> m.)</w:t>
      </w:r>
      <w:r w:rsidR="00874903" w:rsidRPr="00146EDC">
        <w:rPr>
          <w:rFonts w:ascii="Cambria" w:hAnsi="Cambria"/>
        </w:rPr>
        <w:t>, gaunama, kad 2045 m. gyventojų skaičius Panevėžio r. sav. pesimistinio varianto atveju sieks 21 870 asmenų. Labiausiai tikėtino varianto atveju gyventojų skaičius 2045 m. prognozuojamas 28 182 asmenų lygyje, nes priimama prielaida, kad gyventojų skaičius Panevėžio rajono savivaldybėje kasmet mažės vidutiniu 2016-2020 m. gyv</w:t>
      </w:r>
      <w:r w:rsidR="00D432AE" w:rsidRPr="00146EDC">
        <w:rPr>
          <w:rFonts w:ascii="Cambria" w:hAnsi="Cambria"/>
        </w:rPr>
        <w:t>e</w:t>
      </w:r>
      <w:r w:rsidR="00874903" w:rsidRPr="00146EDC">
        <w:rPr>
          <w:rFonts w:ascii="Cambria" w:hAnsi="Cambria"/>
        </w:rPr>
        <w:t>ntojų skaičiaus mažėjimo procentu, t.</w:t>
      </w:r>
      <w:r w:rsidR="0024545B" w:rsidRPr="00146EDC">
        <w:rPr>
          <w:rFonts w:ascii="Cambria" w:hAnsi="Cambria"/>
        </w:rPr>
        <w:t xml:space="preserve"> </w:t>
      </w:r>
      <w:r w:rsidR="00874903" w:rsidRPr="00146EDC">
        <w:rPr>
          <w:rFonts w:ascii="Cambria" w:hAnsi="Cambria"/>
        </w:rPr>
        <w:t>y. -0,9 proc.</w:t>
      </w:r>
    </w:p>
    <w:p w:rsidR="0093306B" w:rsidRPr="00146EDC" w:rsidRDefault="0093306B" w:rsidP="00874903">
      <w:pPr>
        <w:spacing w:before="120" w:after="120"/>
        <w:ind w:firstLine="567"/>
        <w:jc w:val="both"/>
        <w:rPr>
          <w:rFonts w:ascii="Cambria" w:hAnsi="Cambria"/>
        </w:rPr>
      </w:pPr>
      <w:r w:rsidRPr="00146EDC">
        <w:rPr>
          <w:rFonts w:ascii="Cambria" w:hAnsi="Cambria"/>
        </w:rPr>
        <w:t>Toliau investicijų projekte priimtina taikyti kaip atskaitos tašką labiausiai tikėtiną paslaugos paklausos scenarijų</w:t>
      </w:r>
      <w:r w:rsidR="00874903" w:rsidRPr="00146EDC">
        <w:rPr>
          <w:rFonts w:ascii="Cambria" w:hAnsi="Cambria"/>
        </w:rPr>
        <w:t xml:space="preserve">. </w:t>
      </w:r>
    </w:p>
    <w:p w:rsidR="00416030" w:rsidRPr="0024545B" w:rsidRDefault="00416030" w:rsidP="00F21A54">
      <w:pPr>
        <w:pStyle w:val="Antrat2"/>
        <w:jc w:val="left"/>
        <w:rPr>
          <w:color w:val="4472C4"/>
        </w:rPr>
      </w:pPr>
      <w:bookmarkStart w:id="212" w:name="_Toc49415718"/>
      <w:r w:rsidRPr="0024545B">
        <w:rPr>
          <w:color w:val="4472C4"/>
        </w:rPr>
        <w:t>1.2. Teisinė aplinka</w:t>
      </w:r>
      <w:bookmarkEnd w:id="212"/>
    </w:p>
    <w:p w:rsidR="007665B2" w:rsidRPr="00146EDC" w:rsidRDefault="007665B2" w:rsidP="00A96628">
      <w:pPr>
        <w:spacing w:before="120" w:after="120"/>
        <w:ind w:firstLine="709"/>
        <w:jc w:val="both"/>
        <w:rPr>
          <w:rFonts w:ascii="Cambria" w:eastAsia="Times New Roman" w:hAnsi="Cambria"/>
        </w:rPr>
      </w:pPr>
      <w:r w:rsidRPr="00146EDC">
        <w:rPr>
          <w:rFonts w:ascii="Cambria" w:eastAsia="Times New Roman" w:hAnsi="Cambria"/>
        </w:rPr>
        <w:t>Investicijų projektas „</w:t>
      </w:r>
      <w:r w:rsidR="00ED727E" w:rsidRPr="00146EDC">
        <w:rPr>
          <w:rFonts w:ascii="Cambria" w:hAnsi="Cambria" w:cs="Arial"/>
          <w:shd w:val="clear" w:color="auto" w:fill="FFFFFF"/>
        </w:rPr>
        <w:t>Panevėžio rajono Vadoklių seniūnijos pastato, esančio Ramygalos g. 39, Vadoklių mstl., Panevėžio r., energinio efektyvumo didinimas</w:t>
      </w:r>
      <w:r w:rsidRPr="00146EDC">
        <w:rPr>
          <w:rFonts w:ascii="Cambria" w:eastAsia="Times New Roman" w:hAnsi="Cambria"/>
        </w:rPr>
        <w:t>“ rengiamas vadovaujantis</w:t>
      </w:r>
      <w:r w:rsidR="00234D4C" w:rsidRPr="00146EDC">
        <w:rPr>
          <w:rFonts w:ascii="Cambria" w:eastAsia="Times New Roman" w:hAnsi="Cambria"/>
        </w:rPr>
        <w:t xml:space="preserve"> nacionaliniais ir ES teisės aktais</w:t>
      </w:r>
      <w:r w:rsidRPr="00146EDC">
        <w:rPr>
          <w:rFonts w:ascii="Cambria" w:eastAsia="Times New Roman" w:hAnsi="Cambria"/>
        </w:rPr>
        <w:t>:</w:t>
      </w:r>
    </w:p>
    <w:p w:rsidR="007665B2" w:rsidRPr="00146EDC" w:rsidRDefault="007665B2" w:rsidP="00567578">
      <w:pPr>
        <w:numPr>
          <w:ilvl w:val="0"/>
          <w:numId w:val="8"/>
        </w:numPr>
        <w:spacing w:before="120" w:after="120"/>
        <w:jc w:val="both"/>
        <w:rPr>
          <w:rFonts w:ascii="Cambria" w:eastAsia="Times New Roman" w:hAnsi="Cambria"/>
        </w:rPr>
      </w:pPr>
      <w:r w:rsidRPr="00146EDC">
        <w:rPr>
          <w:rFonts w:ascii="Cambria" w:eastAsia="Times New Roman" w:hAnsi="Cambria"/>
        </w:rPr>
        <w:t xml:space="preserve">2020 m. birželio 16 d. </w:t>
      </w:r>
      <w:r w:rsidR="007B5681" w:rsidRPr="00146EDC">
        <w:rPr>
          <w:rFonts w:ascii="Cambria" w:eastAsia="Times New Roman" w:hAnsi="Cambria"/>
        </w:rPr>
        <w:t xml:space="preserve">LR aplinkos ministro </w:t>
      </w:r>
      <w:r w:rsidRPr="00146EDC">
        <w:rPr>
          <w:rFonts w:ascii="Cambria" w:eastAsia="Times New Roman" w:hAnsi="Cambria"/>
        </w:rPr>
        <w:t>įsakymu Nr. D1-359 „Dėl klimato kaitos programos kompensacinių išmokų mokėjimo savivaldybių viešųjų pastatų atnaujinim</w:t>
      </w:r>
      <w:r w:rsidR="004B5F6C" w:rsidRPr="00146EDC">
        <w:rPr>
          <w:rFonts w:ascii="Cambria" w:eastAsia="Times New Roman" w:hAnsi="Cambria"/>
        </w:rPr>
        <w:t>ui</w:t>
      </w:r>
      <w:r w:rsidRPr="00146EDC">
        <w:rPr>
          <w:rFonts w:ascii="Cambria" w:eastAsia="Times New Roman" w:hAnsi="Cambria"/>
        </w:rPr>
        <w:t xml:space="preserve"> tvarkos aprašo“ (</w:t>
      </w:r>
      <w:r w:rsidR="007B5681" w:rsidRPr="00146EDC">
        <w:rPr>
          <w:rFonts w:ascii="Cambria" w:eastAsia="Times New Roman" w:hAnsi="Cambria"/>
        </w:rPr>
        <w:t xml:space="preserve">toliau – </w:t>
      </w:r>
      <w:r w:rsidRPr="00146EDC">
        <w:rPr>
          <w:rFonts w:ascii="Cambria" w:eastAsia="Times New Roman" w:hAnsi="Cambria"/>
        </w:rPr>
        <w:t xml:space="preserve">Tvarkos aprašas), </w:t>
      </w:r>
      <w:r w:rsidR="003442E8" w:rsidRPr="00146EDC">
        <w:rPr>
          <w:rFonts w:ascii="Cambria" w:eastAsia="Times New Roman" w:hAnsi="Cambria"/>
        </w:rPr>
        <w:t>kurio tikslas – mažinti išmetamų šiltnamio efektą sukeliančių dujų kiekį viešojo sektoriaus pastatuose ir didinti šių pastatų energinį naudingumą</w:t>
      </w:r>
      <w:r w:rsidRPr="00146EDC">
        <w:rPr>
          <w:rFonts w:ascii="Cambria" w:eastAsia="Times New Roman" w:hAnsi="Cambria"/>
        </w:rPr>
        <w:t>. Ši priemonė bus finansuojama iš Klimato kaitos programos lėšų, skiriant 5 mln. EUR, ir juos išmokant kom</w:t>
      </w:r>
      <w:r w:rsidR="001C724A" w:rsidRPr="00146EDC">
        <w:rPr>
          <w:rFonts w:ascii="Cambria" w:eastAsia="Times New Roman" w:hAnsi="Cambria"/>
        </w:rPr>
        <w:t>p</w:t>
      </w:r>
      <w:r w:rsidRPr="00146EDC">
        <w:rPr>
          <w:rFonts w:ascii="Cambria" w:eastAsia="Times New Roman" w:hAnsi="Cambria"/>
        </w:rPr>
        <w:t>e</w:t>
      </w:r>
      <w:r w:rsidR="001C724A" w:rsidRPr="00146EDC">
        <w:rPr>
          <w:rFonts w:ascii="Cambria" w:eastAsia="Times New Roman" w:hAnsi="Cambria"/>
        </w:rPr>
        <w:t>n</w:t>
      </w:r>
      <w:r w:rsidRPr="00146EDC">
        <w:rPr>
          <w:rFonts w:ascii="Cambria" w:eastAsia="Times New Roman" w:hAnsi="Cambria"/>
        </w:rPr>
        <w:t>sacinių išmokų forma</w:t>
      </w:r>
      <w:r w:rsidR="003442E8" w:rsidRPr="00146EDC">
        <w:rPr>
          <w:rFonts w:ascii="Cambria" w:eastAsia="Times New Roman" w:hAnsi="Cambria"/>
        </w:rPr>
        <w:t xml:space="preserve"> (30 proc. tinkamų finansuoti projekto išlaidų)</w:t>
      </w:r>
      <w:r w:rsidRPr="00146EDC">
        <w:rPr>
          <w:rFonts w:ascii="Cambria" w:eastAsia="Times New Roman" w:hAnsi="Cambria"/>
        </w:rPr>
        <w:t>;</w:t>
      </w:r>
    </w:p>
    <w:p w:rsidR="007B5681" w:rsidRPr="00146EDC" w:rsidRDefault="007B5681" w:rsidP="00567578">
      <w:pPr>
        <w:numPr>
          <w:ilvl w:val="0"/>
          <w:numId w:val="8"/>
        </w:numPr>
        <w:spacing w:before="120" w:after="120"/>
        <w:jc w:val="both"/>
        <w:rPr>
          <w:rFonts w:ascii="Cambria" w:eastAsia="Times New Roman" w:hAnsi="Cambria"/>
        </w:rPr>
      </w:pPr>
      <w:r w:rsidRPr="00146EDC">
        <w:rPr>
          <w:rFonts w:ascii="Cambria" w:eastAsia="Times New Roman" w:hAnsi="Cambria"/>
        </w:rPr>
        <w:t>20</w:t>
      </w:r>
      <w:r w:rsidR="004B5F6C" w:rsidRPr="00146EDC">
        <w:rPr>
          <w:rFonts w:ascii="Cambria" w:eastAsia="Times New Roman" w:hAnsi="Cambria"/>
        </w:rPr>
        <w:t>0</w:t>
      </w:r>
      <w:r w:rsidRPr="00146EDC">
        <w:rPr>
          <w:rFonts w:ascii="Cambria" w:eastAsia="Times New Roman" w:hAnsi="Cambria"/>
        </w:rPr>
        <w:t xml:space="preserve">4 m. lapkričio 26 d. LRV nutarimu Nr. 1328 patvirtinta „Viešųjų pastatų energetinio efektyvumo didinimo programa“ </w:t>
      </w:r>
      <w:r w:rsidR="00C07F3C" w:rsidRPr="00146EDC">
        <w:rPr>
          <w:rFonts w:ascii="Cambria" w:eastAsia="Times New Roman" w:hAnsi="Cambria"/>
        </w:rPr>
        <w:t>(LRV 2015 m. lapkričio 18 d. nutarimo Nr. 1209 redakcija) (toliau – Programa)</w:t>
      </w:r>
      <w:r w:rsidR="00654C31" w:rsidRPr="00146EDC">
        <w:rPr>
          <w:rFonts w:ascii="Cambria" w:eastAsia="Times New Roman" w:hAnsi="Cambria"/>
        </w:rPr>
        <w:t>;</w:t>
      </w:r>
    </w:p>
    <w:p w:rsidR="001C724A" w:rsidRPr="00146EDC" w:rsidRDefault="001C724A" w:rsidP="00567578">
      <w:pPr>
        <w:numPr>
          <w:ilvl w:val="0"/>
          <w:numId w:val="8"/>
        </w:numPr>
        <w:spacing w:before="120" w:after="120"/>
        <w:jc w:val="both"/>
        <w:rPr>
          <w:rFonts w:ascii="Cambria" w:eastAsia="Times New Roman" w:hAnsi="Cambria"/>
        </w:rPr>
      </w:pPr>
      <w:r w:rsidRPr="00146EDC">
        <w:rPr>
          <w:rFonts w:ascii="Cambria" w:eastAsia="Times New Roman" w:hAnsi="Cambria"/>
        </w:rPr>
        <w:t xml:space="preserve">2017 m. birželio 27 d. </w:t>
      </w:r>
      <w:r w:rsidR="003442E8" w:rsidRPr="00146EDC">
        <w:rPr>
          <w:rFonts w:ascii="Cambria" w:eastAsia="Times New Roman" w:hAnsi="Cambria"/>
        </w:rPr>
        <w:t xml:space="preserve">tarp </w:t>
      </w:r>
      <w:r w:rsidR="007B5681" w:rsidRPr="00146EDC">
        <w:rPr>
          <w:rFonts w:ascii="Cambria" w:eastAsia="Times New Roman" w:hAnsi="Cambria"/>
        </w:rPr>
        <w:t>UAB „</w:t>
      </w:r>
      <w:r w:rsidR="003442E8" w:rsidRPr="00146EDC">
        <w:rPr>
          <w:rFonts w:ascii="Cambria" w:eastAsia="Times New Roman" w:hAnsi="Cambria"/>
        </w:rPr>
        <w:t>Viešųjų investicijų plėtros agentūr</w:t>
      </w:r>
      <w:r w:rsidR="007B5681" w:rsidRPr="00146EDC">
        <w:rPr>
          <w:rFonts w:ascii="Cambria" w:eastAsia="Times New Roman" w:hAnsi="Cambria"/>
        </w:rPr>
        <w:t>a“</w:t>
      </w:r>
      <w:r w:rsidR="003442E8" w:rsidRPr="00146EDC">
        <w:rPr>
          <w:rFonts w:ascii="Cambria" w:eastAsia="Times New Roman" w:hAnsi="Cambria"/>
        </w:rPr>
        <w:t xml:space="preserve"> (</w:t>
      </w:r>
      <w:r w:rsidR="007B5681" w:rsidRPr="00146EDC">
        <w:rPr>
          <w:rFonts w:ascii="Cambria" w:eastAsia="Times New Roman" w:hAnsi="Cambria"/>
        </w:rPr>
        <w:t xml:space="preserve">toliau – </w:t>
      </w:r>
      <w:r w:rsidR="003442E8" w:rsidRPr="00146EDC">
        <w:rPr>
          <w:rFonts w:ascii="Cambria" w:eastAsia="Times New Roman" w:hAnsi="Cambria"/>
        </w:rPr>
        <w:t xml:space="preserve">VIPA), LR finansų ministerijos ir LR aplinkos ministerijos pasirašyta </w:t>
      </w:r>
      <w:r w:rsidR="007B5681" w:rsidRPr="00146EDC">
        <w:rPr>
          <w:rFonts w:ascii="Cambria" w:eastAsia="Times New Roman" w:hAnsi="Cambria"/>
        </w:rPr>
        <w:t xml:space="preserve">trišale </w:t>
      </w:r>
      <w:r w:rsidR="003442E8" w:rsidRPr="00146EDC">
        <w:rPr>
          <w:rFonts w:ascii="Cambria" w:eastAsia="Times New Roman" w:hAnsi="Cambria"/>
        </w:rPr>
        <w:t>sutartimi, kurios pagrindu įsteigtas</w:t>
      </w:r>
      <w:r w:rsidR="007B5681" w:rsidRPr="00146EDC">
        <w:rPr>
          <w:rFonts w:ascii="Cambria" w:eastAsia="Times New Roman" w:hAnsi="Cambria"/>
        </w:rPr>
        <w:t xml:space="preserve"> Fondų fondas „</w:t>
      </w:r>
      <w:r w:rsidR="003442E8" w:rsidRPr="00146EDC">
        <w:rPr>
          <w:rFonts w:ascii="Cambria" w:eastAsia="Times New Roman" w:hAnsi="Cambria"/>
        </w:rPr>
        <w:t>Savivaldybių p</w:t>
      </w:r>
      <w:r w:rsidR="004B5F6C" w:rsidRPr="00146EDC">
        <w:rPr>
          <w:rFonts w:ascii="Cambria" w:eastAsia="Times New Roman" w:hAnsi="Cambria"/>
        </w:rPr>
        <w:t>lėtros</w:t>
      </w:r>
      <w:r w:rsidR="003442E8" w:rsidRPr="00146EDC">
        <w:rPr>
          <w:rFonts w:ascii="Cambria" w:eastAsia="Times New Roman" w:hAnsi="Cambria"/>
        </w:rPr>
        <w:t xml:space="preserve"> fondas</w:t>
      </w:r>
      <w:r w:rsidR="007B5681" w:rsidRPr="00146EDC">
        <w:rPr>
          <w:rFonts w:ascii="Cambria" w:eastAsia="Times New Roman" w:hAnsi="Cambria"/>
        </w:rPr>
        <w:t>“</w:t>
      </w:r>
      <w:r w:rsidR="003442E8" w:rsidRPr="00146EDC">
        <w:rPr>
          <w:rFonts w:ascii="Cambria" w:eastAsia="Times New Roman" w:hAnsi="Cambria"/>
        </w:rPr>
        <w:t xml:space="preserve"> (</w:t>
      </w:r>
      <w:r w:rsidR="007B5681" w:rsidRPr="00146EDC">
        <w:rPr>
          <w:rFonts w:ascii="Cambria" w:eastAsia="Times New Roman" w:hAnsi="Cambria"/>
        </w:rPr>
        <w:t xml:space="preserve">toliau – </w:t>
      </w:r>
      <w:r w:rsidR="003442E8" w:rsidRPr="00146EDC">
        <w:rPr>
          <w:rFonts w:ascii="Cambria" w:eastAsia="Times New Roman" w:hAnsi="Cambria"/>
        </w:rPr>
        <w:t>SPF), skirtas savivaldybių viešųjų pastatų modernizavimui (atnaujinimui),</w:t>
      </w:r>
      <w:r w:rsidR="00DF01BA" w:rsidRPr="00146EDC">
        <w:rPr>
          <w:rFonts w:ascii="Cambria" w:eastAsia="Times New Roman" w:hAnsi="Cambria"/>
        </w:rPr>
        <w:t xml:space="preserve"> </w:t>
      </w:r>
      <w:r w:rsidR="003442E8" w:rsidRPr="00146EDC">
        <w:rPr>
          <w:rFonts w:ascii="Cambria" w:eastAsia="Times New Roman" w:hAnsi="Cambria"/>
        </w:rPr>
        <w:t>siekiant skatinti energijos vartojimo efektyvumo didinimą</w:t>
      </w:r>
      <w:r w:rsidR="00BD34FF" w:rsidRPr="00146EDC">
        <w:rPr>
          <w:rFonts w:ascii="Cambria" w:eastAsia="Times New Roman" w:hAnsi="Cambria"/>
        </w:rPr>
        <w:t>;</w:t>
      </w:r>
    </w:p>
    <w:p w:rsidR="00BD34FF" w:rsidRPr="00146EDC" w:rsidRDefault="00BD34FF" w:rsidP="00567578">
      <w:pPr>
        <w:numPr>
          <w:ilvl w:val="0"/>
          <w:numId w:val="8"/>
        </w:numPr>
        <w:spacing w:before="120" w:after="120"/>
        <w:jc w:val="both"/>
        <w:rPr>
          <w:rFonts w:ascii="Cambria" w:eastAsia="Times New Roman" w:hAnsi="Cambria"/>
        </w:rPr>
      </w:pPr>
      <w:r w:rsidRPr="00146EDC">
        <w:rPr>
          <w:rFonts w:ascii="Cambria" w:eastAsia="Times New Roman" w:hAnsi="Cambria"/>
        </w:rPr>
        <w:t xml:space="preserve">2018 m. gegužės 18 d. su atrinktu finansinės priemonės valdytoju AB „Šiaulių bankas“ (toliau – FPV) pasirašyta SPF finansinės priemonės „Paskolos savivaldybių pastatų </w:t>
      </w:r>
      <w:r w:rsidR="00D432AE" w:rsidRPr="00146EDC">
        <w:rPr>
          <w:rFonts w:ascii="Cambria" w:eastAsia="Times New Roman" w:hAnsi="Cambria"/>
        </w:rPr>
        <w:t>modernizavimui</w:t>
      </w:r>
      <w:r w:rsidRPr="00146EDC">
        <w:rPr>
          <w:rFonts w:ascii="Cambria" w:eastAsia="Times New Roman" w:hAnsi="Cambria"/>
        </w:rPr>
        <w:t>, finansuojamos iš Europos regioninės plėtros fondo“</w:t>
      </w:r>
      <w:r w:rsidR="0072725D" w:rsidRPr="00146EDC">
        <w:rPr>
          <w:rFonts w:ascii="Cambria" w:eastAsia="Times New Roman" w:hAnsi="Cambria"/>
        </w:rPr>
        <w:t xml:space="preserve"> (toliau – Finansinė priemonė)</w:t>
      </w:r>
      <w:r w:rsidRPr="00146EDC">
        <w:rPr>
          <w:rFonts w:ascii="Cambria" w:eastAsia="Times New Roman" w:hAnsi="Cambria"/>
        </w:rPr>
        <w:t xml:space="preserve"> įgyvendinimo sutartimi, kurios pagrindu FPV papildomai finansuos projektą nuosavomis lėšomis ir vykdys SPF lėšų skolinimą pareiškėjams;</w:t>
      </w:r>
    </w:p>
    <w:p w:rsidR="00DF01BA" w:rsidRPr="00146EDC" w:rsidRDefault="00DF01BA" w:rsidP="00567578">
      <w:pPr>
        <w:numPr>
          <w:ilvl w:val="0"/>
          <w:numId w:val="8"/>
        </w:numPr>
        <w:spacing w:before="120" w:after="120"/>
        <w:jc w:val="both"/>
        <w:rPr>
          <w:rFonts w:ascii="Cambria" w:eastAsia="Times New Roman" w:hAnsi="Cambria"/>
        </w:rPr>
      </w:pPr>
      <w:r w:rsidRPr="00146EDC">
        <w:rPr>
          <w:rFonts w:ascii="Cambria" w:eastAsia="Times New Roman" w:hAnsi="Cambria"/>
        </w:rPr>
        <w:t xml:space="preserve">2018 m. balandžio 27 d. </w:t>
      </w:r>
      <w:r w:rsidR="005E2970" w:rsidRPr="00146EDC">
        <w:rPr>
          <w:rFonts w:ascii="Cambria" w:eastAsia="Times New Roman" w:hAnsi="Cambria"/>
        </w:rPr>
        <w:t xml:space="preserve">LR aplinkos ministro </w:t>
      </w:r>
      <w:r w:rsidRPr="00146EDC">
        <w:rPr>
          <w:rFonts w:ascii="Cambria" w:eastAsia="Times New Roman" w:hAnsi="Cambria"/>
        </w:rPr>
        <w:t xml:space="preserve">įsakymu Nr. D1-338 patvirtinta 04.3.1-FM-F-002 priemonės „Savivaldybių viešųjų pastatų atnaujinimas“ valstybės pagalbos schema, pagal kurią SPF paskolos teikiamos Reglamento Nr. 651/2014 taikymo laikotarpiu, t. y. iki 2020 m. gruodžio 31 d. Tuo atveju, jei bus priimtas naujas reglamentas, pakeisiantis Reglamentą Nr. 651/2014, arba </w:t>
      </w:r>
      <w:r w:rsidR="00D432AE" w:rsidRPr="00146EDC">
        <w:rPr>
          <w:rFonts w:ascii="Cambria" w:eastAsia="Times New Roman" w:hAnsi="Cambria"/>
        </w:rPr>
        <w:t>Reglamento</w:t>
      </w:r>
      <w:r w:rsidRPr="00146EDC">
        <w:rPr>
          <w:rFonts w:ascii="Cambria" w:eastAsia="Times New Roman" w:hAnsi="Cambria"/>
        </w:rPr>
        <w:t xml:space="preserve"> Nr. 651/2014 galiojimas bus pratęstas, paskolų teikimas pagal šią schemą bus pratęstas</w:t>
      </w:r>
      <w:r w:rsidR="00BD34FF" w:rsidRPr="00146EDC">
        <w:rPr>
          <w:rFonts w:ascii="Cambria" w:eastAsia="Times New Roman" w:hAnsi="Cambria"/>
        </w:rPr>
        <w:t>;</w:t>
      </w:r>
    </w:p>
    <w:p w:rsidR="00BD34FF" w:rsidRPr="00146EDC" w:rsidRDefault="00BD34FF" w:rsidP="00567578">
      <w:pPr>
        <w:numPr>
          <w:ilvl w:val="0"/>
          <w:numId w:val="8"/>
        </w:numPr>
        <w:spacing w:before="120" w:after="120"/>
        <w:jc w:val="both"/>
        <w:rPr>
          <w:rFonts w:ascii="Cambria" w:eastAsia="Times New Roman" w:hAnsi="Cambria"/>
        </w:rPr>
      </w:pPr>
      <w:r w:rsidRPr="00146EDC">
        <w:rPr>
          <w:rFonts w:ascii="Cambria" w:eastAsia="Times New Roman" w:hAnsi="Cambria"/>
        </w:rPr>
        <w:t>2014 m. birželio 17 d. Europos Komisijos Reglament</w:t>
      </w:r>
      <w:r w:rsidR="00234D4C" w:rsidRPr="00146EDC">
        <w:rPr>
          <w:rFonts w:ascii="Cambria" w:eastAsia="Times New Roman" w:hAnsi="Cambria"/>
        </w:rPr>
        <w:t>u</w:t>
      </w:r>
      <w:r w:rsidRPr="00146EDC">
        <w:rPr>
          <w:rFonts w:ascii="Cambria" w:eastAsia="Times New Roman" w:hAnsi="Cambria"/>
        </w:rPr>
        <w:t xml:space="preserve"> (ES) Nr. 651/2014, kuriuo tam tikrų kategorijų pagalba skelbiama suderinama su vidaus rinka taikant Sutarties 107 ir 108 straipsnius (OL 2014 L 187, p. 1) (toliau – Reglamentas Nr. 651/2014);</w:t>
      </w:r>
    </w:p>
    <w:p w:rsidR="00BD34FF" w:rsidRPr="00146EDC" w:rsidRDefault="00BD34FF" w:rsidP="00567578">
      <w:pPr>
        <w:numPr>
          <w:ilvl w:val="0"/>
          <w:numId w:val="8"/>
        </w:numPr>
        <w:spacing w:before="120" w:after="120"/>
        <w:jc w:val="both"/>
        <w:rPr>
          <w:rFonts w:ascii="Cambria" w:eastAsia="Times New Roman" w:hAnsi="Cambria"/>
        </w:rPr>
      </w:pPr>
      <w:r w:rsidRPr="00146EDC">
        <w:rPr>
          <w:rFonts w:ascii="Cambria" w:eastAsia="Times New Roman" w:hAnsi="Cambria"/>
        </w:rPr>
        <w:t xml:space="preserve">2013 m. gruodžio 17 d. Europos Parlamento ir Tarybos reglamento (ES) Nr. 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Europos žemės ūkio fondui kaimo plėtrai ir Europos jūros reikalų ir žuvininkystės fondui taikytinos bendros nuostatos ir panaikinamas Tarybos reglamentas (EB) Nr. 1083/2006, (toliau </w:t>
      </w:r>
      <w:r w:rsidR="00360B2A" w:rsidRPr="00146EDC">
        <w:rPr>
          <w:rFonts w:ascii="Cambria" w:eastAsia="Times New Roman" w:hAnsi="Cambria"/>
        </w:rPr>
        <w:t xml:space="preserve">- </w:t>
      </w:r>
      <w:r w:rsidRPr="00146EDC">
        <w:rPr>
          <w:rFonts w:ascii="Cambria" w:eastAsia="Times New Roman" w:hAnsi="Cambria"/>
        </w:rPr>
        <w:t>Reglamentas Nr. 1303/2013)38 straipsnio 4 dalies b) punkto ii) papunkčiu, pagal kurį SPF valdytoju skiriama VIPA. SPF valdytojas atitinka ir Reglamento Nr. 651/2014 39 straipsnio 9 dalies reikalavimus</w:t>
      </w:r>
      <w:r w:rsidR="00234D4C" w:rsidRPr="00146EDC">
        <w:rPr>
          <w:rFonts w:ascii="Cambria" w:eastAsia="Times New Roman" w:hAnsi="Cambria"/>
        </w:rPr>
        <w:t>;</w:t>
      </w:r>
    </w:p>
    <w:p w:rsidR="00234D4C" w:rsidRPr="00146EDC" w:rsidRDefault="00234D4C" w:rsidP="00567578">
      <w:pPr>
        <w:numPr>
          <w:ilvl w:val="0"/>
          <w:numId w:val="8"/>
        </w:numPr>
        <w:spacing w:before="120" w:after="120"/>
        <w:jc w:val="both"/>
        <w:rPr>
          <w:rFonts w:ascii="Cambria" w:eastAsia="Times New Roman" w:hAnsi="Cambria"/>
        </w:rPr>
      </w:pPr>
      <w:r w:rsidRPr="00146EDC">
        <w:rPr>
          <w:rFonts w:ascii="Cambria" w:eastAsia="Times New Roman" w:hAnsi="Cambria"/>
        </w:rPr>
        <w:t xml:space="preserve">2012 m. spalio 25 d. Europos Parlamento ir Tarybos direktyva 2012/27/ES dėl energijos vartojimo efektyvumo, kuria iš dalies keičiamos direktyvos 2009/125/EB ir 2010/30/ES bei kuria panaikinamos direktyvos 2004/8/EB it 2006/32/EB (OL 2012 L 315, p.1) (toliau – Direktyva), kurioje nustatyta bendra energijos vartojimo efektyvumo skatinimo ES priemonių sistema, siekiant užtikrinti, kad 2020 m. būtų pasiektas ES valstybėse narėse 20 proc. energijos vartojimo efektyvumo tikslas ir sudarytos sąlygos toliau didinti energijos vartojimo efektyvumą. </w:t>
      </w:r>
    </w:p>
    <w:p w:rsidR="00234D4C" w:rsidRPr="00146EDC" w:rsidRDefault="0072725D" w:rsidP="00A96628">
      <w:pPr>
        <w:spacing w:before="120" w:after="120"/>
        <w:ind w:firstLine="709"/>
        <w:jc w:val="both"/>
        <w:rPr>
          <w:rFonts w:ascii="Cambria" w:eastAsia="Times New Roman" w:hAnsi="Cambria"/>
        </w:rPr>
      </w:pPr>
      <w:r w:rsidRPr="00146EDC">
        <w:rPr>
          <w:rFonts w:ascii="Cambria" w:eastAsia="Times New Roman" w:hAnsi="Cambria"/>
        </w:rPr>
        <w:t>I</w:t>
      </w:r>
      <w:r w:rsidR="001444DA" w:rsidRPr="00146EDC">
        <w:rPr>
          <w:rFonts w:ascii="Cambria" w:eastAsia="Times New Roman" w:hAnsi="Cambria"/>
        </w:rPr>
        <w:t>nvesticijų p</w:t>
      </w:r>
      <w:r w:rsidR="00A96628" w:rsidRPr="00146EDC">
        <w:rPr>
          <w:rFonts w:ascii="Cambria" w:eastAsia="Times New Roman" w:hAnsi="Cambria"/>
        </w:rPr>
        <w:t>rojektas „</w:t>
      </w:r>
      <w:r w:rsidR="00ED727E" w:rsidRPr="00146EDC">
        <w:rPr>
          <w:rFonts w:ascii="Cambria" w:hAnsi="Cambria" w:cs="Arial"/>
          <w:shd w:val="clear" w:color="auto" w:fill="FFFFFF"/>
        </w:rPr>
        <w:t>Panevėžio rajono Vadoklių seniūnijos pastato, esančio Ramygalos g. 39, Vadoklių mstl., Panevėžio r., energinio efektyvumo didinimas</w:t>
      </w:r>
      <w:r w:rsidR="00A96628" w:rsidRPr="00146EDC">
        <w:rPr>
          <w:rFonts w:ascii="Cambria" w:eastAsia="Times New Roman" w:hAnsi="Cambria"/>
        </w:rPr>
        <w:t xml:space="preserve">“ </w:t>
      </w:r>
      <w:r w:rsidR="00A12E74" w:rsidRPr="00146EDC">
        <w:rPr>
          <w:rFonts w:ascii="Cambria" w:eastAsia="Times New Roman" w:hAnsi="Cambria"/>
        </w:rPr>
        <w:t>prisideda prie</w:t>
      </w:r>
      <w:r w:rsidR="00234D4C" w:rsidRPr="00146EDC">
        <w:rPr>
          <w:rFonts w:ascii="Cambria" w:eastAsia="Times New Roman" w:hAnsi="Cambria"/>
        </w:rPr>
        <w:t>:</w:t>
      </w:r>
    </w:p>
    <w:p w:rsidR="001444DA" w:rsidRPr="00146EDC" w:rsidRDefault="00A96628" w:rsidP="00567578">
      <w:pPr>
        <w:numPr>
          <w:ilvl w:val="0"/>
          <w:numId w:val="9"/>
        </w:numPr>
        <w:spacing w:before="120" w:after="120"/>
        <w:jc w:val="both"/>
        <w:rPr>
          <w:rFonts w:ascii="Cambria" w:eastAsia="Times New Roman" w:hAnsi="Cambria"/>
        </w:rPr>
      </w:pPr>
      <w:r w:rsidRPr="00146EDC">
        <w:rPr>
          <w:rFonts w:ascii="Cambria" w:eastAsia="Times New Roman" w:hAnsi="Cambria"/>
        </w:rPr>
        <w:t>2014-2020 metų Europos Sąjungos fondų investicijų veiksmų program</w:t>
      </w:r>
      <w:r w:rsidR="001444DA" w:rsidRPr="00146EDC">
        <w:rPr>
          <w:rFonts w:ascii="Cambria" w:eastAsia="Times New Roman" w:hAnsi="Cambria"/>
        </w:rPr>
        <w:t xml:space="preserve">os </w:t>
      </w:r>
      <w:r w:rsidRPr="00146EDC">
        <w:rPr>
          <w:rFonts w:ascii="Cambria" w:eastAsia="Times New Roman" w:hAnsi="Cambria"/>
        </w:rPr>
        <w:t>4 prioriteto „</w:t>
      </w:r>
      <w:r w:rsidRPr="00146EDC">
        <w:rPr>
          <w:rFonts w:ascii="Cambria" w:eastAsia="Times New Roman" w:hAnsi="Cambria"/>
          <w:i/>
        </w:rPr>
        <w:t>Energijos efektyvumo ir atsinaujinančių išteklių energijos gamybos ir naudojimo skatinimas</w:t>
      </w:r>
      <w:r w:rsidRPr="00146EDC">
        <w:rPr>
          <w:rFonts w:ascii="Cambria" w:eastAsia="Times New Roman" w:hAnsi="Cambria"/>
        </w:rPr>
        <w:t>“ 4.3. investicinio prioriteto „</w:t>
      </w:r>
      <w:r w:rsidRPr="00146EDC">
        <w:rPr>
          <w:rFonts w:ascii="Cambria" w:eastAsia="Times New Roman" w:hAnsi="Cambria"/>
          <w:i/>
        </w:rPr>
        <w:t>Energijos vartojimo efektyvumo, pažangaus energijos valdymo ir AIE vartojimo viešosiose infrastruktūrose, įskaitant viešuosius pastatus ir gyvenamųjų namų sektorių, rėmimas</w:t>
      </w:r>
      <w:r w:rsidRPr="00146EDC">
        <w:rPr>
          <w:rFonts w:ascii="Cambria" w:eastAsia="Times New Roman" w:hAnsi="Cambria"/>
        </w:rPr>
        <w:t>“ 4.3.1. uždavini</w:t>
      </w:r>
      <w:r w:rsidR="00A12E74" w:rsidRPr="00146EDC">
        <w:rPr>
          <w:rFonts w:ascii="Cambria" w:eastAsia="Times New Roman" w:hAnsi="Cambria"/>
        </w:rPr>
        <w:t xml:space="preserve">o </w:t>
      </w:r>
      <w:r w:rsidRPr="00146EDC">
        <w:rPr>
          <w:rFonts w:ascii="Cambria" w:eastAsia="Times New Roman" w:hAnsi="Cambria"/>
        </w:rPr>
        <w:t>„</w:t>
      </w:r>
      <w:r w:rsidRPr="00146EDC">
        <w:rPr>
          <w:rFonts w:ascii="Cambria" w:eastAsia="Times New Roman" w:hAnsi="Cambria"/>
          <w:i/>
        </w:rPr>
        <w:t>Sumažinti energijos suvartojimą viešojoje infrastruktūroje ir daugiabučiuose namuose</w:t>
      </w:r>
      <w:r w:rsidRPr="00146EDC">
        <w:rPr>
          <w:rFonts w:ascii="Cambria" w:eastAsia="Times New Roman" w:hAnsi="Cambria"/>
        </w:rPr>
        <w:t>“</w:t>
      </w:r>
      <w:r w:rsidR="00A12E74" w:rsidRPr="00146EDC">
        <w:rPr>
          <w:rFonts w:ascii="Cambria" w:eastAsia="Times New Roman" w:hAnsi="Cambria"/>
        </w:rPr>
        <w:t xml:space="preserve"> įgyvendinimo</w:t>
      </w:r>
      <w:r w:rsidR="00234D4C" w:rsidRPr="00146EDC">
        <w:rPr>
          <w:rFonts w:ascii="Cambria" w:eastAsia="Times New Roman" w:hAnsi="Cambria"/>
        </w:rPr>
        <w:t>;</w:t>
      </w:r>
    </w:p>
    <w:p w:rsidR="00234D4C" w:rsidRPr="00146EDC" w:rsidRDefault="00234D4C" w:rsidP="00567578">
      <w:pPr>
        <w:numPr>
          <w:ilvl w:val="0"/>
          <w:numId w:val="9"/>
        </w:numPr>
        <w:spacing w:before="120" w:after="120"/>
        <w:jc w:val="both"/>
        <w:rPr>
          <w:rFonts w:ascii="Cambria" w:eastAsia="Times New Roman" w:hAnsi="Cambria"/>
        </w:rPr>
      </w:pPr>
      <w:r w:rsidRPr="00146EDC">
        <w:rPr>
          <w:rFonts w:ascii="Cambria" w:eastAsia="Times New Roman" w:hAnsi="Cambria"/>
        </w:rPr>
        <w:t>Direktyvos įpareigojimo nuo 2014-01-01 kiekvienais metais renovuoti ne mažiau kaip 3 proc. bendro valstybės subjektams priklausančių ir jų naudojamų šildomų ir (ar) vėsinamų viešųjų pastatų patalpų ploto, kad būtų įvykdyti bent minimalūs energinio naudingumo reikalavimai, t.</w:t>
      </w:r>
      <w:r w:rsidR="0024545B" w:rsidRPr="00146EDC">
        <w:rPr>
          <w:rFonts w:ascii="Cambria" w:eastAsia="Times New Roman" w:hAnsi="Cambria"/>
        </w:rPr>
        <w:t xml:space="preserve"> </w:t>
      </w:r>
      <w:r w:rsidRPr="00146EDC">
        <w:rPr>
          <w:rFonts w:ascii="Cambria" w:eastAsia="Times New Roman" w:hAnsi="Cambria"/>
        </w:rPr>
        <w:t>y. pasiekta ne mažesnė kaip C energinio naudingumo klasė.</w:t>
      </w:r>
    </w:p>
    <w:p w:rsidR="00C07F3C" w:rsidRPr="00146EDC" w:rsidRDefault="00C07F3C" w:rsidP="00567578">
      <w:pPr>
        <w:numPr>
          <w:ilvl w:val="0"/>
          <w:numId w:val="9"/>
        </w:numPr>
        <w:spacing w:before="120" w:after="120"/>
        <w:jc w:val="both"/>
        <w:rPr>
          <w:rFonts w:ascii="Cambria" w:hAnsi="Cambria"/>
        </w:rPr>
      </w:pPr>
      <w:r w:rsidRPr="00146EDC">
        <w:rPr>
          <w:rFonts w:ascii="Cambria" w:hAnsi="Cambria"/>
        </w:rPr>
        <w:t>„2014-2020 metų nacionalinės pažangos programos“, patvirtintos LRV 2012 m. lapkričio 28 d. nutarimu Nr. 1482, 3 prioriteto „</w:t>
      </w:r>
      <w:r w:rsidRPr="00146EDC">
        <w:rPr>
          <w:rFonts w:ascii="Cambria" w:hAnsi="Cambria"/>
          <w:i/>
        </w:rPr>
        <w:t>Ekonominiam augimui palanki aplinka</w:t>
      </w:r>
      <w:r w:rsidRPr="00146EDC">
        <w:rPr>
          <w:rFonts w:ascii="Cambria" w:hAnsi="Cambria"/>
        </w:rPr>
        <w:t>“ 3.3. tikslo „</w:t>
      </w:r>
      <w:r w:rsidRPr="00146EDC">
        <w:rPr>
          <w:rFonts w:ascii="Cambria" w:hAnsi="Cambria"/>
          <w:i/>
        </w:rPr>
        <w:t>Skatinti darnų išteklių naudojimą, užtikrinti ekosistemų stabilumą</w:t>
      </w:r>
      <w:r w:rsidRPr="00146EDC">
        <w:rPr>
          <w:rFonts w:ascii="Cambria" w:hAnsi="Cambria"/>
        </w:rPr>
        <w:t>“ 3.3.2. uždavinio „</w:t>
      </w:r>
      <w:r w:rsidRPr="00146EDC">
        <w:rPr>
          <w:rFonts w:ascii="Cambria" w:hAnsi="Cambria"/>
          <w:i/>
        </w:rPr>
        <w:t>Užtikrinti darnų energijos išteklių naudojimą</w:t>
      </w:r>
      <w:r w:rsidRPr="00146EDC">
        <w:rPr>
          <w:rFonts w:ascii="Cambria" w:hAnsi="Cambria"/>
        </w:rPr>
        <w:t>“ 3.3.2.2. krypties „</w:t>
      </w:r>
      <w:r w:rsidRPr="00146EDC">
        <w:rPr>
          <w:rFonts w:ascii="Cambria" w:hAnsi="Cambria"/>
          <w:i/>
        </w:rPr>
        <w:t>remti energijos vartojimo efektyvumą gyvenamųjų namų ir viešųjų pastatų sektoriuose</w:t>
      </w:r>
      <w:r w:rsidRPr="00146EDC">
        <w:rPr>
          <w:rFonts w:ascii="Cambria" w:hAnsi="Cambria"/>
        </w:rPr>
        <w:t>“</w:t>
      </w:r>
      <w:r w:rsidR="0072725D" w:rsidRPr="00146EDC">
        <w:rPr>
          <w:rFonts w:ascii="Cambria" w:hAnsi="Cambria"/>
        </w:rPr>
        <w:t xml:space="preserve"> įgyvendinimo. </w:t>
      </w:r>
    </w:p>
    <w:p w:rsidR="00234D4C" w:rsidRPr="00146EDC" w:rsidRDefault="00234D4C" w:rsidP="00567578">
      <w:pPr>
        <w:numPr>
          <w:ilvl w:val="0"/>
          <w:numId w:val="9"/>
        </w:numPr>
        <w:spacing w:before="120" w:after="120"/>
        <w:jc w:val="both"/>
        <w:rPr>
          <w:rFonts w:ascii="Cambria" w:hAnsi="Cambria"/>
        </w:rPr>
      </w:pPr>
      <w:r w:rsidRPr="00146EDC">
        <w:rPr>
          <w:rFonts w:ascii="Cambria" w:eastAsia="Times New Roman" w:hAnsi="Cambria"/>
        </w:rPr>
        <w:t>„Nacionalinės energetinės nepriklausomybės strategijos“</w:t>
      </w:r>
      <w:r w:rsidR="00C07F3C" w:rsidRPr="00146EDC">
        <w:rPr>
          <w:rFonts w:ascii="Cambria" w:eastAsia="Times New Roman" w:hAnsi="Cambria"/>
        </w:rPr>
        <w:t xml:space="preserve">, patvirtintos </w:t>
      </w:r>
      <w:r w:rsidR="00C07F3C" w:rsidRPr="00146EDC">
        <w:rPr>
          <w:rFonts w:ascii="Cambria" w:hAnsi="Cambria"/>
        </w:rPr>
        <w:t>LR Seimo 2012 m. birželio 26 d. nutarimu Nr. XI-2133,</w:t>
      </w:r>
      <w:r w:rsidRPr="00146EDC">
        <w:rPr>
          <w:rFonts w:ascii="Cambria" w:eastAsia="Times New Roman" w:hAnsi="Cambria"/>
        </w:rPr>
        <w:t xml:space="preserve"> </w:t>
      </w:r>
      <w:r w:rsidRPr="00146EDC">
        <w:rPr>
          <w:rFonts w:ascii="Cambria" w:hAnsi="Cambria"/>
        </w:rPr>
        <w:t>uždavinio „</w:t>
      </w:r>
      <w:r w:rsidRPr="00146EDC">
        <w:rPr>
          <w:rFonts w:ascii="Cambria" w:hAnsi="Cambria"/>
          <w:i/>
        </w:rPr>
        <w:t>Iki 2020 metų Lietuva sumažins šilumos suvartojimą gyvenamuosiuose namuose ir viešuosiuose pastatuose 30–40 procentų</w:t>
      </w:r>
      <w:r w:rsidRPr="00146EDC">
        <w:rPr>
          <w:rFonts w:ascii="Cambria" w:hAnsi="Cambria"/>
        </w:rPr>
        <w:t>“ įgyvendinimo.</w:t>
      </w:r>
    </w:p>
    <w:p w:rsidR="0072725D" w:rsidRPr="00146EDC" w:rsidRDefault="00C07F3C" w:rsidP="00567578">
      <w:pPr>
        <w:numPr>
          <w:ilvl w:val="0"/>
          <w:numId w:val="9"/>
        </w:numPr>
        <w:spacing w:before="120" w:after="120"/>
        <w:jc w:val="both"/>
        <w:rPr>
          <w:rFonts w:ascii="Cambria" w:hAnsi="Cambria"/>
          <w:i/>
          <w:iCs/>
        </w:rPr>
      </w:pPr>
      <w:r w:rsidRPr="00146EDC">
        <w:rPr>
          <w:rFonts w:ascii="Cambria" w:hAnsi="Cambria"/>
        </w:rPr>
        <w:t>„Nacionalinės klimato kaitos politikos strategijos“, patvir</w:t>
      </w:r>
      <w:r w:rsidR="00D432AE" w:rsidRPr="00146EDC">
        <w:rPr>
          <w:rFonts w:ascii="Cambria" w:hAnsi="Cambria"/>
        </w:rPr>
        <w:t>t</w:t>
      </w:r>
      <w:r w:rsidRPr="00146EDC">
        <w:rPr>
          <w:rFonts w:ascii="Cambria" w:hAnsi="Cambria"/>
        </w:rPr>
        <w:t xml:space="preserve">intos LR Seimo 2012 m. </w:t>
      </w:r>
      <w:r w:rsidR="00D432AE" w:rsidRPr="00146EDC">
        <w:rPr>
          <w:rFonts w:ascii="Cambria" w:hAnsi="Cambria"/>
        </w:rPr>
        <w:t>lapkričio</w:t>
      </w:r>
      <w:r w:rsidRPr="00146EDC">
        <w:rPr>
          <w:rFonts w:ascii="Cambria" w:hAnsi="Cambria"/>
        </w:rPr>
        <w:t xml:space="preserve"> 6 d. nutarimu Nr. XI-2375, </w:t>
      </w:r>
      <w:r w:rsidR="0072725D" w:rsidRPr="00146EDC">
        <w:rPr>
          <w:rFonts w:ascii="Cambria" w:hAnsi="Cambria"/>
        </w:rPr>
        <w:t xml:space="preserve">tikslo įgyvendinimo - </w:t>
      </w:r>
      <w:r w:rsidR="0072725D" w:rsidRPr="00146EDC">
        <w:rPr>
          <w:rFonts w:ascii="Cambria" w:hAnsi="Cambria"/>
          <w:i/>
          <w:iCs/>
        </w:rPr>
        <w:t>suformuoti ilgalaikę Lietuvos klimato kaitos valdymo politikos viziją pasiekti šalies ekonomikos neutralumą klimatui, užtikrinti šalies ūkio sektorių ir ekosistemų atsparumą klimato kaitos keliamiems aplinkos pokyčiams ir, taikant darnų finansavimą ir investavimą, išplėtoti mažo anglies dioksido kiekio konkurencingą, socialiai teisingą ekonomiką, kurti naujas „žaliąsias“ darbo vietas, diegti eko-inovatyvios technologijas, pasiekti energijos gamybos ir vartojimo efektyvumo padidinimą ir atsinaujinančių energijos išteklių panaudojimą visuose šalies ūkio (ekonomikos) sektoriuose (energetika, pramonė, transportas, žemės ūkis, ir kt.).</w:t>
      </w:r>
    </w:p>
    <w:p w:rsidR="00234D4C" w:rsidRPr="00146EDC" w:rsidRDefault="00C07F3C" w:rsidP="00567578">
      <w:pPr>
        <w:numPr>
          <w:ilvl w:val="0"/>
          <w:numId w:val="9"/>
        </w:numPr>
        <w:spacing w:before="120" w:after="120"/>
        <w:jc w:val="both"/>
        <w:rPr>
          <w:rFonts w:ascii="Cambria" w:hAnsi="Cambria"/>
        </w:rPr>
      </w:pPr>
      <w:r w:rsidRPr="00146EDC">
        <w:rPr>
          <w:rFonts w:ascii="Cambria" w:hAnsi="Cambria"/>
        </w:rPr>
        <w:t>Programos</w:t>
      </w:r>
      <w:r w:rsidR="00234D4C" w:rsidRPr="00146EDC">
        <w:rPr>
          <w:rFonts w:ascii="Cambria" w:hAnsi="Cambria"/>
        </w:rPr>
        <w:t xml:space="preserve"> tikslo - </w:t>
      </w:r>
      <w:r w:rsidR="00234D4C" w:rsidRPr="00146EDC">
        <w:rPr>
          <w:rFonts w:ascii="Cambria" w:hAnsi="Cambria"/>
          <w:i/>
        </w:rPr>
        <w:t>didinti energijos vartojimo viešiesiems pastatams šildyti ir apšviesti efektyvumą ir atnaujintuose viešuosiuose pastatuose iki 2020 metų sutaupyti 60 GWh metinės pirminės energijos, užtikrinti, kad veiksmingai būtų naudojamos Lietuvos Respublikos valstybės lėšos, skiriamos viešųjų pastatų energijos vartojimo efektyvumui didinti ir viešiesiems pastatams eksploatuoti, mažinti į atmosferą išmetamų šiltnamio efektą sukeliančių dujų (CO2), užtikrinti viešųjų pastatų infrastruktūros atitiktį higienos normų reikalavimams</w:t>
      </w:r>
      <w:r w:rsidR="0072725D" w:rsidRPr="00146EDC">
        <w:rPr>
          <w:rFonts w:ascii="Cambria" w:hAnsi="Cambria"/>
          <w:i/>
        </w:rPr>
        <w:t xml:space="preserve"> – </w:t>
      </w:r>
      <w:r w:rsidR="0072725D" w:rsidRPr="00146EDC">
        <w:rPr>
          <w:rFonts w:ascii="Cambria" w:hAnsi="Cambria"/>
          <w:iCs/>
        </w:rPr>
        <w:t>pasiekimo</w:t>
      </w:r>
      <w:r w:rsidRPr="00146EDC">
        <w:rPr>
          <w:rFonts w:ascii="Cambria" w:hAnsi="Cambria"/>
        </w:rPr>
        <w:t xml:space="preserve">. </w:t>
      </w:r>
    </w:p>
    <w:p w:rsidR="00A12E74" w:rsidRPr="00146EDC" w:rsidRDefault="00A12E74" w:rsidP="00A96628">
      <w:pPr>
        <w:spacing w:before="120" w:after="120"/>
        <w:ind w:firstLine="709"/>
        <w:jc w:val="both"/>
        <w:rPr>
          <w:rFonts w:ascii="Cambria" w:eastAsia="Times New Roman" w:hAnsi="Cambria"/>
        </w:rPr>
      </w:pPr>
      <w:r w:rsidRPr="00146EDC">
        <w:rPr>
          <w:rFonts w:ascii="Cambria" w:eastAsia="Times New Roman" w:hAnsi="Cambria"/>
        </w:rPr>
        <w:t>Rengiamas investicijų projektas atitinka:</w:t>
      </w:r>
    </w:p>
    <w:p w:rsidR="00A12E74" w:rsidRPr="00146EDC" w:rsidRDefault="00A12E74" w:rsidP="00567578">
      <w:pPr>
        <w:numPr>
          <w:ilvl w:val="0"/>
          <w:numId w:val="7"/>
        </w:numPr>
        <w:spacing w:before="120" w:after="120"/>
        <w:jc w:val="both"/>
        <w:rPr>
          <w:rFonts w:ascii="Cambria" w:eastAsia="Times New Roman" w:hAnsi="Cambria"/>
        </w:rPr>
      </w:pPr>
      <w:r w:rsidRPr="00146EDC">
        <w:rPr>
          <w:rFonts w:ascii="Cambria" w:eastAsia="Times New Roman" w:hAnsi="Cambria"/>
          <w:u w:val="single"/>
        </w:rPr>
        <w:t>Klimato kaitos programos lėšų naudojimo metinės sąmatos</w:t>
      </w:r>
      <w:r w:rsidRPr="00146EDC">
        <w:rPr>
          <w:rFonts w:ascii="Cambria" w:eastAsia="Times New Roman" w:hAnsi="Cambria"/>
        </w:rPr>
        <w:t xml:space="preserve">, patvirtintos LR aplinkos ministro 2020 m. kovo 12 d. įsakymu Nr. </w:t>
      </w:r>
      <w:r w:rsidR="00CD7A5B" w:rsidRPr="00146EDC">
        <w:rPr>
          <w:rFonts w:ascii="Cambria" w:eastAsia="Times New Roman" w:hAnsi="Cambria"/>
        </w:rPr>
        <w:t xml:space="preserve">D1-143 </w:t>
      </w:r>
      <w:r w:rsidRPr="00146EDC">
        <w:rPr>
          <w:rFonts w:ascii="Cambria" w:eastAsia="Times New Roman" w:hAnsi="Cambria"/>
        </w:rPr>
        <w:t xml:space="preserve">„Dėl klimato kaitos programos lėšų naudojimo 2020 m. sąmatos patvirtinimo“ (su vėlesniais pakeitimais), </w:t>
      </w:r>
      <w:r w:rsidR="00971BB0" w:rsidRPr="00146EDC">
        <w:rPr>
          <w:rFonts w:ascii="Cambria" w:eastAsia="Times New Roman" w:hAnsi="Cambria"/>
        </w:rPr>
        <w:t xml:space="preserve">1.1 priemonių grupės „Energijos vartojimo ir gamybos </w:t>
      </w:r>
      <w:r w:rsidR="00D432AE" w:rsidRPr="00146EDC">
        <w:rPr>
          <w:rFonts w:ascii="Cambria" w:eastAsia="Times New Roman" w:hAnsi="Cambria"/>
        </w:rPr>
        <w:t>efektyvumo</w:t>
      </w:r>
      <w:r w:rsidR="00971BB0" w:rsidRPr="00146EDC">
        <w:rPr>
          <w:rFonts w:ascii="Cambria" w:eastAsia="Times New Roman" w:hAnsi="Cambria"/>
        </w:rPr>
        <w:t xml:space="preserve"> didinimas: gyvenamųjų namų ir visuomeninės </w:t>
      </w:r>
      <w:r w:rsidR="00D432AE" w:rsidRPr="00146EDC">
        <w:rPr>
          <w:rFonts w:ascii="Cambria" w:eastAsia="Times New Roman" w:hAnsi="Cambria"/>
        </w:rPr>
        <w:t>paskirties</w:t>
      </w:r>
      <w:r w:rsidR="00971BB0" w:rsidRPr="00146EDC">
        <w:rPr>
          <w:rFonts w:ascii="Cambria" w:eastAsia="Times New Roman" w:hAnsi="Cambria"/>
        </w:rPr>
        <w:t xml:space="preserve"> pastatų modernizavimas, kitos priemonės, kurios leidžia efektyviausiai sumažinti išmetamų šiltnamio efektą sukeliančių dujų kiekį energetikos, pramonės, statybos, transporto, žemės ūkio, atliekų tvarkymo ir kitose srityse“ 1.1.5. priemonę „Savivaldybėms priklausančių viešųjų pastatų atnaujinimas (modernizavimas), įgyvendinant Viešųjų pastatų energinio efektyvumo didinimo programą“;</w:t>
      </w:r>
    </w:p>
    <w:p w:rsidR="00971BB0" w:rsidRPr="00146EDC" w:rsidRDefault="00971BB0" w:rsidP="00567578">
      <w:pPr>
        <w:numPr>
          <w:ilvl w:val="0"/>
          <w:numId w:val="7"/>
        </w:numPr>
        <w:spacing w:before="120" w:after="120"/>
        <w:jc w:val="both"/>
        <w:rPr>
          <w:rFonts w:ascii="Cambria" w:eastAsia="Times New Roman" w:hAnsi="Cambria"/>
        </w:rPr>
      </w:pPr>
      <w:r w:rsidRPr="00146EDC">
        <w:rPr>
          <w:rFonts w:ascii="Cambria" w:eastAsia="Times New Roman" w:hAnsi="Cambria"/>
          <w:u w:val="single"/>
        </w:rPr>
        <w:t xml:space="preserve">Klimato kaitos programos lėšų naudojimo 2020 m. sąmatą </w:t>
      </w:r>
      <w:r w:rsidR="00CD7A5B" w:rsidRPr="00146EDC">
        <w:rPr>
          <w:rFonts w:ascii="Cambria" w:eastAsia="Times New Roman" w:hAnsi="Cambria"/>
          <w:u w:val="single"/>
        </w:rPr>
        <w:t>detalizuojančio plano</w:t>
      </w:r>
      <w:r w:rsidRPr="00146EDC">
        <w:rPr>
          <w:rFonts w:ascii="Cambria" w:eastAsia="Times New Roman" w:hAnsi="Cambria"/>
        </w:rPr>
        <w:t xml:space="preserve">, patvirtinto LR aplinkos ministro 2020 m. </w:t>
      </w:r>
      <w:r w:rsidR="00CD7A5B" w:rsidRPr="00146EDC">
        <w:rPr>
          <w:rFonts w:ascii="Cambria" w:eastAsia="Times New Roman" w:hAnsi="Cambria"/>
        </w:rPr>
        <w:t>balandžio 3</w:t>
      </w:r>
      <w:r w:rsidRPr="00146EDC">
        <w:rPr>
          <w:rFonts w:ascii="Cambria" w:eastAsia="Times New Roman" w:hAnsi="Cambria"/>
        </w:rPr>
        <w:t xml:space="preserve"> d. įsakymu Nr. </w:t>
      </w:r>
      <w:r w:rsidR="00CD7A5B" w:rsidRPr="00146EDC">
        <w:rPr>
          <w:rFonts w:ascii="Cambria" w:eastAsia="Times New Roman" w:hAnsi="Cambria"/>
        </w:rPr>
        <w:t xml:space="preserve">D1-187 </w:t>
      </w:r>
      <w:r w:rsidRPr="00146EDC">
        <w:rPr>
          <w:rFonts w:ascii="Cambria" w:eastAsia="Times New Roman" w:hAnsi="Cambria"/>
        </w:rPr>
        <w:t>„Dėl klimato kaitos programos lėšų naudojimo 2020 m. sąmat</w:t>
      </w:r>
      <w:r w:rsidR="00CD7A5B" w:rsidRPr="00146EDC">
        <w:rPr>
          <w:rFonts w:ascii="Cambria" w:eastAsia="Times New Roman" w:hAnsi="Cambria"/>
        </w:rPr>
        <w:t>ą detalizuojančio</w:t>
      </w:r>
      <w:r w:rsidRPr="00146EDC">
        <w:rPr>
          <w:rFonts w:ascii="Cambria" w:eastAsia="Times New Roman" w:hAnsi="Cambria"/>
        </w:rPr>
        <w:t xml:space="preserve"> </w:t>
      </w:r>
      <w:r w:rsidR="00CD7A5B" w:rsidRPr="00146EDC">
        <w:rPr>
          <w:rFonts w:ascii="Cambria" w:eastAsia="Times New Roman" w:hAnsi="Cambria"/>
        </w:rPr>
        <w:t xml:space="preserve">plano </w:t>
      </w:r>
      <w:r w:rsidRPr="00146EDC">
        <w:rPr>
          <w:rFonts w:ascii="Cambria" w:eastAsia="Times New Roman" w:hAnsi="Cambria"/>
        </w:rPr>
        <w:t>patvirtinimo“ (</w:t>
      </w:r>
      <w:r w:rsidR="00CD7A5B" w:rsidRPr="00146EDC">
        <w:rPr>
          <w:rFonts w:ascii="Cambria" w:eastAsia="Times New Roman" w:hAnsi="Cambria"/>
        </w:rPr>
        <w:t>suvestinė redakcija nuo 2020-07-23</w:t>
      </w:r>
      <w:r w:rsidRPr="00146EDC">
        <w:rPr>
          <w:rFonts w:ascii="Cambria" w:eastAsia="Times New Roman" w:hAnsi="Cambria"/>
        </w:rPr>
        <w:t xml:space="preserve">), 1.1 priemonių grupės „Energijos vartojimo ir gamybos </w:t>
      </w:r>
      <w:r w:rsidR="00D432AE" w:rsidRPr="00146EDC">
        <w:rPr>
          <w:rFonts w:ascii="Cambria" w:eastAsia="Times New Roman" w:hAnsi="Cambria"/>
        </w:rPr>
        <w:t>efektyvumo</w:t>
      </w:r>
      <w:r w:rsidRPr="00146EDC">
        <w:rPr>
          <w:rFonts w:ascii="Cambria" w:eastAsia="Times New Roman" w:hAnsi="Cambria"/>
        </w:rPr>
        <w:t xml:space="preserve"> didinimas: gyvenamųjų namų ir visuomeninės </w:t>
      </w:r>
      <w:r w:rsidR="00D432AE" w:rsidRPr="00146EDC">
        <w:rPr>
          <w:rFonts w:ascii="Cambria" w:eastAsia="Times New Roman" w:hAnsi="Cambria"/>
        </w:rPr>
        <w:t>paskirties</w:t>
      </w:r>
      <w:r w:rsidRPr="00146EDC">
        <w:rPr>
          <w:rFonts w:ascii="Cambria" w:eastAsia="Times New Roman" w:hAnsi="Cambria"/>
        </w:rPr>
        <w:t xml:space="preserve"> pastatų modernizavimas, kitos priemonės, kurios leidžia efektyviausiai sumažinti išmetamų šiltnamio efektą sukeliančių dujų kiekį energetikos, pramonės, statybos, transporto, žemės ūkio, atliekų tvarkymo ir kitose srityse“ 1.1.</w:t>
      </w:r>
      <w:r w:rsidR="00CD7A5B" w:rsidRPr="00146EDC">
        <w:rPr>
          <w:rFonts w:ascii="Cambria" w:eastAsia="Times New Roman" w:hAnsi="Cambria"/>
        </w:rPr>
        <w:t>3</w:t>
      </w:r>
      <w:r w:rsidRPr="00146EDC">
        <w:rPr>
          <w:rFonts w:ascii="Cambria" w:eastAsia="Times New Roman" w:hAnsi="Cambria"/>
        </w:rPr>
        <w:t>. priemonę „Savivaldybėms priklausančių viešųjų pastatų atnaujinimas (modernizavimas), įgyvendinant Viešųjų pastatų energinio efektyvumo didinimo programą“</w:t>
      </w:r>
      <w:r w:rsidR="00CD7A5B" w:rsidRPr="00146EDC">
        <w:rPr>
          <w:rFonts w:ascii="Cambria" w:eastAsia="Times New Roman" w:hAnsi="Cambria"/>
        </w:rPr>
        <w:t>.</w:t>
      </w:r>
    </w:p>
    <w:p w:rsidR="0072725D" w:rsidRPr="00146EDC" w:rsidRDefault="0072725D" w:rsidP="00A96628">
      <w:pPr>
        <w:spacing w:before="120" w:after="120"/>
        <w:ind w:firstLine="709"/>
        <w:jc w:val="both"/>
        <w:rPr>
          <w:rFonts w:ascii="Cambria" w:eastAsia="Times New Roman" w:hAnsi="Cambria"/>
        </w:rPr>
      </w:pPr>
      <w:r w:rsidRPr="00146EDC">
        <w:rPr>
          <w:rFonts w:ascii="Cambria" w:eastAsia="Times New Roman" w:hAnsi="Cambria"/>
        </w:rPr>
        <w:t>Atsižvelgiant į SPF valdytojo (VIPA) bei FPV (AB „Šiaulių Bankas“) paskelbtą kvietimą teikti paraiškas projektų finansavimui pagal fondų fondo „Savivaldybių pastatų fondas“ finansinę priemonę „Paskolos savivaldybių pastatų modernizavimui, finansuojamos iš Europos regioninės plėtros fondo“, investicijų projektas atitinka šiuos reikalavimus:</w:t>
      </w:r>
    </w:p>
    <w:p w:rsidR="00210866" w:rsidRPr="00146EDC" w:rsidRDefault="0072725D" w:rsidP="00567578">
      <w:pPr>
        <w:numPr>
          <w:ilvl w:val="0"/>
          <w:numId w:val="10"/>
        </w:numPr>
        <w:spacing w:before="120" w:after="120"/>
        <w:jc w:val="both"/>
        <w:rPr>
          <w:rFonts w:ascii="Cambria" w:eastAsia="Times New Roman" w:hAnsi="Cambria"/>
        </w:rPr>
      </w:pPr>
      <w:r w:rsidRPr="00146EDC">
        <w:rPr>
          <w:rFonts w:ascii="Cambria" w:eastAsia="Times New Roman" w:hAnsi="Cambria"/>
        </w:rPr>
        <w:t xml:space="preserve">Investicijų projektas </w:t>
      </w:r>
      <w:r w:rsidR="00D432AE" w:rsidRPr="00146EDC">
        <w:rPr>
          <w:rFonts w:ascii="Cambria" w:eastAsia="Times New Roman" w:hAnsi="Cambria"/>
          <w:b/>
          <w:bCs/>
        </w:rPr>
        <w:t>įgyvendinamas</w:t>
      </w:r>
      <w:r w:rsidRPr="00146EDC">
        <w:rPr>
          <w:rFonts w:ascii="Cambria" w:eastAsia="Times New Roman" w:hAnsi="Cambria"/>
          <w:b/>
          <w:bCs/>
        </w:rPr>
        <w:t xml:space="preserve"> Lietuvos Respublikos teritorijoje</w:t>
      </w:r>
      <w:r w:rsidRPr="00146EDC">
        <w:rPr>
          <w:rFonts w:ascii="Cambria" w:eastAsia="Times New Roman" w:hAnsi="Cambria"/>
        </w:rPr>
        <w:t xml:space="preserve"> – adresu</w:t>
      </w:r>
      <w:r w:rsidRPr="00146EDC">
        <w:rPr>
          <w:rFonts w:ascii="Cambria" w:hAnsi="Cambria"/>
        </w:rPr>
        <w:t xml:space="preserve"> Ramygalos g. 39, Vadokli</w:t>
      </w:r>
      <w:r w:rsidR="004B5F6C" w:rsidRPr="00146EDC">
        <w:rPr>
          <w:rFonts w:ascii="Cambria" w:hAnsi="Cambria"/>
        </w:rPr>
        <w:t>ų mstl.</w:t>
      </w:r>
      <w:r w:rsidRPr="00146EDC">
        <w:rPr>
          <w:rFonts w:ascii="Cambria" w:hAnsi="Cambria"/>
        </w:rPr>
        <w:t>, Panevėžio rajono savivaldybė</w:t>
      </w:r>
      <w:r w:rsidR="00210866" w:rsidRPr="00146EDC">
        <w:rPr>
          <w:rFonts w:ascii="Cambria" w:hAnsi="Cambria"/>
        </w:rPr>
        <w:t xml:space="preserve">. Minėtu adresu yra įsikūrusi Panevėžio rajono </w:t>
      </w:r>
      <w:r w:rsidR="00D432AE" w:rsidRPr="00146EDC">
        <w:rPr>
          <w:rFonts w:ascii="Cambria" w:hAnsi="Cambria"/>
        </w:rPr>
        <w:t>savivaldybės</w:t>
      </w:r>
      <w:r w:rsidR="00210866" w:rsidRPr="00146EDC">
        <w:rPr>
          <w:rFonts w:ascii="Cambria" w:hAnsi="Cambria"/>
        </w:rPr>
        <w:t xml:space="preserve"> Vadoklių seniūnijos administracija</w:t>
      </w:r>
      <w:r w:rsidR="00701DCD" w:rsidRPr="00146EDC">
        <w:rPr>
          <w:rFonts w:ascii="Cambria" w:hAnsi="Cambria"/>
        </w:rPr>
        <w:t xml:space="preserve"> (pastato unikalus numeris 6698-7014-9015)</w:t>
      </w:r>
      <w:r w:rsidR="00210866" w:rsidRPr="00146EDC">
        <w:rPr>
          <w:rFonts w:ascii="Cambria" w:hAnsi="Cambria"/>
        </w:rPr>
        <w:t>;</w:t>
      </w:r>
    </w:p>
    <w:p w:rsidR="00FA277B" w:rsidRPr="00146EDC" w:rsidRDefault="00210866" w:rsidP="00FA277B">
      <w:pPr>
        <w:numPr>
          <w:ilvl w:val="0"/>
          <w:numId w:val="10"/>
        </w:numPr>
        <w:spacing w:before="120" w:after="120"/>
        <w:jc w:val="both"/>
        <w:rPr>
          <w:rFonts w:ascii="Cambria" w:eastAsia="Times New Roman" w:hAnsi="Cambria"/>
        </w:rPr>
      </w:pPr>
      <w:r w:rsidRPr="00146EDC">
        <w:rPr>
          <w:rFonts w:ascii="Cambria" w:eastAsia="Times New Roman" w:hAnsi="Cambria"/>
        </w:rPr>
        <w:t>Paskolos gavėjas ir projekto pareiškėjas – Panevėžio rajono savivaldybės administracija</w:t>
      </w:r>
      <w:r w:rsidR="00784E1E" w:rsidRPr="00146EDC">
        <w:rPr>
          <w:rFonts w:ascii="Cambria" w:eastAsia="Times New Roman" w:hAnsi="Cambria"/>
        </w:rPr>
        <w:t>. V</w:t>
      </w:r>
      <w:r w:rsidRPr="00146EDC">
        <w:rPr>
          <w:rFonts w:ascii="Cambria" w:eastAsia="Times New Roman" w:hAnsi="Cambria"/>
        </w:rPr>
        <w:t>adovaujantis VĮ „Registrų centras“ nekilnojamojo turto registro duomenų išrašu, vis</w:t>
      </w:r>
      <w:r w:rsidR="004B5F6C" w:rsidRPr="00146EDC">
        <w:rPr>
          <w:rFonts w:ascii="Cambria" w:eastAsia="Times New Roman" w:hAnsi="Cambria"/>
        </w:rPr>
        <w:t>as</w:t>
      </w:r>
      <w:r w:rsidRPr="00146EDC">
        <w:rPr>
          <w:rFonts w:ascii="Cambria" w:eastAsia="Times New Roman" w:hAnsi="Cambria"/>
        </w:rPr>
        <w:t xml:space="preserve"> 100 proc. </w:t>
      </w:r>
      <w:r w:rsidR="005A583B" w:rsidRPr="00146EDC">
        <w:rPr>
          <w:rFonts w:ascii="Cambria" w:eastAsia="Times New Roman" w:hAnsi="Cambria"/>
        </w:rPr>
        <w:t>(t.</w:t>
      </w:r>
      <w:r w:rsidR="0024545B" w:rsidRPr="00146EDC">
        <w:rPr>
          <w:rFonts w:ascii="Cambria" w:eastAsia="Times New Roman" w:hAnsi="Cambria"/>
        </w:rPr>
        <w:t xml:space="preserve"> </w:t>
      </w:r>
      <w:r w:rsidR="005A583B" w:rsidRPr="00146EDC">
        <w:rPr>
          <w:rFonts w:ascii="Cambria" w:eastAsia="Times New Roman" w:hAnsi="Cambria"/>
        </w:rPr>
        <w:t xml:space="preserve">y. </w:t>
      </w:r>
      <w:r w:rsidR="005A583B" w:rsidRPr="00146EDC">
        <w:rPr>
          <w:rFonts w:ascii="Cambria" w:eastAsia="Times New Roman" w:hAnsi="Cambria"/>
          <w:b/>
          <w:bCs/>
        </w:rPr>
        <w:t>ne mažiau nei 51 proc.</w:t>
      </w:r>
      <w:r w:rsidR="005A583B" w:rsidRPr="00146EDC">
        <w:rPr>
          <w:rFonts w:ascii="Cambria" w:eastAsia="Times New Roman" w:hAnsi="Cambria"/>
        </w:rPr>
        <w:t xml:space="preserve">) </w:t>
      </w:r>
      <w:r w:rsidRPr="00146EDC">
        <w:rPr>
          <w:rFonts w:ascii="Cambria" w:eastAsia="Times New Roman" w:hAnsi="Cambria"/>
        </w:rPr>
        <w:t>pastato</w:t>
      </w:r>
      <w:r w:rsidR="00701DCD" w:rsidRPr="00146EDC">
        <w:rPr>
          <w:rFonts w:ascii="Cambria" w:eastAsia="Times New Roman" w:hAnsi="Cambria"/>
        </w:rPr>
        <w:t xml:space="preserve"> (</w:t>
      </w:r>
      <w:r w:rsidRPr="00146EDC">
        <w:rPr>
          <w:rFonts w:ascii="Cambria" w:eastAsia="Times New Roman" w:hAnsi="Cambria"/>
        </w:rPr>
        <w:t>adresu Ramygalos g. 39, Vadokli</w:t>
      </w:r>
      <w:r w:rsidR="004B5F6C" w:rsidRPr="00146EDC">
        <w:rPr>
          <w:rFonts w:ascii="Cambria" w:eastAsia="Times New Roman" w:hAnsi="Cambria"/>
        </w:rPr>
        <w:t>ų mstl.</w:t>
      </w:r>
      <w:r w:rsidRPr="00146EDC">
        <w:rPr>
          <w:rFonts w:ascii="Cambria" w:eastAsia="Times New Roman" w:hAnsi="Cambria"/>
        </w:rPr>
        <w:t>, Panevėžio rajono savivaldybė,</w:t>
      </w:r>
      <w:r w:rsidR="00701DCD" w:rsidRPr="00146EDC">
        <w:rPr>
          <w:rFonts w:ascii="Cambria" w:eastAsia="Times New Roman" w:hAnsi="Cambria"/>
        </w:rPr>
        <w:t xml:space="preserve"> unikalus </w:t>
      </w:r>
      <w:r w:rsidR="0024545B" w:rsidRPr="00146EDC">
        <w:rPr>
          <w:rFonts w:ascii="Cambria" w:eastAsia="Times New Roman" w:hAnsi="Cambria"/>
        </w:rPr>
        <w:t>N</w:t>
      </w:r>
      <w:r w:rsidR="00701DCD" w:rsidRPr="00146EDC">
        <w:rPr>
          <w:rFonts w:ascii="Cambria" w:eastAsia="Times New Roman" w:hAnsi="Cambria"/>
        </w:rPr>
        <w:t>r. 6698-7014-9015)</w:t>
      </w:r>
      <w:r w:rsidRPr="00146EDC">
        <w:rPr>
          <w:rFonts w:ascii="Cambria" w:eastAsia="Times New Roman" w:hAnsi="Cambria"/>
        </w:rPr>
        <w:t xml:space="preserve"> </w:t>
      </w:r>
      <w:r w:rsidR="00D35C4F" w:rsidRPr="00146EDC">
        <w:rPr>
          <w:rFonts w:ascii="Cambria" w:eastAsia="Times New Roman" w:hAnsi="Cambria"/>
        </w:rPr>
        <w:t>nuosavybės teise priklauso Panevėžio rajono savivaldybei</w:t>
      </w:r>
      <w:r w:rsidRPr="00146EDC">
        <w:rPr>
          <w:rFonts w:ascii="Cambria" w:eastAsia="Times New Roman" w:hAnsi="Cambria"/>
        </w:rPr>
        <w:t xml:space="preserve">. </w:t>
      </w:r>
      <w:r w:rsidR="009B5883" w:rsidRPr="00146EDC">
        <w:rPr>
          <w:rFonts w:ascii="Cambria" w:eastAsia="Times New Roman" w:hAnsi="Cambria"/>
        </w:rPr>
        <w:t xml:space="preserve">Bendras pastato plotas siekia 426,51 kv. m. Panevėžio rajono savivaldybė dalį pastato yra išnuomavusi: 61,59 kv. m arba 14,4 proc. AB „Lietuvos paštas“, 46,62 kv. m arba 10,9 proc. AB „Telia Lietuva“, 28,13 kv. m arba 6,6 proc. Panevėžio kredito unijai (iš viso apie 32 proc.). Dalį pastato Panevėžio rajono savivaldybė yra atidavusi naudoti pagal panaudą: </w:t>
      </w:r>
      <w:r w:rsidR="005A583B" w:rsidRPr="00146EDC">
        <w:rPr>
          <w:rFonts w:ascii="Cambria" w:eastAsia="Times New Roman" w:hAnsi="Cambria"/>
        </w:rPr>
        <w:t>5,94 kv. m arba 1,4 proc. VšĮ „P</w:t>
      </w:r>
      <w:r w:rsidR="0024545B" w:rsidRPr="00146EDC">
        <w:rPr>
          <w:rFonts w:ascii="Cambria" w:eastAsia="Times New Roman" w:hAnsi="Cambria"/>
        </w:rPr>
        <w:t>l</w:t>
      </w:r>
      <w:r w:rsidR="005A583B" w:rsidRPr="00146EDC">
        <w:rPr>
          <w:rFonts w:ascii="Cambria" w:eastAsia="Times New Roman" w:hAnsi="Cambria"/>
        </w:rPr>
        <w:t>ačiajuosti</w:t>
      </w:r>
      <w:r w:rsidR="00D432AE" w:rsidRPr="00146EDC">
        <w:rPr>
          <w:rFonts w:ascii="Cambria" w:eastAsia="Times New Roman" w:hAnsi="Cambria"/>
        </w:rPr>
        <w:t>s</w:t>
      </w:r>
      <w:r w:rsidR="005A583B" w:rsidRPr="00146EDC">
        <w:rPr>
          <w:rFonts w:ascii="Cambria" w:eastAsia="Times New Roman" w:hAnsi="Cambria"/>
        </w:rPr>
        <w:t xml:space="preserve"> internetas“, 26,86 kv. m arba 6,3 proc. VšĮ „Velžio komunalinis ūkis“ ir 96,65 kv. m arba 22,7 proc. Panevėžio rajono savivaldybės viešajai bibliotekai (iš viso apie 30 proc.). Taigi, Panevėžio rajono savivaldybė veiklą vykdo 60-tyje proc. pastato ploto (t.</w:t>
      </w:r>
      <w:r w:rsidR="0024545B" w:rsidRPr="00146EDC">
        <w:rPr>
          <w:rFonts w:ascii="Cambria" w:eastAsia="Times New Roman" w:hAnsi="Cambria"/>
        </w:rPr>
        <w:t xml:space="preserve"> </w:t>
      </w:r>
      <w:r w:rsidR="005A583B" w:rsidRPr="00146EDC">
        <w:rPr>
          <w:rFonts w:ascii="Cambria" w:eastAsia="Times New Roman" w:hAnsi="Cambria"/>
        </w:rPr>
        <w:t xml:space="preserve">y. </w:t>
      </w:r>
      <w:r w:rsidR="005A583B" w:rsidRPr="00146EDC">
        <w:rPr>
          <w:rFonts w:ascii="Cambria" w:eastAsia="Times New Roman" w:hAnsi="Cambria"/>
          <w:b/>
          <w:bCs/>
        </w:rPr>
        <w:t>ne mažiau nei 51 proc.</w:t>
      </w:r>
      <w:r w:rsidR="005A583B" w:rsidRPr="00146EDC">
        <w:rPr>
          <w:rFonts w:ascii="Cambria" w:eastAsia="Times New Roman" w:hAnsi="Cambria"/>
        </w:rPr>
        <w:t>), iš kurio apie 160 kv. m. naudoja</w:t>
      </w:r>
      <w:r w:rsidR="00DE14BA" w:rsidRPr="00146EDC">
        <w:rPr>
          <w:rFonts w:ascii="Cambria" w:eastAsia="Times New Roman" w:hAnsi="Cambria"/>
        </w:rPr>
        <w:t>ma</w:t>
      </w:r>
      <w:r w:rsidR="005A583B" w:rsidRPr="00146EDC">
        <w:rPr>
          <w:rFonts w:ascii="Cambria" w:eastAsia="Times New Roman" w:hAnsi="Cambria"/>
        </w:rPr>
        <w:t xml:space="preserve"> Vadoklių seniūnijos veiklai ir apie 97 kv. m – Panevėžio rajono savivaldybės viešosios bibliotekos </w:t>
      </w:r>
      <w:r w:rsidR="00DE14BA" w:rsidRPr="00146EDC">
        <w:rPr>
          <w:rFonts w:ascii="Cambria" w:eastAsia="Times New Roman" w:hAnsi="Cambria"/>
        </w:rPr>
        <w:t xml:space="preserve">Vadoklių filialo </w:t>
      </w:r>
      <w:r w:rsidR="005A583B" w:rsidRPr="00146EDC">
        <w:rPr>
          <w:rFonts w:ascii="Cambria" w:eastAsia="Times New Roman" w:hAnsi="Cambria"/>
        </w:rPr>
        <w:t xml:space="preserve">veiklai. </w:t>
      </w:r>
    </w:p>
    <w:p w:rsidR="002104C2" w:rsidRPr="00146EDC" w:rsidRDefault="002104C2" w:rsidP="00331BF0">
      <w:pPr>
        <w:numPr>
          <w:ilvl w:val="0"/>
          <w:numId w:val="10"/>
        </w:numPr>
        <w:spacing w:before="120" w:after="120"/>
        <w:jc w:val="both"/>
        <w:rPr>
          <w:rFonts w:ascii="Cambria" w:eastAsia="Times New Roman" w:hAnsi="Cambria"/>
        </w:rPr>
      </w:pPr>
      <w:r w:rsidRPr="00146EDC">
        <w:rPr>
          <w:rFonts w:ascii="Cambria" w:eastAsia="Times New Roman" w:hAnsi="Cambria"/>
        </w:rPr>
        <w:t xml:space="preserve">Panevėžio rajono savivaldybė užtikrina, kad atrinktas viešasis Vadoklių seniūnijos administracinis pastatas, pagal tikslinę naudojimo paskirtį įgyvendinus energinio efektyvumo didinimo projektą, </w:t>
      </w:r>
      <w:r w:rsidRPr="00146EDC">
        <w:rPr>
          <w:rFonts w:ascii="Cambria" w:eastAsia="Times New Roman" w:hAnsi="Cambria"/>
          <w:b/>
          <w:bCs/>
        </w:rPr>
        <w:t>bus naudojamas ne trumpiau kaip 10 metų</w:t>
      </w:r>
      <w:r w:rsidR="00FA277B" w:rsidRPr="00146EDC">
        <w:rPr>
          <w:rFonts w:ascii="Cambria" w:eastAsia="Times New Roman" w:hAnsi="Cambria"/>
          <w:b/>
          <w:bCs/>
        </w:rPr>
        <w:t xml:space="preserve"> </w:t>
      </w:r>
      <w:r w:rsidR="00FA277B" w:rsidRPr="00146EDC">
        <w:rPr>
          <w:rFonts w:ascii="Cambria" w:eastAsia="Times New Roman" w:hAnsi="Cambria"/>
        </w:rPr>
        <w:t>(yra gautas raštas iš LR Vidaus reikalų ministerijos, kuriuo nurodoma, kadangi pastato savininkė yra Panevėžio rajono savivaldybė, tai viešųjų pastatų naudojimo planų suderinimas su ministerija nėra reikalingas</w:t>
      </w:r>
      <w:r w:rsidR="000011A4" w:rsidRPr="00146EDC">
        <w:rPr>
          <w:rFonts w:ascii="Cambria" w:eastAsia="Times New Roman" w:hAnsi="Cambria"/>
        </w:rPr>
        <w:t>; raštas pridedamas</w:t>
      </w:r>
      <w:r w:rsidR="00FA277B" w:rsidRPr="00146EDC">
        <w:rPr>
          <w:rFonts w:ascii="Cambria" w:eastAsia="Times New Roman" w:hAnsi="Cambria"/>
        </w:rPr>
        <w:t xml:space="preserve">). </w:t>
      </w:r>
    </w:p>
    <w:p w:rsidR="0072725D" w:rsidRPr="00146EDC" w:rsidRDefault="0072725D" w:rsidP="00567578">
      <w:pPr>
        <w:numPr>
          <w:ilvl w:val="0"/>
          <w:numId w:val="10"/>
        </w:numPr>
        <w:spacing w:before="120" w:after="120"/>
        <w:jc w:val="both"/>
        <w:rPr>
          <w:rFonts w:ascii="Cambria" w:eastAsia="Times New Roman" w:hAnsi="Cambria"/>
        </w:rPr>
      </w:pPr>
      <w:r w:rsidRPr="00146EDC">
        <w:rPr>
          <w:rFonts w:ascii="Cambria" w:hAnsi="Cambria"/>
        </w:rPr>
        <w:t xml:space="preserve">Projekto įgyvendinimo laikotarpis – </w:t>
      </w:r>
      <w:r w:rsidRPr="00146EDC">
        <w:rPr>
          <w:rFonts w:ascii="Cambria" w:hAnsi="Cambria"/>
          <w:b/>
          <w:bCs/>
        </w:rPr>
        <w:t>ne ilgesnis nei 24 m</w:t>
      </w:r>
      <w:r w:rsidR="00A17915" w:rsidRPr="00146EDC">
        <w:rPr>
          <w:rFonts w:ascii="Cambria" w:hAnsi="Cambria"/>
          <w:b/>
          <w:bCs/>
        </w:rPr>
        <w:t>ėn</w:t>
      </w:r>
      <w:r w:rsidRPr="00146EDC">
        <w:rPr>
          <w:rFonts w:ascii="Cambria" w:hAnsi="Cambria"/>
          <w:b/>
          <w:bCs/>
        </w:rPr>
        <w:t>. nuo paskolos sutarties pasirašymo dienos ir ne ilgesnis nei 2023-1</w:t>
      </w:r>
      <w:r w:rsidR="004B5F6C" w:rsidRPr="00146EDC">
        <w:rPr>
          <w:rFonts w:ascii="Cambria" w:hAnsi="Cambria"/>
          <w:b/>
          <w:bCs/>
        </w:rPr>
        <w:t>0</w:t>
      </w:r>
      <w:r w:rsidRPr="00146EDC">
        <w:rPr>
          <w:rFonts w:ascii="Cambria" w:hAnsi="Cambria"/>
          <w:b/>
          <w:bCs/>
        </w:rPr>
        <w:t>-31</w:t>
      </w:r>
      <w:r w:rsidRPr="00146EDC">
        <w:rPr>
          <w:rFonts w:ascii="Cambria" w:hAnsi="Cambria"/>
        </w:rPr>
        <w:t xml:space="preserve"> (investicijų projekto paskolos sutartis planuojama pasirašyti </w:t>
      </w:r>
      <w:r w:rsidR="00A17915" w:rsidRPr="00146EDC">
        <w:rPr>
          <w:rFonts w:ascii="Cambria" w:hAnsi="Cambria"/>
        </w:rPr>
        <w:t>202</w:t>
      </w:r>
      <w:r w:rsidR="005E3838" w:rsidRPr="00146EDC">
        <w:rPr>
          <w:rFonts w:ascii="Cambria" w:hAnsi="Cambria"/>
        </w:rPr>
        <w:t>0</w:t>
      </w:r>
      <w:r w:rsidR="00A17915" w:rsidRPr="00146EDC">
        <w:rPr>
          <w:rFonts w:ascii="Cambria" w:hAnsi="Cambria"/>
        </w:rPr>
        <w:t>-</w:t>
      </w:r>
      <w:r w:rsidR="005E3838" w:rsidRPr="00146EDC">
        <w:rPr>
          <w:rFonts w:ascii="Cambria" w:hAnsi="Cambria"/>
        </w:rPr>
        <w:t>12</w:t>
      </w:r>
      <w:r w:rsidR="00A17915" w:rsidRPr="00146EDC">
        <w:rPr>
          <w:rFonts w:ascii="Cambria" w:hAnsi="Cambria"/>
        </w:rPr>
        <w:t>-</w:t>
      </w:r>
      <w:r w:rsidR="005E3838" w:rsidRPr="00146EDC">
        <w:rPr>
          <w:rFonts w:ascii="Cambria" w:hAnsi="Cambria"/>
        </w:rPr>
        <w:t>30</w:t>
      </w:r>
      <w:r w:rsidRPr="00146EDC">
        <w:rPr>
          <w:rFonts w:ascii="Cambria" w:hAnsi="Cambria"/>
        </w:rPr>
        <w:t xml:space="preserve">, projekto įgyvendinimas baigsis </w:t>
      </w:r>
      <w:r w:rsidR="00A17915" w:rsidRPr="00146EDC">
        <w:rPr>
          <w:rFonts w:ascii="Cambria" w:hAnsi="Cambria"/>
        </w:rPr>
        <w:t>202</w:t>
      </w:r>
      <w:r w:rsidR="005E3838" w:rsidRPr="00146EDC">
        <w:rPr>
          <w:rFonts w:ascii="Cambria" w:hAnsi="Cambria"/>
        </w:rPr>
        <w:t>2</w:t>
      </w:r>
      <w:r w:rsidR="00A17915" w:rsidRPr="00146EDC">
        <w:rPr>
          <w:rFonts w:ascii="Cambria" w:hAnsi="Cambria"/>
        </w:rPr>
        <w:t>-</w:t>
      </w:r>
      <w:r w:rsidR="005E3838" w:rsidRPr="00146EDC">
        <w:rPr>
          <w:rFonts w:ascii="Cambria" w:hAnsi="Cambria"/>
        </w:rPr>
        <w:t>12</w:t>
      </w:r>
      <w:r w:rsidR="00A17915" w:rsidRPr="00146EDC">
        <w:rPr>
          <w:rFonts w:ascii="Cambria" w:hAnsi="Cambria"/>
        </w:rPr>
        <w:t>-30</w:t>
      </w:r>
      <w:r w:rsidRPr="00146EDC">
        <w:rPr>
          <w:rFonts w:ascii="Cambria" w:hAnsi="Cambria"/>
        </w:rPr>
        <w:t>);</w:t>
      </w:r>
    </w:p>
    <w:p w:rsidR="0072725D" w:rsidRPr="00146EDC" w:rsidRDefault="0072725D" w:rsidP="00567578">
      <w:pPr>
        <w:numPr>
          <w:ilvl w:val="0"/>
          <w:numId w:val="10"/>
        </w:numPr>
        <w:spacing w:before="120" w:after="120"/>
        <w:jc w:val="both"/>
        <w:rPr>
          <w:rFonts w:ascii="Cambria" w:eastAsia="Times New Roman" w:hAnsi="Cambria"/>
        </w:rPr>
      </w:pPr>
      <w:r w:rsidRPr="00146EDC">
        <w:rPr>
          <w:rFonts w:ascii="Cambria" w:hAnsi="Cambria"/>
        </w:rPr>
        <w:t xml:space="preserve">Įgyvendinus </w:t>
      </w:r>
      <w:r w:rsidR="00210866" w:rsidRPr="00146EDC">
        <w:rPr>
          <w:rFonts w:ascii="Cambria" w:hAnsi="Cambria"/>
        </w:rPr>
        <w:t xml:space="preserve">investicijų </w:t>
      </w:r>
      <w:r w:rsidRPr="00146EDC">
        <w:rPr>
          <w:rFonts w:ascii="Cambria" w:hAnsi="Cambria"/>
        </w:rPr>
        <w:t xml:space="preserve">projektą bus padidintas </w:t>
      </w:r>
      <w:r w:rsidR="00210866" w:rsidRPr="00146EDC">
        <w:rPr>
          <w:rFonts w:ascii="Cambria" w:hAnsi="Cambria"/>
        </w:rPr>
        <w:t xml:space="preserve">viešojo pastato – Panevėžio rajono </w:t>
      </w:r>
      <w:r w:rsidR="00D432AE" w:rsidRPr="00146EDC">
        <w:rPr>
          <w:rFonts w:ascii="Cambria" w:hAnsi="Cambria"/>
        </w:rPr>
        <w:t>savivaldybės</w:t>
      </w:r>
      <w:r w:rsidR="00210866" w:rsidRPr="00146EDC">
        <w:rPr>
          <w:rFonts w:ascii="Cambria" w:hAnsi="Cambria"/>
        </w:rPr>
        <w:t xml:space="preserve"> Vadoklių seniūnijos administraciniame pastato, esanči</w:t>
      </w:r>
      <w:r w:rsidR="0058068A" w:rsidRPr="00146EDC">
        <w:rPr>
          <w:rFonts w:ascii="Cambria" w:hAnsi="Cambria"/>
        </w:rPr>
        <w:t>o</w:t>
      </w:r>
      <w:r w:rsidR="00210866" w:rsidRPr="00146EDC">
        <w:rPr>
          <w:rFonts w:ascii="Cambria" w:hAnsi="Cambria"/>
        </w:rPr>
        <w:t xml:space="preserve"> adresu </w:t>
      </w:r>
      <w:r w:rsidR="00210866" w:rsidRPr="00146EDC">
        <w:rPr>
          <w:rFonts w:ascii="Cambria" w:eastAsia="Times New Roman" w:hAnsi="Cambria"/>
        </w:rPr>
        <w:t>Ramygalos g. 39, Vadokli</w:t>
      </w:r>
      <w:r w:rsidR="0058068A" w:rsidRPr="00146EDC">
        <w:rPr>
          <w:rFonts w:ascii="Cambria" w:eastAsia="Times New Roman" w:hAnsi="Cambria"/>
        </w:rPr>
        <w:t>ų mstl.</w:t>
      </w:r>
      <w:r w:rsidR="00210866" w:rsidRPr="00146EDC">
        <w:rPr>
          <w:rFonts w:ascii="Cambria" w:eastAsia="Times New Roman" w:hAnsi="Cambria"/>
        </w:rPr>
        <w:t xml:space="preserve">, Panevėžio rajono savivaldybė – energijos vartojimo efektyvumas, nes </w:t>
      </w:r>
      <w:r w:rsidR="00210866" w:rsidRPr="00146EDC">
        <w:rPr>
          <w:rFonts w:ascii="Cambria" w:eastAsia="Times New Roman" w:hAnsi="Cambria"/>
          <w:b/>
          <w:bCs/>
        </w:rPr>
        <w:t xml:space="preserve">prieš projekto įgyvendinimą pastato </w:t>
      </w:r>
      <w:r w:rsidR="00D432AE" w:rsidRPr="00146EDC">
        <w:rPr>
          <w:rFonts w:ascii="Cambria" w:eastAsia="Times New Roman" w:hAnsi="Cambria"/>
          <w:b/>
          <w:bCs/>
        </w:rPr>
        <w:t>energinio</w:t>
      </w:r>
      <w:r w:rsidR="00210866" w:rsidRPr="00146EDC">
        <w:rPr>
          <w:rFonts w:ascii="Cambria" w:eastAsia="Times New Roman" w:hAnsi="Cambria"/>
          <w:b/>
          <w:bCs/>
        </w:rPr>
        <w:t xml:space="preserve"> naudingumo klasė buvo </w:t>
      </w:r>
      <w:r w:rsidR="000011A4" w:rsidRPr="00146EDC">
        <w:rPr>
          <w:rFonts w:ascii="Cambria" w:eastAsia="Times New Roman" w:hAnsi="Cambria"/>
          <w:b/>
          <w:bCs/>
        </w:rPr>
        <w:t>„</w:t>
      </w:r>
      <w:r w:rsidR="0058068A" w:rsidRPr="00146EDC">
        <w:rPr>
          <w:rFonts w:ascii="Cambria" w:eastAsia="Times New Roman" w:hAnsi="Cambria"/>
          <w:b/>
          <w:bCs/>
        </w:rPr>
        <w:t>F</w:t>
      </w:r>
      <w:r w:rsidR="000011A4" w:rsidRPr="00146EDC">
        <w:rPr>
          <w:rFonts w:ascii="Cambria" w:eastAsia="Times New Roman" w:hAnsi="Cambria"/>
          <w:b/>
          <w:bCs/>
        </w:rPr>
        <w:t>“</w:t>
      </w:r>
      <w:r w:rsidR="00210866" w:rsidRPr="00146EDC">
        <w:rPr>
          <w:rFonts w:ascii="Cambria" w:eastAsia="Times New Roman" w:hAnsi="Cambria"/>
        </w:rPr>
        <w:t xml:space="preserve"> (žr. prie projekto pridedamą energinio naudingumo sertifikatą</w:t>
      </w:r>
      <w:r w:rsidR="0058068A" w:rsidRPr="00146EDC">
        <w:rPr>
          <w:rFonts w:ascii="Cambria" w:eastAsia="Times New Roman" w:hAnsi="Cambria"/>
        </w:rPr>
        <w:t xml:space="preserve"> Nr. AD-0406-04461</w:t>
      </w:r>
      <w:r w:rsidR="00210866" w:rsidRPr="00146EDC">
        <w:rPr>
          <w:rFonts w:ascii="Cambria" w:eastAsia="Times New Roman" w:hAnsi="Cambria"/>
        </w:rPr>
        <w:t xml:space="preserve">), o </w:t>
      </w:r>
      <w:r w:rsidR="00210866" w:rsidRPr="00146EDC">
        <w:rPr>
          <w:rFonts w:ascii="Cambria" w:eastAsia="Times New Roman" w:hAnsi="Cambria"/>
          <w:b/>
          <w:bCs/>
        </w:rPr>
        <w:t xml:space="preserve">po projekto įgyvendinimo planuojama pasiekti ne mažesnę nei </w:t>
      </w:r>
      <w:r w:rsidR="00AE2705">
        <w:rPr>
          <w:rFonts w:ascii="Cambria" w:eastAsia="Times New Roman" w:hAnsi="Cambria"/>
          <w:b/>
          <w:bCs/>
        </w:rPr>
        <w:t>„</w:t>
      </w:r>
      <w:r w:rsidR="00210866" w:rsidRPr="00146EDC">
        <w:rPr>
          <w:rFonts w:ascii="Cambria" w:eastAsia="Times New Roman" w:hAnsi="Cambria"/>
          <w:b/>
          <w:bCs/>
        </w:rPr>
        <w:t>C</w:t>
      </w:r>
      <w:r w:rsidR="00AE2705">
        <w:rPr>
          <w:rFonts w:ascii="Cambria" w:eastAsia="Times New Roman" w:hAnsi="Cambria"/>
          <w:b/>
          <w:bCs/>
        </w:rPr>
        <w:t>“</w:t>
      </w:r>
      <w:r w:rsidR="00210866" w:rsidRPr="00146EDC">
        <w:rPr>
          <w:rFonts w:ascii="Cambria" w:eastAsia="Times New Roman" w:hAnsi="Cambria"/>
          <w:b/>
          <w:bCs/>
        </w:rPr>
        <w:t xml:space="preserve"> energinio naudingumo klasę</w:t>
      </w:r>
      <w:r w:rsidR="00210866" w:rsidRPr="00146EDC">
        <w:rPr>
          <w:rFonts w:ascii="Cambria" w:eastAsia="Times New Roman" w:hAnsi="Cambria"/>
        </w:rPr>
        <w:t xml:space="preserve">; </w:t>
      </w:r>
    </w:p>
    <w:p w:rsidR="002104C2" w:rsidRPr="00C21179" w:rsidRDefault="00C21179" w:rsidP="00C21179">
      <w:pPr>
        <w:numPr>
          <w:ilvl w:val="0"/>
          <w:numId w:val="10"/>
        </w:numPr>
        <w:spacing w:before="120" w:after="120"/>
        <w:jc w:val="both"/>
        <w:rPr>
          <w:rFonts w:ascii="Cambria" w:eastAsia="Times New Roman" w:hAnsi="Cambria"/>
        </w:rPr>
      </w:pPr>
      <w:r w:rsidRPr="00C21179">
        <w:rPr>
          <w:rFonts w:ascii="Cambria" w:eastAsia="Times New Roman" w:hAnsi="Cambria"/>
        </w:rPr>
        <w:t xml:space="preserve">Projekto įgyvendinimo metu </w:t>
      </w:r>
      <w:r w:rsidRPr="00C21179">
        <w:rPr>
          <w:rFonts w:ascii="Cambria" w:eastAsia="Times New Roman" w:hAnsi="Cambria"/>
          <w:b/>
          <w:bCs/>
        </w:rPr>
        <w:t>ne mažiau nei 80 proc. numatytų lėšų bus skirta</w:t>
      </w:r>
      <w:r w:rsidRPr="00C21179">
        <w:rPr>
          <w:rFonts w:ascii="Cambria" w:eastAsia="Times New Roman" w:hAnsi="Cambria"/>
        </w:rPr>
        <w:t xml:space="preserve"> </w:t>
      </w:r>
      <w:r w:rsidRPr="00146EDC">
        <w:rPr>
          <w:rFonts w:ascii="Cambria" w:eastAsia="Times New Roman" w:hAnsi="Cambria"/>
        </w:rPr>
        <w:t>sien</w:t>
      </w:r>
      <w:r>
        <w:rPr>
          <w:rFonts w:ascii="Cambria" w:eastAsia="Times New Roman" w:hAnsi="Cambria"/>
        </w:rPr>
        <w:t>os</w:t>
      </w:r>
      <w:r w:rsidRPr="00146EDC">
        <w:rPr>
          <w:rFonts w:ascii="Cambria" w:eastAsia="Times New Roman" w:hAnsi="Cambria"/>
        </w:rPr>
        <w:t xml:space="preserve"> (su cokoline dalimi) šiltinimui, sienos tarp šildomų ir nešildomų patalpų šiltinimui, stiklo mūro keitimui, šil</w:t>
      </w:r>
      <w:r>
        <w:rPr>
          <w:rFonts w:ascii="Cambria" w:eastAsia="Times New Roman" w:hAnsi="Cambria"/>
        </w:rPr>
        <w:t>dymo</w:t>
      </w:r>
      <w:r w:rsidRPr="00146EDC">
        <w:rPr>
          <w:rFonts w:ascii="Cambria" w:eastAsia="Times New Roman" w:hAnsi="Cambria"/>
        </w:rPr>
        <w:t xml:space="preserve"> sistemos modernizavimui, o </w:t>
      </w:r>
      <w:r w:rsidRPr="00146EDC">
        <w:rPr>
          <w:rFonts w:ascii="Cambria" w:eastAsia="Times New Roman" w:hAnsi="Cambria"/>
          <w:b/>
          <w:bCs/>
        </w:rPr>
        <w:t>ne daugiau nei 20 proc. numatytų lėšų bus skirta</w:t>
      </w:r>
      <w:r w:rsidRPr="00146EDC">
        <w:rPr>
          <w:rFonts w:ascii="Cambria" w:eastAsia="Times New Roman" w:hAnsi="Cambria"/>
        </w:rPr>
        <w:t xml:space="preserve"> </w:t>
      </w:r>
      <w:r w:rsidRPr="00C21179">
        <w:rPr>
          <w:rFonts w:ascii="Cambria" w:eastAsia="Times New Roman" w:hAnsi="Cambria"/>
        </w:rPr>
        <w:t>elektros sistemos modernizavimui ir (arba) vandentiekio ir nuotekų šalinimo sistemos modernizavimui ir (arba) bendrojo naudojimo laiptinių remontui (pasirinktinai)</w:t>
      </w:r>
      <w:r>
        <w:rPr>
          <w:rFonts w:ascii="Cambria" w:eastAsia="Times New Roman" w:hAnsi="Cambria"/>
        </w:rPr>
        <w:t xml:space="preserve"> </w:t>
      </w:r>
      <w:r w:rsidR="002104C2" w:rsidRPr="00C21179">
        <w:rPr>
          <w:rFonts w:ascii="Cambria" w:eastAsia="Times New Roman" w:hAnsi="Cambria"/>
        </w:rPr>
        <w:t xml:space="preserve">(detalus biudžetas pateikiamas 4 IP skyriuje). </w:t>
      </w:r>
    </w:p>
    <w:p w:rsidR="002104C2" w:rsidRPr="00146EDC" w:rsidRDefault="002104C2" w:rsidP="002104C2">
      <w:pPr>
        <w:spacing w:before="120" w:after="120"/>
        <w:ind w:firstLine="709"/>
        <w:rPr>
          <w:rFonts w:ascii="Cambria" w:hAnsi="Cambria" w:cs="Arial"/>
        </w:rPr>
      </w:pPr>
      <w:r w:rsidRPr="00146EDC">
        <w:rPr>
          <w:rFonts w:ascii="Cambria" w:hAnsi="Cambria" w:cs="Arial"/>
        </w:rPr>
        <w:t>Kitų teisinių apribojimų, išskyrus aukščiau aprašytus, nėra nustatyta.</w:t>
      </w:r>
    </w:p>
    <w:p w:rsidR="002104C2" w:rsidRPr="00146EDC" w:rsidRDefault="002104C2" w:rsidP="002104C2">
      <w:pPr>
        <w:spacing w:before="120" w:after="120"/>
        <w:ind w:firstLine="709"/>
        <w:jc w:val="both"/>
        <w:rPr>
          <w:rFonts w:ascii="Cambria" w:hAnsi="Cambria" w:cs="Arial"/>
        </w:rPr>
      </w:pPr>
      <w:r w:rsidRPr="00146EDC">
        <w:rPr>
          <w:rFonts w:ascii="Cambria" w:hAnsi="Cambria" w:cs="Arial"/>
        </w:rPr>
        <w:t xml:space="preserve">Įgyvendinus investicijų projektą, modernizuotos </w:t>
      </w:r>
      <w:r w:rsidR="00D432AE" w:rsidRPr="00146EDC">
        <w:rPr>
          <w:rFonts w:ascii="Cambria" w:hAnsi="Cambria" w:cs="Arial"/>
        </w:rPr>
        <w:t>infrastruktūros</w:t>
      </w:r>
      <w:r w:rsidRPr="00146EDC">
        <w:rPr>
          <w:rFonts w:ascii="Cambria" w:hAnsi="Cambria" w:cs="Arial"/>
        </w:rPr>
        <w:t xml:space="preserve"> nuosavybės teisės nekis, t.</w:t>
      </w:r>
      <w:r w:rsidR="0024545B" w:rsidRPr="00146EDC">
        <w:rPr>
          <w:rFonts w:ascii="Cambria" w:hAnsi="Cambria" w:cs="Arial"/>
        </w:rPr>
        <w:t xml:space="preserve"> </w:t>
      </w:r>
      <w:r w:rsidRPr="00146EDC">
        <w:rPr>
          <w:rFonts w:ascii="Cambria" w:hAnsi="Cambria" w:cs="Arial"/>
        </w:rPr>
        <w:t xml:space="preserve">y. išliks Panevėžio rajono savivaldybės nuosavybe. </w:t>
      </w:r>
      <w:r w:rsidRPr="00146EDC">
        <w:rPr>
          <w:rFonts w:ascii="Cambria" w:eastAsia="Times New Roman" w:hAnsi="Cambria"/>
        </w:rPr>
        <w:t xml:space="preserve">Panevėžio rajono savivaldybė, kaip pastato savininkas, po projekto įgyvendinimo nenumato jokių nuosavybės teisių pakeitimo, nes yra suinteresuota </w:t>
      </w:r>
      <w:r w:rsidR="002F24C9" w:rsidRPr="00146EDC">
        <w:rPr>
          <w:rFonts w:ascii="Cambria" w:eastAsia="Times New Roman" w:hAnsi="Cambria"/>
        </w:rPr>
        <w:t>pastato modernizavimu</w:t>
      </w:r>
      <w:r w:rsidRPr="00146EDC">
        <w:rPr>
          <w:rFonts w:ascii="Cambria" w:eastAsia="Times New Roman" w:hAnsi="Cambria"/>
        </w:rPr>
        <w:t xml:space="preserve">, </w:t>
      </w:r>
      <w:r w:rsidR="002F24C9" w:rsidRPr="00146EDC">
        <w:rPr>
          <w:rFonts w:ascii="Cambria" w:eastAsia="Times New Roman" w:hAnsi="Cambria"/>
        </w:rPr>
        <w:t>j</w:t>
      </w:r>
      <w:r w:rsidRPr="00146EDC">
        <w:rPr>
          <w:rFonts w:ascii="Cambria" w:eastAsia="Times New Roman" w:hAnsi="Cambria"/>
        </w:rPr>
        <w:t>o priežiūra, tinkama eksploatacija ir naudojimu. Įgyvendinus investicijų projektą, būtų pagerintas Panevėžio rajono savivaldyb</w:t>
      </w:r>
      <w:r w:rsidR="002F24C9" w:rsidRPr="00146EDC">
        <w:rPr>
          <w:rFonts w:ascii="Cambria" w:eastAsia="Times New Roman" w:hAnsi="Cambria"/>
        </w:rPr>
        <w:t xml:space="preserve">ei nuosavybės teise priklausantis </w:t>
      </w:r>
      <w:r w:rsidRPr="00146EDC">
        <w:rPr>
          <w:rFonts w:ascii="Cambria" w:eastAsia="Times New Roman" w:hAnsi="Cambria"/>
        </w:rPr>
        <w:t xml:space="preserve">turtas. </w:t>
      </w:r>
      <w:r w:rsidRPr="00146EDC">
        <w:rPr>
          <w:rFonts w:ascii="Cambria" w:hAnsi="Cambria" w:cs="Arial"/>
        </w:rPr>
        <w:t>Už modernizuotos infrastruktūros būklės palaikymą, priežiūrą ir tvarkymą bus atsakinga Panevėžio rajono savivaldybės admini</w:t>
      </w:r>
      <w:r w:rsidR="00D432AE" w:rsidRPr="00146EDC">
        <w:rPr>
          <w:rFonts w:ascii="Cambria" w:hAnsi="Cambria" w:cs="Arial"/>
        </w:rPr>
        <w:t>s</w:t>
      </w:r>
      <w:r w:rsidRPr="00146EDC">
        <w:rPr>
          <w:rFonts w:ascii="Cambria" w:hAnsi="Cambria" w:cs="Arial"/>
        </w:rPr>
        <w:t>tracija.</w:t>
      </w:r>
      <w:r w:rsidR="00D432AE" w:rsidRPr="00146EDC">
        <w:rPr>
          <w:rFonts w:ascii="Cambria" w:hAnsi="Cambria" w:cs="Arial"/>
        </w:rPr>
        <w:t xml:space="preserve"> </w:t>
      </w:r>
    </w:p>
    <w:p w:rsidR="002104C2" w:rsidRPr="0024545B" w:rsidRDefault="002104C2" w:rsidP="00226963">
      <w:pPr>
        <w:spacing w:before="120" w:after="120"/>
        <w:ind w:firstLine="709"/>
        <w:jc w:val="both"/>
        <w:rPr>
          <w:rFonts w:ascii="Cambria" w:eastAsia="Times New Roman" w:hAnsi="Cambria"/>
          <w:b/>
          <w:sz w:val="24"/>
          <w:highlight w:val="yellow"/>
        </w:rPr>
      </w:pPr>
    </w:p>
    <w:p w:rsidR="00AB254E" w:rsidRPr="0024545B" w:rsidRDefault="00416030" w:rsidP="00F21A54">
      <w:pPr>
        <w:pStyle w:val="Antrat2"/>
        <w:jc w:val="left"/>
        <w:rPr>
          <w:color w:val="4472C4"/>
        </w:rPr>
      </w:pPr>
      <w:bookmarkStart w:id="213" w:name="_Toc49415719"/>
      <w:r w:rsidRPr="0024545B">
        <w:rPr>
          <w:color w:val="4472C4"/>
        </w:rPr>
        <w:t xml:space="preserve">1.3. </w:t>
      </w:r>
      <w:r w:rsidR="00AB254E" w:rsidRPr="0024545B">
        <w:rPr>
          <w:color w:val="4472C4"/>
        </w:rPr>
        <w:t>Sprendžiamos problemos ir jų atsiradimo priežastys</w:t>
      </w:r>
      <w:bookmarkEnd w:id="213"/>
    </w:p>
    <w:p w:rsidR="00D36B2E" w:rsidRPr="00146EDC" w:rsidRDefault="00226963" w:rsidP="00C35A93">
      <w:pPr>
        <w:spacing w:before="120" w:after="120"/>
        <w:ind w:firstLine="709"/>
        <w:jc w:val="both"/>
        <w:rPr>
          <w:rFonts w:ascii="Cambria" w:eastAsia="Times New Roman" w:hAnsi="Cambria"/>
        </w:rPr>
      </w:pPr>
      <w:r w:rsidRPr="00146EDC">
        <w:rPr>
          <w:rFonts w:ascii="Cambria" w:eastAsia="Times New Roman" w:hAnsi="Cambria"/>
        </w:rPr>
        <w:t xml:space="preserve">Investicijų projektas yra skirtas </w:t>
      </w:r>
      <w:r w:rsidR="00E91AEA" w:rsidRPr="00146EDC">
        <w:rPr>
          <w:rFonts w:ascii="Cambria" w:eastAsia="Times New Roman" w:hAnsi="Cambria"/>
        </w:rPr>
        <w:t>Vadoklių</w:t>
      </w:r>
      <w:r w:rsidRPr="00146EDC">
        <w:rPr>
          <w:rFonts w:ascii="Cambria" w:eastAsia="Times New Roman" w:hAnsi="Cambria"/>
        </w:rPr>
        <w:t xml:space="preserve"> seniūnijos administracinio pastato žemo energinio efektyvumo problemai spręsti. Kadangi pastatas statytas 19</w:t>
      </w:r>
      <w:r w:rsidR="00C35A93" w:rsidRPr="00146EDC">
        <w:rPr>
          <w:rFonts w:ascii="Cambria" w:eastAsia="Times New Roman" w:hAnsi="Cambria"/>
        </w:rPr>
        <w:t>87</w:t>
      </w:r>
      <w:r w:rsidRPr="00146EDC">
        <w:rPr>
          <w:rFonts w:ascii="Cambria" w:eastAsia="Times New Roman" w:hAnsi="Cambria"/>
        </w:rPr>
        <w:t xml:space="preserve"> m., tai tuo metu naudotos technologijos, medžiagos ir inžineriniai sprendimai nebeatitinka šiandien keliamų energijos efektyvumo, statybos techninių ir kitų reikalavimų. </w:t>
      </w:r>
      <w:r w:rsidR="00D36B2E" w:rsidRPr="00146EDC">
        <w:rPr>
          <w:rFonts w:ascii="Cambria" w:eastAsia="Times New Roman" w:hAnsi="Cambria"/>
        </w:rPr>
        <w:t xml:space="preserve">Pastatas yra 2 aukštų su daliniu cokoliniu aukštu (katilinės patalpos įgilintos po žeme). Pastatas – „kvadratinės formos“, t. y. pastato ilgis ir plotis beveik vienodi. Sienos įrengtos iš plytų mūro, vietomis nutinkuota struktūriniu tinku. </w:t>
      </w:r>
    </w:p>
    <w:p w:rsidR="00F73B4A" w:rsidRPr="00146EDC" w:rsidRDefault="00F73B4A" w:rsidP="00F73B4A">
      <w:pPr>
        <w:spacing w:before="120" w:after="120"/>
        <w:ind w:firstLine="709"/>
        <w:jc w:val="both"/>
        <w:rPr>
          <w:rFonts w:ascii="Cambria" w:eastAsia="Times New Roman" w:hAnsi="Cambria"/>
        </w:rPr>
      </w:pPr>
      <w:r w:rsidRPr="00146EDC">
        <w:rPr>
          <w:rFonts w:ascii="Cambria" w:eastAsia="Times New Roman" w:hAnsi="Cambria"/>
        </w:rPr>
        <w:t xml:space="preserve">Dabartinė pastato energinio naudingumo klasė yra „F“, vadovaujantis pastato energinio naudingumo sertifikatu Nr. AD-0406-04461. </w:t>
      </w:r>
      <w:r w:rsidR="004B5F6C" w:rsidRPr="00146EDC">
        <w:rPr>
          <w:rFonts w:ascii="Cambria" w:eastAsia="Times New Roman" w:hAnsi="Cambria"/>
        </w:rPr>
        <w:t>E</w:t>
      </w:r>
      <w:r w:rsidRPr="00146EDC">
        <w:rPr>
          <w:rFonts w:ascii="Cambria" w:eastAsia="Times New Roman" w:hAnsi="Cambria"/>
        </w:rPr>
        <w:t xml:space="preserve">nergijos sąnaudos pastato šildymui sudaro apie 91 proc. visų energijos išlaidų. </w:t>
      </w:r>
    </w:p>
    <w:p w:rsidR="00F73B4A" w:rsidRPr="00146EDC" w:rsidRDefault="00F73B4A" w:rsidP="00F73B4A">
      <w:pPr>
        <w:spacing w:before="120" w:after="120"/>
        <w:ind w:firstLine="709"/>
        <w:jc w:val="both"/>
        <w:rPr>
          <w:rFonts w:ascii="Cambria" w:hAnsi="Cambria"/>
        </w:rPr>
      </w:pPr>
      <w:r w:rsidRPr="00146EDC">
        <w:rPr>
          <w:rFonts w:ascii="Cambria" w:hAnsi="Cambria"/>
        </w:rPr>
        <w:t xml:space="preserve">Cokolinio aukšto, pirmo ir antro aukštų sienos yra neapšiltintos, todėl šilumos laidumo koeficientai neatitinka statybos techninio reglamento STR 2.01.02:2016 „Pastatų energinis naudingumo projektavimas ir sertifikavimas“ reikalavimų. </w:t>
      </w:r>
    </w:p>
    <w:p w:rsidR="00F73B4A" w:rsidRPr="00146EDC" w:rsidRDefault="00F73B4A" w:rsidP="00F73B4A">
      <w:pPr>
        <w:spacing w:before="120" w:after="120"/>
        <w:ind w:firstLine="709"/>
        <w:jc w:val="both"/>
        <w:rPr>
          <w:rFonts w:ascii="Cambria" w:hAnsi="Cambria"/>
        </w:rPr>
      </w:pPr>
      <w:r w:rsidRPr="00146EDC">
        <w:rPr>
          <w:rFonts w:ascii="Cambria" w:hAnsi="Cambria"/>
        </w:rPr>
        <w:t xml:space="preserve">Pastate yra likusi sena stiklo blokelių mūro anga. Tai mažina pastato energinį efektyvumą. </w:t>
      </w:r>
    </w:p>
    <w:p w:rsidR="00F73B4A" w:rsidRPr="00146EDC" w:rsidRDefault="00F73B4A" w:rsidP="00F73B4A">
      <w:pPr>
        <w:spacing w:before="120" w:after="120"/>
        <w:ind w:firstLine="709"/>
        <w:jc w:val="both"/>
        <w:rPr>
          <w:rFonts w:ascii="Cambria" w:hAnsi="Cambria"/>
        </w:rPr>
      </w:pPr>
      <w:r w:rsidRPr="00146EDC">
        <w:rPr>
          <w:rFonts w:ascii="Cambria" w:hAnsi="Cambria"/>
        </w:rPr>
        <w:t xml:space="preserve">Pastate inžinerinių sistemų būklė prasta. Elektros instaliacija pasenusi. Dalis armatūros (skydeliai, jungikliai rozetės ir kt.) – seno tipo, susidėvėjusi. Didžioji dalis elektros instaliacijos – sena, laidai susidėvėję, nebeatitinkantys šiandieninių prietaisų galios, šviestuvai seni, su seno tipo lemputėmis. </w:t>
      </w:r>
    </w:p>
    <w:p w:rsidR="00F73B4A" w:rsidRPr="00146EDC" w:rsidRDefault="00F73B4A" w:rsidP="00F73B4A">
      <w:pPr>
        <w:spacing w:before="120" w:after="120"/>
        <w:ind w:firstLine="709"/>
        <w:jc w:val="both"/>
        <w:rPr>
          <w:rFonts w:ascii="Cambria" w:hAnsi="Cambria"/>
        </w:rPr>
      </w:pPr>
      <w:r w:rsidRPr="00146EDC">
        <w:rPr>
          <w:rFonts w:ascii="Cambria" w:hAnsi="Cambria"/>
        </w:rPr>
        <w:t>Vandentiekio ir kanalizacijos vamzdynų būklė patenkinama, sanitariniai prietaisai ir kita armatūra (kranai, plautuvės, unitazai) sena, vietomis parūdiję, todėl sudėtinga užtikrinti higienos normose nurodytus reikalavimus. Karštas vanduo ruošiamas senu boileriu, įrengtu sanitarinio mazgo palubėje. Šildymo vamzdynai seni, susidėvėję su seno tipo inertiškais sekcijiniais ketiniais šildymo prietaisais. Ant šių prietaisų sumontuota uždaromoji ir reguliuojamoji armatūra.</w:t>
      </w:r>
    </w:p>
    <w:p w:rsidR="002C5A44" w:rsidRPr="00146EDC" w:rsidRDefault="00C35A93" w:rsidP="002C5A44">
      <w:pPr>
        <w:spacing w:before="120" w:after="120"/>
        <w:ind w:firstLine="709"/>
        <w:jc w:val="both"/>
        <w:rPr>
          <w:rFonts w:ascii="Cambria" w:hAnsi="Cambria"/>
        </w:rPr>
      </w:pPr>
      <w:r w:rsidRPr="00146EDC">
        <w:rPr>
          <w:rFonts w:ascii="Cambria" w:hAnsi="Cambria"/>
        </w:rPr>
        <w:t>Vadoklių seniūnijos administracinis pastatas turi didelę svarbą Panevėžio rajono savivaldybės</w:t>
      </w:r>
      <w:r w:rsidR="002C5A44" w:rsidRPr="00146EDC">
        <w:rPr>
          <w:rFonts w:ascii="Cambria" w:hAnsi="Cambria"/>
        </w:rPr>
        <w:t xml:space="preserve"> bei Vadoklių seniūnijos</w:t>
      </w:r>
      <w:r w:rsidRPr="00146EDC">
        <w:rPr>
          <w:rFonts w:ascii="Cambria" w:hAnsi="Cambria"/>
        </w:rPr>
        <w:t xml:space="preserve"> gyventojams – </w:t>
      </w:r>
      <w:r w:rsidR="002C5A44" w:rsidRPr="00146EDC">
        <w:rPr>
          <w:rFonts w:ascii="Cambria" w:hAnsi="Cambria"/>
        </w:rPr>
        <w:t xml:space="preserve">šalia savo gyvenamosios vietos Vadoklių seniūnijos gyventojai gauna visas reikiamas administracines paslaugas (išvardintas 1.1.1 poskyryje). </w:t>
      </w:r>
      <w:r w:rsidRPr="00146EDC">
        <w:rPr>
          <w:rFonts w:ascii="Cambria" w:hAnsi="Cambria"/>
        </w:rPr>
        <w:t>Be to, šiame pastate veikia</w:t>
      </w:r>
      <w:r w:rsidR="002C5A44" w:rsidRPr="00146EDC">
        <w:rPr>
          <w:rFonts w:ascii="Cambria" w:hAnsi="Cambria"/>
        </w:rPr>
        <w:t xml:space="preserve"> Panevėžio rajono savivaldybės viešosios</w:t>
      </w:r>
      <w:r w:rsidRPr="00146EDC">
        <w:rPr>
          <w:rFonts w:ascii="Cambria" w:hAnsi="Cambria"/>
        </w:rPr>
        <w:t xml:space="preserve"> bibliotek</w:t>
      </w:r>
      <w:r w:rsidR="002C5A44" w:rsidRPr="00146EDC">
        <w:rPr>
          <w:rFonts w:ascii="Cambria" w:hAnsi="Cambria"/>
        </w:rPr>
        <w:t>os Vadoklių filialas</w:t>
      </w:r>
      <w:r w:rsidRPr="00146EDC">
        <w:rPr>
          <w:rFonts w:ascii="Cambria" w:hAnsi="Cambria"/>
        </w:rPr>
        <w:t xml:space="preserve">, taigi, pastatas turi reikšmę ir </w:t>
      </w:r>
      <w:r w:rsidR="002C5A44" w:rsidRPr="00146EDC">
        <w:rPr>
          <w:rFonts w:ascii="Cambria" w:hAnsi="Cambria"/>
        </w:rPr>
        <w:t xml:space="preserve">Panevėžio rajono savivaldybės bei </w:t>
      </w:r>
      <w:r w:rsidRPr="00146EDC">
        <w:rPr>
          <w:rFonts w:ascii="Cambria" w:hAnsi="Cambria"/>
        </w:rPr>
        <w:t xml:space="preserve">Vadoklių seniūnijos gyventojų kultūriniam gyvenimui. Pastato atnaujinimas atneštų tiek savivaldybei ir seniūnijai, tiek gyventojams aiškią naudą, kadangi modernizavus pastatą, ženkliai pagerėtų darbuotojų darbo sąlygos, lankytojų lankymosi sąlygos, patalpų mikroklimatas, sumažėtų lankytojų </w:t>
      </w:r>
      <w:r w:rsidR="002C5A44" w:rsidRPr="00146EDC">
        <w:rPr>
          <w:rFonts w:ascii="Cambria" w:hAnsi="Cambria"/>
        </w:rPr>
        <w:t>ir</w:t>
      </w:r>
      <w:r w:rsidRPr="00146EDC">
        <w:rPr>
          <w:rFonts w:ascii="Cambria" w:hAnsi="Cambria"/>
        </w:rPr>
        <w:t xml:space="preserve"> darbuotojų sergamumas dėl nepakankamo pastato apšildymo žiemos laikotarpiu, pagerėtų pastato konstrukcinės savybės, sumažėtų energijos suvartojimo sąnaudos. </w:t>
      </w:r>
    </w:p>
    <w:p w:rsidR="00C35A93" w:rsidRPr="00146EDC" w:rsidRDefault="00C35A93" w:rsidP="002C5A44">
      <w:pPr>
        <w:spacing w:before="120" w:after="120"/>
        <w:ind w:firstLine="709"/>
        <w:jc w:val="both"/>
        <w:rPr>
          <w:rFonts w:ascii="Cambria" w:hAnsi="Cambria"/>
        </w:rPr>
      </w:pPr>
      <w:r w:rsidRPr="00146EDC">
        <w:rPr>
          <w:rFonts w:ascii="Cambria" w:hAnsi="Cambria"/>
        </w:rPr>
        <w:t>1.</w:t>
      </w:r>
      <w:r w:rsidR="002C5A44" w:rsidRPr="00146EDC">
        <w:rPr>
          <w:rFonts w:ascii="Cambria" w:hAnsi="Cambria"/>
        </w:rPr>
        <w:t xml:space="preserve">3.1. </w:t>
      </w:r>
      <w:r w:rsidRPr="00146EDC">
        <w:rPr>
          <w:rFonts w:ascii="Cambria" w:hAnsi="Cambria"/>
        </w:rPr>
        <w:t>lentelėje pateikta apibendrinta pagrindinė problema ir jos pagrindinės priežastys.</w:t>
      </w:r>
    </w:p>
    <w:p w:rsidR="00C35A93" w:rsidRPr="0024545B" w:rsidRDefault="00C35A93" w:rsidP="00C35A93">
      <w:pPr>
        <w:spacing w:before="120" w:line="240" w:lineRule="auto"/>
        <w:jc w:val="center"/>
        <w:rPr>
          <w:rFonts w:ascii="Cambria" w:hAnsi="Cambria"/>
          <w:b/>
        </w:rPr>
      </w:pPr>
      <w:r w:rsidRPr="0024545B">
        <w:rPr>
          <w:rFonts w:ascii="Cambria" w:hAnsi="Cambria"/>
          <w:b/>
        </w:rPr>
        <w:t>1.</w:t>
      </w:r>
      <w:r w:rsidR="002C5A44" w:rsidRPr="0024545B">
        <w:rPr>
          <w:rFonts w:ascii="Cambria" w:hAnsi="Cambria"/>
          <w:b/>
        </w:rPr>
        <w:t>3.1</w:t>
      </w:r>
      <w:r w:rsidR="009161C9" w:rsidRPr="0024545B">
        <w:rPr>
          <w:rFonts w:ascii="Cambria" w:hAnsi="Cambria"/>
          <w:b/>
        </w:rPr>
        <w:t>.</w:t>
      </w:r>
      <w:r w:rsidRPr="0024545B">
        <w:rPr>
          <w:rFonts w:ascii="Cambria" w:hAnsi="Cambria"/>
          <w:b/>
        </w:rPr>
        <w:t xml:space="preserve"> lentelė. P</w:t>
      </w:r>
      <w:r w:rsidR="00AE2705">
        <w:rPr>
          <w:rFonts w:ascii="Cambria" w:hAnsi="Cambria"/>
          <w:b/>
        </w:rPr>
        <w:t>rojekto p</w:t>
      </w:r>
      <w:r w:rsidRPr="0024545B">
        <w:rPr>
          <w:rFonts w:ascii="Cambria" w:hAnsi="Cambria"/>
          <w:b/>
        </w:rPr>
        <w:t>roblema ir pagrindinės problemos priežastys</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892"/>
        <w:gridCol w:w="4962"/>
      </w:tblGrid>
      <w:tr w:rsidR="00C35A93" w:rsidRPr="0024545B" w:rsidTr="00567578">
        <w:trPr>
          <w:tblHeader/>
        </w:trPr>
        <w:tc>
          <w:tcPr>
            <w:tcW w:w="2482" w:type="pct"/>
            <w:tcBorders>
              <w:top w:val="single" w:sz="4" w:space="0" w:color="4F81BD"/>
              <w:left w:val="single" w:sz="4" w:space="0" w:color="4F81BD"/>
              <w:bottom w:val="single" w:sz="4" w:space="0" w:color="4F81BD"/>
              <w:right w:val="nil"/>
            </w:tcBorders>
            <w:shd w:val="clear" w:color="auto" w:fill="8EAADB"/>
          </w:tcPr>
          <w:p w:rsidR="00C35A93" w:rsidRPr="0024545B" w:rsidRDefault="00C35A93" w:rsidP="002C5A44">
            <w:pPr>
              <w:spacing w:after="0" w:line="240" w:lineRule="auto"/>
              <w:jc w:val="center"/>
              <w:rPr>
                <w:rFonts w:ascii="Cambria" w:hAnsi="Cambria"/>
                <w:b/>
                <w:bCs/>
                <w:sz w:val="20"/>
                <w:szCs w:val="20"/>
              </w:rPr>
            </w:pPr>
            <w:r w:rsidRPr="0024545B">
              <w:rPr>
                <w:rFonts w:ascii="Cambria" w:hAnsi="Cambria"/>
                <w:b/>
                <w:bCs/>
                <w:sz w:val="20"/>
                <w:szCs w:val="20"/>
              </w:rPr>
              <w:t>Problema/apribojimai</w:t>
            </w:r>
          </w:p>
        </w:tc>
        <w:tc>
          <w:tcPr>
            <w:tcW w:w="2518" w:type="pct"/>
            <w:tcBorders>
              <w:top w:val="single" w:sz="4" w:space="0" w:color="4F81BD"/>
              <w:left w:val="nil"/>
              <w:bottom w:val="single" w:sz="4" w:space="0" w:color="4F81BD"/>
              <w:right w:val="single" w:sz="4" w:space="0" w:color="4F81BD"/>
            </w:tcBorders>
            <w:shd w:val="clear" w:color="auto" w:fill="8EAADB"/>
          </w:tcPr>
          <w:p w:rsidR="00C35A93" w:rsidRPr="0024545B" w:rsidRDefault="00C35A93" w:rsidP="002C5A44">
            <w:pPr>
              <w:spacing w:after="0" w:line="240" w:lineRule="auto"/>
              <w:jc w:val="center"/>
              <w:rPr>
                <w:rFonts w:ascii="Cambria" w:hAnsi="Cambria"/>
                <w:b/>
                <w:bCs/>
                <w:sz w:val="20"/>
                <w:szCs w:val="20"/>
              </w:rPr>
            </w:pPr>
            <w:r w:rsidRPr="0024545B">
              <w:rPr>
                <w:rFonts w:ascii="Cambria" w:hAnsi="Cambria"/>
                <w:b/>
                <w:bCs/>
                <w:sz w:val="20"/>
                <w:szCs w:val="20"/>
              </w:rPr>
              <w:t>Pagrindinės priežastys</w:t>
            </w:r>
          </w:p>
        </w:tc>
      </w:tr>
      <w:tr w:rsidR="00C35A93" w:rsidRPr="0024545B" w:rsidTr="002C5A44">
        <w:tc>
          <w:tcPr>
            <w:tcW w:w="2482" w:type="pct"/>
            <w:shd w:val="clear" w:color="auto" w:fill="auto"/>
          </w:tcPr>
          <w:p w:rsidR="00C35A93" w:rsidRPr="0024545B" w:rsidRDefault="002E3290" w:rsidP="002C5A44">
            <w:pPr>
              <w:spacing w:after="0" w:line="240" w:lineRule="auto"/>
              <w:rPr>
                <w:rFonts w:ascii="Cambria" w:hAnsi="Cambria"/>
                <w:bCs/>
                <w:i/>
                <w:iCs/>
                <w:sz w:val="20"/>
                <w:szCs w:val="20"/>
              </w:rPr>
            </w:pPr>
            <w:r w:rsidRPr="0024545B">
              <w:rPr>
                <w:rFonts w:ascii="Cambria" w:hAnsi="Cambria"/>
                <w:bCs/>
                <w:i/>
                <w:iCs/>
                <w:sz w:val="20"/>
                <w:szCs w:val="20"/>
              </w:rPr>
              <w:t xml:space="preserve">Nusidėvėjusi </w:t>
            </w:r>
            <w:r w:rsidR="00C35A93" w:rsidRPr="0024545B">
              <w:rPr>
                <w:rFonts w:ascii="Cambria" w:hAnsi="Cambria"/>
                <w:bCs/>
                <w:i/>
                <w:iCs/>
                <w:sz w:val="20"/>
                <w:szCs w:val="20"/>
              </w:rPr>
              <w:t>Panevėžio rajono savivaldybė</w:t>
            </w:r>
            <w:r w:rsidR="002C5A44" w:rsidRPr="0024545B">
              <w:rPr>
                <w:rFonts w:ascii="Cambria" w:hAnsi="Cambria"/>
                <w:bCs/>
                <w:i/>
                <w:iCs/>
                <w:sz w:val="20"/>
                <w:szCs w:val="20"/>
              </w:rPr>
              <w:t>s Vadoklių seniūnijos administracinio pastato</w:t>
            </w:r>
            <w:r w:rsidRPr="0024545B">
              <w:rPr>
                <w:rFonts w:ascii="Cambria" w:hAnsi="Cambria"/>
                <w:bCs/>
                <w:i/>
                <w:iCs/>
                <w:sz w:val="20"/>
                <w:szCs w:val="20"/>
              </w:rPr>
              <w:t xml:space="preserve"> </w:t>
            </w:r>
            <w:r w:rsidR="003C1CD3" w:rsidRPr="0024545B">
              <w:rPr>
                <w:rFonts w:ascii="Cambria" w:hAnsi="Cambria"/>
                <w:bCs/>
                <w:i/>
                <w:iCs/>
                <w:sz w:val="20"/>
                <w:szCs w:val="20"/>
              </w:rPr>
              <w:t xml:space="preserve">infrastruktūra ir </w:t>
            </w:r>
            <w:r w:rsidRPr="0024545B">
              <w:rPr>
                <w:rFonts w:ascii="Cambria" w:hAnsi="Cambria"/>
                <w:bCs/>
                <w:i/>
                <w:iCs/>
                <w:sz w:val="20"/>
                <w:szCs w:val="20"/>
              </w:rPr>
              <w:t xml:space="preserve">inžinerinės sistemos, </w:t>
            </w:r>
            <w:r w:rsidR="00244534" w:rsidRPr="0024545B">
              <w:rPr>
                <w:rFonts w:ascii="Cambria" w:hAnsi="Cambria"/>
                <w:bCs/>
                <w:i/>
                <w:iCs/>
                <w:sz w:val="20"/>
                <w:szCs w:val="20"/>
              </w:rPr>
              <w:t>neatitinkan</w:t>
            </w:r>
            <w:r w:rsidR="003C1CD3" w:rsidRPr="0024545B">
              <w:rPr>
                <w:rFonts w:ascii="Cambria" w:hAnsi="Cambria"/>
                <w:bCs/>
                <w:i/>
                <w:iCs/>
                <w:sz w:val="20"/>
                <w:szCs w:val="20"/>
              </w:rPr>
              <w:t>ty</w:t>
            </w:r>
            <w:r w:rsidR="00244534" w:rsidRPr="0024545B">
              <w:rPr>
                <w:rFonts w:ascii="Cambria" w:hAnsi="Cambria"/>
                <w:bCs/>
                <w:i/>
                <w:iCs/>
                <w:sz w:val="20"/>
                <w:szCs w:val="20"/>
              </w:rPr>
              <w:t xml:space="preserve">s viešiesiems pastatams keliamų higienos reikalavimų, </w:t>
            </w:r>
            <w:r w:rsidRPr="0024545B">
              <w:rPr>
                <w:rFonts w:ascii="Cambria" w:hAnsi="Cambria"/>
                <w:bCs/>
                <w:i/>
                <w:iCs/>
                <w:sz w:val="20"/>
                <w:szCs w:val="20"/>
              </w:rPr>
              <w:t>lemian</w:t>
            </w:r>
            <w:r w:rsidR="003C1CD3" w:rsidRPr="0024545B">
              <w:rPr>
                <w:rFonts w:ascii="Cambria" w:hAnsi="Cambria"/>
                <w:bCs/>
                <w:i/>
                <w:iCs/>
                <w:sz w:val="20"/>
                <w:szCs w:val="20"/>
              </w:rPr>
              <w:t>tys</w:t>
            </w:r>
            <w:r w:rsidRPr="0024545B">
              <w:rPr>
                <w:rFonts w:ascii="Cambria" w:hAnsi="Cambria"/>
                <w:bCs/>
                <w:i/>
                <w:iCs/>
                <w:sz w:val="20"/>
                <w:szCs w:val="20"/>
              </w:rPr>
              <w:t xml:space="preserve"> žemą</w:t>
            </w:r>
            <w:r w:rsidR="002C5A44" w:rsidRPr="0024545B">
              <w:rPr>
                <w:rFonts w:ascii="Cambria" w:hAnsi="Cambria"/>
                <w:bCs/>
                <w:i/>
                <w:iCs/>
                <w:sz w:val="20"/>
                <w:szCs w:val="20"/>
              </w:rPr>
              <w:t xml:space="preserve"> </w:t>
            </w:r>
            <w:r w:rsidRPr="0024545B">
              <w:rPr>
                <w:rFonts w:ascii="Cambria" w:hAnsi="Cambria"/>
                <w:bCs/>
                <w:i/>
                <w:iCs/>
                <w:sz w:val="20"/>
                <w:szCs w:val="20"/>
              </w:rPr>
              <w:t xml:space="preserve">pastato </w:t>
            </w:r>
            <w:r w:rsidR="002C5A44" w:rsidRPr="0024545B">
              <w:rPr>
                <w:rFonts w:ascii="Cambria" w:hAnsi="Cambria"/>
                <w:bCs/>
                <w:i/>
                <w:iCs/>
                <w:sz w:val="20"/>
                <w:szCs w:val="20"/>
              </w:rPr>
              <w:t>energijos vartojimo efektyvum</w:t>
            </w:r>
            <w:r w:rsidRPr="0024545B">
              <w:rPr>
                <w:rFonts w:ascii="Cambria" w:hAnsi="Cambria"/>
                <w:bCs/>
                <w:i/>
                <w:iCs/>
                <w:sz w:val="20"/>
                <w:szCs w:val="20"/>
              </w:rPr>
              <w:t>ą</w:t>
            </w:r>
            <w:r w:rsidR="002C5A44" w:rsidRPr="0024545B">
              <w:rPr>
                <w:rFonts w:ascii="Cambria" w:hAnsi="Cambria"/>
                <w:bCs/>
                <w:i/>
                <w:iCs/>
                <w:sz w:val="20"/>
                <w:szCs w:val="20"/>
              </w:rPr>
              <w:t>, dideles finansines išlaidas bei prastą mikroklimatą</w:t>
            </w:r>
            <w:r w:rsidRPr="0024545B">
              <w:rPr>
                <w:rFonts w:ascii="Cambria" w:hAnsi="Cambria"/>
                <w:bCs/>
                <w:i/>
                <w:iCs/>
                <w:sz w:val="20"/>
                <w:szCs w:val="20"/>
              </w:rPr>
              <w:t>.</w:t>
            </w:r>
            <w:r w:rsidR="002C5A44" w:rsidRPr="0024545B">
              <w:rPr>
                <w:rFonts w:ascii="Cambria" w:hAnsi="Cambria"/>
                <w:bCs/>
                <w:i/>
                <w:iCs/>
                <w:sz w:val="20"/>
                <w:szCs w:val="20"/>
              </w:rPr>
              <w:t xml:space="preserve"> </w:t>
            </w:r>
          </w:p>
        </w:tc>
        <w:tc>
          <w:tcPr>
            <w:tcW w:w="2518" w:type="pct"/>
            <w:shd w:val="clear" w:color="auto" w:fill="auto"/>
          </w:tcPr>
          <w:p w:rsidR="00C35A93" w:rsidRPr="0024545B" w:rsidRDefault="00C35A93" w:rsidP="002C5A44">
            <w:pPr>
              <w:spacing w:after="0" w:line="240" w:lineRule="auto"/>
              <w:rPr>
                <w:rFonts w:ascii="Cambria" w:hAnsi="Cambria"/>
                <w:sz w:val="20"/>
                <w:szCs w:val="20"/>
              </w:rPr>
            </w:pPr>
            <w:r w:rsidRPr="0024545B">
              <w:rPr>
                <w:rFonts w:ascii="Cambria" w:hAnsi="Cambria"/>
                <w:sz w:val="20"/>
                <w:szCs w:val="20"/>
              </w:rPr>
              <w:t>- lėšų trūkumas;</w:t>
            </w:r>
          </w:p>
          <w:p w:rsidR="00C35A93" w:rsidRPr="0024545B" w:rsidRDefault="00C35A93" w:rsidP="002C5A44">
            <w:pPr>
              <w:spacing w:after="0" w:line="240" w:lineRule="auto"/>
              <w:rPr>
                <w:rFonts w:ascii="Cambria" w:hAnsi="Cambria"/>
                <w:sz w:val="20"/>
                <w:szCs w:val="20"/>
              </w:rPr>
            </w:pPr>
            <w:r w:rsidRPr="0024545B">
              <w:rPr>
                <w:rFonts w:ascii="Cambria" w:hAnsi="Cambria"/>
                <w:sz w:val="20"/>
                <w:szCs w:val="20"/>
              </w:rPr>
              <w:t>- nusidėvėjusi</w:t>
            </w:r>
            <w:r w:rsidR="002C5A44" w:rsidRPr="0024545B">
              <w:rPr>
                <w:rFonts w:ascii="Cambria" w:hAnsi="Cambria"/>
                <w:sz w:val="20"/>
                <w:szCs w:val="20"/>
              </w:rPr>
              <w:t xml:space="preserve"> administracinė </w:t>
            </w:r>
            <w:r w:rsidRPr="0024545B">
              <w:rPr>
                <w:rFonts w:ascii="Cambria" w:hAnsi="Cambria"/>
                <w:sz w:val="20"/>
                <w:szCs w:val="20"/>
              </w:rPr>
              <w:t>infrastruktūra</w:t>
            </w:r>
            <w:r w:rsidR="002E3290" w:rsidRPr="0024545B">
              <w:rPr>
                <w:rFonts w:ascii="Cambria" w:hAnsi="Cambria"/>
                <w:sz w:val="20"/>
                <w:szCs w:val="20"/>
              </w:rPr>
              <w:t xml:space="preserve"> (inžinerinės sistemos). </w:t>
            </w:r>
          </w:p>
        </w:tc>
      </w:tr>
    </w:tbl>
    <w:p w:rsidR="00C35A93" w:rsidRPr="0024545B" w:rsidRDefault="00C35A93" w:rsidP="002C5A44">
      <w:pPr>
        <w:keepNext/>
        <w:keepLines/>
        <w:spacing w:before="60" w:after="120" w:line="240" w:lineRule="auto"/>
        <w:jc w:val="center"/>
        <w:rPr>
          <w:rFonts w:ascii="Cambria" w:hAnsi="Cambria"/>
        </w:rPr>
      </w:pPr>
      <w:r w:rsidRPr="0024545B">
        <w:rPr>
          <w:rFonts w:ascii="Cambria" w:hAnsi="Cambria"/>
          <w:i/>
        </w:rPr>
        <w:t>Šaltinis: sudaryta autorių</w:t>
      </w:r>
    </w:p>
    <w:p w:rsidR="00C35A93" w:rsidRPr="00146EDC" w:rsidRDefault="00C35A93" w:rsidP="002C5A44">
      <w:pPr>
        <w:spacing w:before="120" w:after="120"/>
        <w:ind w:firstLine="709"/>
        <w:jc w:val="both"/>
        <w:rPr>
          <w:rFonts w:ascii="Cambria" w:eastAsia="Times New Roman" w:hAnsi="Cambria"/>
          <w:b/>
        </w:rPr>
      </w:pPr>
      <w:r w:rsidRPr="00146EDC">
        <w:rPr>
          <w:rFonts w:ascii="Cambria" w:hAnsi="Cambria"/>
        </w:rPr>
        <w:t>Prisidedant prie problemos sprendimo aktualu:</w:t>
      </w:r>
    </w:p>
    <w:p w:rsidR="002E3290" w:rsidRPr="00146EDC" w:rsidRDefault="002E3290" w:rsidP="00567578">
      <w:pPr>
        <w:pStyle w:val="Sraopastraipa"/>
        <w:numPr>
          <w:ilvl w:val="0"/>
          <w:numId w:val="11"/>
        </w:numPr>
        <w:spacing w:before="120" w:after="120"/>
        <w:jc w:val="both"/>
        <w:rPr>
          <w:rFonts w:ascii="Cambria" w:hAnsi="Cambria"/>
        </w:rPr>
      </w:pPr>
      <w:r w:rsidRPr="00146EDC">
        <w:rPr>
          <w:rFonts w:ascii="Cambria" w:hAnsi="Cambria"/>
        </w:rPr>
        <w:t>Viešuosiuose pastatuose taupyti pirminę energiją;</w:t>
      </w:r>
    </w:p>
    <w:p w:rsidR="00C35A93" w:rsidRPr="00146EDC" w:rsidRDefault="002E3290" w:rsidP="00567578">
      <w:pPr>
        <w:pStyle w:val="Sraopastraipa"/>
        <w:numPr>
          <w:ilvl w:val="0"/>
          <w:numId w:val="11"/>
        </w:numPr>
        <w:spacing w:before="120" w:after="120"/>
        <w:jc w:val="both"/>
        <w:rPr>
          <w:rFonts w:ascii="Cambria" w:hAnsi="Cambria"/>
        </w:rPr>
      </w:pPr>
      <w:r w:rsidRPr="00146EDC">
        <w:rPr>
          <w:rFonts w:ascii="Cambria" w:hAnsi="Cambria"/>
        </w:rPr>
        <w:t xml:space="preserve">Racionaliai naudoti </w:t>
      </w:r>
      <w:r w:rsidR="002F24C9" w:rsidRPr="00146EDC">
        <w:rPr>
          <w:rFonts w:ascii="Cambria" w:hAnsi="Cambria"/>
        </w:rPr>
        <w:t>savivaldybės</w:t>
      </w:r>
      <w:r w:rsidRPr="00146EDC">
        <w:rPr>
          <w:rFonts w:ascii="Cambria" w:hAnsi="Cambria"/>
        </w:rPr>
        <w:t xml:space="preserve"> lėšas, skirtas viešiesiems pastatams eksploatuoti;</w:t>
      </w:r>
    </w:p>
    <w:p w:rsidR="002E3290" w:rsidRPr="00146EDC" w:rsidRDefault="002E3290" w:rsidP="00567578">
      <w:pPr>
        <w:pStyle w:val="Sraopastraipa"/>
        <w:numPr>
          <w:ilvl w:val="0"/>
          <w:numId w:val="11"/>
        </w:numPr>
        <w:spacing w:before="120" w:after="120"/>
        <w:jc w:val="both"/>
        <w:rPr>
          <w:rFonts w:ascii="Cambria" w:hAnsi="Cambria"/>
        </w:rPr>
      </w:pPr>
      <w:r w:rsidRPr="00146EDC">
        <w:rPr>
          <w:rFonts w:ascii="Cambria" w:hAnsi="Cambria"/>
        </w:rPr>
        <w:t>Mažinti į atmosferą išmetamų šiltnamio efektą sukeliančių dujų (CO2) kiekį</w:t>
      </w:r>
      <w:r w:rsidR="00244534" w:rsidRPr="00146EDC">
        <w:rPr>
          <w:rFonts w:ascii="Cambria" w:hAnsi="Cambria"/>
        </w:rPr>
        <w:t>.</w:t>
      </w:r>
    </w:p>
    <w:p w:rsidR="002C5A44" w:rsidRPr="00146EDC" w:rsidRDefault="00C35A93" w:rsidP="002C5A44">
      <w:pPr>
        <w:spacing w:before="120" w:after="120"/>
        <w:ind w:firstLine="709"/>
        <w:jc w:val="both"/>
        <w:rPr>
          <w:rFonts w:ascii="Cambria" w:hAnsi="Cambria"/>
        </w:rPr>
      </w:pPr>
      <w:r w:rsidRPr="00146EDC">
        <w:rPr>
          <w:rFonts w:ascii="Cambria" w:hAnsi="Cambria"/>
        </w:rPr>
        <w:t xml:space="preserve">Nesprendžiant problemos ir jos priežasčių, </w:t>
      </w:r>
      <w:r w:rsidR="00244534" w:rsidRPr="00146EDC">
        <w:rPr>
          <w:rFonts w:ascii="Cambria" w:hAnsi="Cambria"/>
        </w:rPr>
        <w:t xml:space="preserve">ir toliau būtų neracionaliai naudojamos </w:t>
      </w:r>
      <w:r w:rsidR="002F24C9" w:rsidRPr="00146EDC">
        <w:rPr>
          <w:rFonts w:ascii="Cambria" w:hAnsi="Cambria"/>
        </w:rPr>
        <w:t>savivaldybės biudžeto</w:t>
      </w:r>
      <w:r w:rsidR="00244534" w:rsidRPr="00146EDC">
        <w:rPr>
          <w:rFonts w:ascii="Cambria" w:hAnsi="Cambria"/>
        </w:rPr>
        <w:t xml:space="preserve"> lėšos, nebūtų taupoma pirminė energija</w:t>
      </w:r>
      <w:r w:rsidR="002F24C9" w:rsidRPr="00146EDC">
        <w:rPr>
          <w:rFonts w:ascii="Cambria" w:hAnsi="Cambria"/>
        </w:rPr>
        <w:t xml:space="preserve"> viešajame pastate</w:t>
      </w:r>
      <w:r w:rsidR="00244534" w:rsidRPr="00146EDC">
        <w:rPr>
          <w:rFonts w:ascii="Cambria" w:hAnsi="Cambria"/>
        </w:rPr>
        <w:t xml:space="preserve">, nemažinamas į atmosferą išmetamų šiltnamio efektą sukeliančių dujų </w:t>
      </w:r>
      <w:r w:rsidR="002F24C9" w:rsidRPr="00146EDC">
        <w:rPr>
          <w:rFonts w:ascii="Cambria" w:hAnsi="Cambria"/>
        </w:rPr>
        <w:t>(CO2)</w:t>
      </w:r>
      <w:r w:rsidR="00244534" w:rsidRPr="00146EDC">
        <w:rPr>
          <w:rFonts w:ascii="Cambria" w:hAnsi="Cambria"/>
        </w:rPr>
        <w:t xml:space="preserve">kiekis. </w:t>
      </w:r>
      <w:r w:rsidR="002C5A44" w:rsidRPr="00146EDC">
        <w:rPr>
          <w:rFonts w:ascii="Cambria" w:hAnsi="Cambria"/>
        </w:rPr>
        <w:t xml:space="preserve"> </w:t>
      </w:r>
    </w:p>
    <w:p w:rsidR="00014DC2" w:rsidRPr="00146EDC" w:rsidRDefault="00C35A93" w:rsidP="00014DC2">
      <w:pPr>
        <w:spacing w:before="120" w:after="120"/>
        <w:ind w:firstLine="567"/>
        <w:jc w:val="both"/>
        <w:rPr>
          <w:rFonts w:ascii="Cambria" w:hAnsi="Cambria"/>
        </w:rPr>
      </w:pPr>
      <w:r w:rsidRPr="00146EDC">
        <w:rPr>
          <w:rFonts w:ascii="Cambria" w:hAnsi="Cambria"/>
          <w:b/>
        </w:rPr>
        <w:t>APIBENDRINIMAS.</w:t>
      </w:r>
      <w:r w:rsidRPr="00146EDC">
        <w:rPr>
          <w:rFonts w:ascii="Cambria" w:hAnsi="Cambria"/>
        </w:rPr>
        <w:t xml:space="preserve"> </w:t>
      </w:r>
      <w:r w:rsidR="00014DC2" w:rsidRPr="00146EDC">
        <w:rPr>
          <w:rFonts w:ascii="Cambria" w:hAnsi="Cambria"/>
        </w:rPr>
        <w:t>Panevėžio rajono savivaldybėje yra dvylika seniūnijų: Karsakiškio, Krekenavos, Miežiškių, Naujamiesčio, Paįstrio, Panevėžio, Ramygalos, Raguvos, Smilgių, Upytės, Vadoklių ir Velžio. Viena iš jų, Vadoklių seniūnija yra įsikūrusi Vadoklių miestelyje</w:t>
      </w:r>
      <w:r w:rsidR="0024545B" w:rsidRPr="00146EDC">
        <w:rPr>
          <w:rFonts w:ascii="Cambria" w:hAnsi="Cambria"/>
        </w:rPr>
        <w:t>,</w:t>
      </w:r>
      <w:r w:rsidR="00014DC2" w:rsidRPr="00146EDC">
        <w:rPr>
          <w:rFonts w:ascii="Cambria" w:hAnsi="Cambria"/>
        </w:rPr>
        <w:t xml:space="preserve"> Panevėžio rajono pietryčiuose, jos plotas – 168,32 kv. km. </w:t>
      </w:r>
    </w:p>
    <w:p w:rsidR="00014DC2" w:rsidRPr="00146EDC" w:rsidRDefault="00014DC2" w:rsidP="00014DC2">
      <w:pPr>
        <w:spacing w:before="120" w:after="120"/>
        <w:ind w:firstLine="567"/>
        <w:jc w:val="both"/>
        <w:rPr>
          <w:rFonts w:ascii="Cambria" w:hAnsi="Cambria"/>
          <w:b/>
          <w:bCs/>
          <w:i/>
          <w:iCs/>
        </w:rPr>
      </w:pPr>
      <w:r w:rsidRPr="00146EDC">
        <w:rPr>
          <w:rFonts w:ascii="Cambria" w:hAnsi="Cambria"/>
        </w:rPr>
        <w:t>Investicijų projektu „</w:t>
      </w:r>
      <w:r w:rsidR="00ED727E" w:rsidRPr="00146EDC">
        <w:rPr>
          <w:rFonts w:ascii="Cambria" w:hAnsi="Cambria" w:cs="Arial"/>
          <w:shd w:val="clear" w:color="auto" w:fill="FFFFFF"/>
        </w:rPr>
        <w:t>Panevėžio rajono Vadoklių seniūnijos pastato, esančio Ramygalos g. 39, Vadoklių mstl., Panevėžio r., energinio efektyvumo didinimas</w:t>
      </w:r>
      <w:r w:rsidRPr="00146EDC">
        <w:rPr>
          <w:rFonts w:ascii="Cambria" w:hAnsi="Cambria"/>
        </w:rPr>
        <w:t>“ gerinama viešųjų paslaugų (turin</w:t>
      </w:r>
      <w:r w:rsidR="004B5F6C" w:rsidRPr="00146EDC">
        <w:rPr>
          <w:rFonts w:ascii="Cambria" w:hAnsi="Cambria"/>
        </w:rPr>
        <w:t>čių</w:t>
      </w:r>
      <w:r w:rsidRPr="00146EDC">
        <w:rPr>
          <w:rFonts w:ascii="Cambria" w:hAnsi="Cambria"/>
        </w:rPr>
        <w:t xml:space="preserve"> grynos</w:t>
      </w:r>
      <w:r w:rsidR="004B5F6C" w:rsidRPr="00146EDC">
        <w:rPr>
          <w:rFonts w:ascii="Cambria" w:hAnsi="Cambria"/>
        </w:rPr>
        <w:t>ios</w:t>
      </w:r>
      <w:r w:rsidRPr="00146EDC">
        <w:rPr>
          <w:rFonts w:ascii="Cambria" w:hAnsi="Cambria"/>
        </w:rPr>
        <w:t xml:space="preserve"> viešosios gėrybės apraiškų) rūšis - </w:t>
      </w:r>
      <w:r w:rsidRPr="00146EDC">
        <w:rPr>
          <w:rFonts w:ascii="Cambria" w:hAnsi="Cambria"/>
          <w:b/>
          <w:bCs/>
          <w:i/>
          <w:iCs/>
        </w:rPr>
        <w:t xml:space="preserve">administracinės paslaugos. </w:t>
      </w:r>
    </w:p>
    <w:p w:rsidR="00014DC2" w:rsidRPr="00146EDC" w:rsidRDefault="00014DC2" w:rsidP="00014DC2">
      <w:pPr>
        <w:spacing w:before="120" w:after="120"/>
        <w:ind w:firstLine="567"/>
        <w:jc w:val="both"/>
        <w:rPr>
          <w:rFonts w:ascii="Cambria" w:eastAsia="Times New Roman" w:hAnsi="Cambria"/>
        </w:rPr>
      </w:pPr>
      <w:r w:rsidRPr="00146EDC">
        <w:rPr>
          <w:rFonts w:ascii="Cambria" w:hAnsi="Cambria"/>
        </w:rPr>
        <w:t>Minėtos paslaugos teikiamos Lietuvos Respublikos teritorijoje, Panevėžio rajono savivaldybės Vadoklių seniūnijos administraciniame pastate, kurio unikalus Nr. 6698-7014-9015 (adresu Panevėžio rajono savivaldybė, Vadokli</w:t>
      </w:r>
      <w:r w:rsidR="004B5F6C" w:rsidRPr="00146EDC">
        <w:rPr>
          <w:rFonts w:ascii="Cambria" w:hAnsi="Cambria"/>
        </w:rPr>
        <w:t>ų mstl.</w:t>
      </w:r>
      <w:r w:rsidRPr="00146EDC">
        <w:rPr>
          <w:rFonts w:ascii="Cambria" w:hAnsi="Cambria"/>
        </w:rPr>
        <w:t xml:space="preserve">, Ramygalos g. 39). </w:t>
      </w:r>
      <w:r w:rsidRPr="00146EDC">
        <w:rPr>
          <w:rFonts w:ascii="Cambria" w:eastAsia="Times New Roman" w:hAnsi="Cambria"/>
        </w:rPr>
        <w:t>Vadovaujantis VĮ „Registrų centras“ nekilnojamojo turto registro duomenų išrašu, visas 100 proc. (t.</w:t>
      </w:r>
      <w:r w:rsidR="0024545B" w:rsidRPr="00146EDC">
        <w:rPr>
          <w:rFonts w:ascii="Cambria" w:eastAsia="Times New Roman" w:hAnsi="Cambria"/>
        </w:rPr>
        <w:t xml:space="preserve"> </w:t>
      </w:r>
      <w:r w:rsidRPr="00146EDC">
        <w:rPr>
          <w:rFonts w:ascii="Cambria" w:eastAsia="Times New Roman" w:hAnsi="Cambria"/>
        </w:rPr>
        <w:t xml:space="preserve">y. ne mažiau nei 51 proc.) šio pastato </w:t>
      </w:r>
      <w:r w:rsidR="002F24C9" w:rsidRPr="00146EDC">
        <w:rPr>
          <w:rFonts w:ascii="Cambria" w:eastAsia="Times New Roman" w:hAnsi="Cambria"/>
        </w:rPr>
        <w:t xml:space="preserve">ploto </w:t>
      </w:r>
      <w:r w:rsidRPr="00146EDC">
        <w:rPr>
          <w:rFonts w:ascii="Cambria" w:eastAsia="Times New Roman" w:hAnsi="Cambria"/>
        </w:rPr>
        <w:t>nuosavybės teise priklauso projekto pareiškėjui – Panevėžio rajono savivaldybei. Panevėžio rajono savivaldybė veiklą vykdo 60-tyje proc. pastato ploto (t.</w:t>
      </w:r>
      <w:r w:rsidR="0024545B" w:rsidRPr="00146EDC">
        <w:rPr>
          <w:rFonts w:ascii="Cambria" w:eastAsia="Times New Roman" w:hAnsi="Cambria"/>
        </w:rPr>
        <w:t xml:space="preserve"> </w:t>
      </w:r>
      <w:r w:rsidRPr="00146EDC">
        <w:rPr>
          <w:rFonts w:ascii="Cambria" w:eastAsia="Times New Roman" w:hAnsi="Cambria"/>
        </w:rPr>
        <w:t xml:space="preserve">y. </w:t>
      </w:r>
      <w:r w:rsidRPr="00146EDC">
        <w:rPr>
          <w:rFonts w:ascii="Cambria" w:eastAsia="Times New Roman" w:hAnsi="Cambria"/>
          <w:b/>
          <w:bCs/>
        </w:rPr>
        <w:t>ne mažiau nei 51 proc.</w:t>
      </w:r>
      <w:r w:rsidRPr="00146EDC">
        <w:rPr>
          <w:rFonts w:ascii="Cambria" w:eastAsia="Times New Roman" w:hAnsi="Cambria"/>
        </w:rPr>
        <w:t xml:space="preserve">), iš kurio apie 160 kv. m. naudoja Vadoklių seniūnijos veiklai ir apie 97 kv. m – Panevėžio rajono savivaldybės viešosios bibliotekos </w:t>
      </w:r>
      <w:r w:rsidR="00DE14BA" w:rsidRPr="00146EDC">
        <w:rPr>
          <w:rFonts w:ascii="Cambria" w:eastAsia="Times New Roman" w:hAnsi="Cambria"/>
        </w:rPr>
        <w:t xml:space="preserve">Vadoklių filialo </w:t>
      </w:r>
      <w:r w:rsidRPr="00146EDC">
        <w:rPr>
          <w:rFonts w:ascii="Cambria" w:eastAsia="Times New Roman" w:hAnsi="Cambria"/>
        </w:rPr>
        <w:t xml:space="preserve">veiklai. </w:t>
      </w:r>
    </w:p>
    <w:p w:rsidR="00C35A93" w:rsidRPr="00146EDC" w:rsidRDefault="00014DC2" w:rsidP="002C5A44">
      <w:pPr>
        <w:spacing w:before="120" w:after="120"/>
        <w:ind w:firstLine="709"/>
        <w:jc w:val="both"/>
        <w:rPr>
          <w:rFonts w:ascii="Cambria" w:hAnsi="Cambria"/>
          <w:bCs/>
          <w:i/>
          <w:iCs/>
        </w:rPr>
      </w:pPr>
      <w:r w:rsidRPr="00146EDC">
        <w:rPr>
          <w:rFonts w:ascii="Cambria" w:eastAsia="Times New Roman" w:hAnsi="Cambria"/>
        </w:rPr>
        <w:t>Š</w:t>
      </w:r>
      <w:r w:rsidR="00C35A93" w:rsidRPr="00146EDC">
        <w:rPr>
          <w:rFonts w:ascii="Cambria" w:hAnsi="Cambria"/>
        </w:rPr>
        <w:t>iuo investicijų projektu sprendžiama problema</w:t>
      </w:r>
      <w:r w:rsidRPr="00146EDC">
        <w:rPr>
          <w:rFonts w:ascii="Cambria" w:hAnsi="Cambria"/>
        </w:rPr>
        <w:t>:</w:t>
      </w:r>
      <w:r w:rsidR="00C35A93" w:rsidRPr="00146EDC">
        <w:rPr>
          <w:rFonts w:ascii="Cambria" w:hAnsi="Cambria"/>
        </w:rPr>
        <w:t xml:space="preserve"> </w:t>
      </w:r>
      <w:r w:rsidRPr="00146EDC">
        <w:rPr>
          <w:rFonts w:ascii="Cambria" w:hAnsi="Cambria"/>
        </w:rPr>
        <w:t>„</w:t>
      </w:r>
      <w:r w:rsidRPr="00146EDC">
        <w:rPr>
          <w:rFonts w:ascii="Cambria" w:hAnsi="Cambria"/>
          <w:bCs/>
          <w:i/>
          <w:iCs/>
        </w:rPr>
        <w:t>nusidėvėjusi Panevėžio rajono savivaldybės Vadoklių seniūnijos administracinio pastato infrastruktūra ir inžinerinės sistemos, neatitinkantys viešiesiems pastatams keliamų higienos reikalavimų, lemiantys žemą pastato energijos vartojimo efektyvumą, dideles finansines išlaidas bei prastą mikroklimatą“.</w:t>
      </w:r>
    </w:p>
    <w:p w:rsidR="00FA277B" w:rsidRPr="00146EDC" w:rsidRDefault="00014DC2" w:rsidP="00FA277B">
      <w:pPr>
        <w:spacing w:before="120" w:after="120"/>
        <w:ind w:firstLine="567"/>
        <w:jc w:val="both"/>
        <w:rPr>
          <w:rFonts w:ascii="Cambria" w:eastAsia="Times New Roman" w:hAnsi="Cambria"/>
        </w:rPr>
      </w:pPr>
      <w:r w:rsidRPr="00146EDC">
        <w:rPr>
          <w:rFonts w:ascii="Cambria" w:eastAsia="Times New Roman" w:hAnsi="Cambria"/>
        </w:rPr>
        <w:t xml:space="preserve">Panevėžio rajono savivaldybė užtikrina, kad atrinktas viešasis Vadoklių seniūnijos administracinis pastatas, pagal tikslinę naudojimo paskirtį įgyvendinus energinio efektyvumo didinimo projektą, </w:t>
      </w:r>
      <w:r w:rsidRPr="00146EDC">
        <w:rPr>
          <w:rFonts w:ascii="Cambria" w:eastAsia="Times New Roman" w:hAnsi="Cambria"/>
          <w:b/>
          <w:bCs/>
        </w:rPr>
        <w:t>bus naudojamas ne trumpiau kaip 10 metų</w:t>
      </w:r>
      <w:r w:rsidR="00FA277B" w:rsidRPr="00146EDC">
        <w:rPr>
          <w:rFonts w:ascii="Cambria" w:eastAsia="Times New Roman" w:hAnsi="Cambria"/>
          <w:b/>
          <w:bCs/>
        </w:rPr>
        <w:t xml:space="preserve"> </w:t>
      </w:r>
      <w:r w:rsidR="00FA277B" w:rsidRPr="00146EDC">
        <w:rPr>
          <w:rFonts w:ascii="Cambria" w:eastAsia="Times New Roman" w:hAnsi="Cambria"/>
        </w:rPr>
        <w:t xml:space="preserve">(yra gautas raštas iš LR Vidaus reikalų ministerijos, kuriuo nurodoma, kadangi pastato savininkė yra Panevėžio rajono savivaldybė, tai viešųjų pastatų naudojimo planų suderinimas su ministerija nėra reikalingas). </w:t>
      </w:r>
    </w:p>
    <w:p w:rsidR="00C21179" w:rsidRPr="00146EDC" w:rsidRDefault="00C21179" w:rsidP="00C21179">
      <w:pPr>
        <w:spacing w:before="120" w:after="120"/>
        <w:ind w:firstLine="567"/>
        <w:jc w:val="both"/>
        <w:rPr>
          <w:rFonts w:ascii="Cambria" w:eastAsia="Times New Roman" w:hAnsi="Cambria"/>
        </w:rPr>
      </w:pPr>
      <w:r w:rsidRPr="00C21179">
        <w:rPr>
          <w:rFonts w:ascii="Cambria" w:eastAsia="Times New Roman" w:hAnsi="Cambria"/>
        </w:rPr>
        <w:t xml:space="preserve">Projekto įgyvendinimo metu </w:t>
      </w:r>
      <w:r w:rsidRPr="00C21179">
        <w:rPr>
          <w:rFonts w:ascii="Cambria" w:eastAsia="Times New Roman" w:hAnsi="Cambria"/>
          <w:b/>
          <w:bCs/>
        </w:rPr>
        <w:t>ne mažiau nei 80 proc. numatytų lėšų bus skirta</w:t>
      </w:r>
      <w:r w:rsidRPr="00C21179">
        <w:rPr>
          <w:rFonts w:ascii="Cambria" w:eastAsia="Times New Roman" w:hAnsi="Cambria"/>
        </w:rPr>
        <w:t xml:space="preserve"> </w:t>
      </w:r>
      <w:r w:rsidRPr="00146EDC">
        <w:rPr>
          <w:rFonts w:ascii="Cambria" w:eastAsia="Times New Roman" w:hAnsi="Cambria"/>
        </w:rPr>
        <w:t>sien</w:t>
      </w:r>
      <w:r>
        <w:rPr>
          <w:rFonts w:ascii="Cambria" w:eastAsia="Times New Roman" w:hAnsi="Cambria"/>
        </w:rPr>
        <w:t>os</w:t>
      </w:r>
      <w:r w:rsidRPr="00146EDC">
        <w:rPr>
          <w:rFonts w:ascii="Cambria" w:eastAsia="Times New Roman" w:hAnsi="Cambria"/>
        </w:rPr>
        <w:t xml:space="preserve"> (su cokoline dalimi) šiltinimui, sienos tarp šildomų ir nešildomų patalpų šiltinimui, stiklo mūro keitimui, šil</w:t>
      </w:r>
      <w:r>
        <w:rPr>
          <w:rFonts w:ascii="Cambria" w:eastAsia="Times New Roman" w:hAnsi="Cambria"/>
        </w:rPr>
        <w:t>dymo</w:t>
      </w:r>
      <w:r w:rsidRPr="00146EDC">
        <w:rPr>
          <w:rFonts w:ascii="Cambria" w:eastAsia="Times New Roman" w:hAnsi="Cambria"/>
        </w:rPr>
        <w:t xml:space="preserve"> sistemos modernizavimui, o </w:t>
      </w:r>
      <w:r w:rsidRPr="00146EDC">
        <w:rPr>
          <w:rFonts w:ascii="Cambria" w:eastAsia="Times New Roman" w:hAnsi="Cambria"/>
          <w:b/>
          <w:bCs/>
        </w:rPr>
        <w:t>ne daugiau nei 20 proc. numatytų lėšų bus skirta</w:t>
      </w:r>
      <w:r w:rsidRPr="00146EDC">
        <w:rPr>
          <w:rFonts w:ascii="Cambria" w:eastAsia="Times New Roman" w:hAnsi="Cambria"/>
        </w:rPr>
        <w:t xml:space="preserve"> </w:t>
      </w:r>
      <w:r w:rsidRPr="00C21179">
        <w:rPr>
          <w:rFonts w:ascii="Cambria" w:eastAsia="Times New Roman" w:hAnsi="Cambria"/>
        </w:rPr>
        <w:t>elektros sistemos modernizavimui ir (arba) vandentiekio ir nuotekų šalinimo sistemos modernizavimui ir (arba) bendrojo naudojimo laiptinių remontui (pasirinktinai).</w:t>
      </w:r>
    </w:p>
    <w:p w:rsidR="00014DC2" w:rsidRPr="00146EDC" w:rsidRDefault="00014DC2" w:rsidP="00A17915">
      <w:pPr>
        <w:spacing w:before="120" w:after="120"/>
        <w:ind w:firstLine="567"/>
        <w:jc w:val="both"/>
        <w:rPr>
          <w:rFonts w:ascii="Cambria" w:hAnsi="Cambria"/>
        </w:rPr>
      </w:pPr>
      <w:r w:rsidRPr="00146EDC">
        <w:rPr>
          <w:rFonts w:ascii="Cambria" w:hAnsi="Cambria"/>
        </w:rPr>
        <w:t xml:space="preserve">Projekto įgyvendinimo laikotarpis – </w:t>
      </w:r>
      <w:r w:rsidRPr="00146EDC">
        <w:rPr>
          <w:rFonts w:ascii="Cambria" w:hAnsi="Cambria"/>
          <w:b/>
          <w:bCs/>
        </w:rPr>
        <w:t>ne ilgesnis nei 24 m</w:t>
      </w:r>
      <w:r w:rsidR="00A17915" w:rsidRPr="00146EDC">
        <w:rPr>
          <w:rFonts w:ascii="Cambria" w:hAnsi="Cambria"/>
          <w:b/>
          <w:bCs/>
        </w:rPr>
        <w:t>ėn</w:t>
      </w:r>
      <w:r w:rsidRPr="00146EDC">
        <w:rPr>
          <w:rFonts w:ascii="Cambria" w:hAnsi="Cambria"/>
          <w:b/>
          <w:bCs/>
        </w:rPr>
        <w:t>. nuo paskolos sutarties pasirašymo dienos ir ne ilgesnis nei 2023-1</w:t>
      </w:r>
      <w:r w:rsidR="004B5F6C" w:rsidRPr="00146EDC">
        <w:rPr>
          <w:rFonts w:ascii="Cambria" w:hAnsi="Cambria"/>
          <w:b/>
          <w:bCs/>
        </w:rPr>
        <w:t>0</w:t>
      </w:r>
      <w:r w:rsidRPr="00146EDC">
        <w:rPr>
          <w:rFonts w:ascii="Cambria" w:hAnsi="Cambria"/>
          <w:b/>
          <w:bCs/>
        </w:rPr>
        <w:t>-31</w:t>
      </w:r>
      <w:r w:rsidRPr="00146EDC">
        <w:rPr>
          <w:rFonts w:ascii="Cambria" w:hAnsi="Cambria"/>
        </w:rPr>
        <w:t xml:space="preserve"> (investicijų projekto paskolos sutartis planuojama pasirašyti </w:t>
      </w:r>
      <w:r w:rsidR="00A17915" w:rsidRPr="00146EDC">
        <w:rPr>
          <w:rFonts w:ascii="Cambria" w:hAnsi="Cambria"/>
        </w:rPr>
        <w:t>202</w:t>
      </w:r>
      <w:r w:rsidR="005E3838" w:rsidRPr="00146EDC">
        <w:rPr>
          <w:rFonts w:ascii="Cambria" w:hAnsi="Cambria"/>
        </w:rPr>
        <w:t>0</w:t>
      </w:r>
      <w:r w:rsidR="00A17915" w:rsidRPr="00146EDC">
        <w:rPr>
          <w:rFonts w:ascii="Cambria" w:hAnsi="Cambria"/>
        </w:rPr>
        <w:t>-</w:t>
      </w:r>
      <w:r w:rsidR="005E3838" w:rsidRPr="00146EDC">
        <w:rPr>
          <w:rFonts w:ascii="Cambria" w:hAnsi="Cambria"/>
        </w:rPr>
        <w:t>12</w:t>
      </w:r>
      <w:r w:rsidR="00A17915" w:rsidRPr="00146EDC">
        <w:rPr>
          <w:rFonts w:ascii="Cambria" w:hAnsi="Cambria"/>
        </w:rPr>
        <w:t>-</w:t>
      </w:r>
      <w:r w:rsidR="005E3838" w:rsidRPr="00146EDC">
        <w:rPr>
          <w:rFonts w:ascii="Cambria" w:hAnsi="Cambria"/>
        </w:rPr>
        <w:t>30</w:t>
      </w:r>
      <w:r w:rsidRPr="00146EDC">
        <w:rPr>
          <w:rFonts w:ascii="Cambria" w:hAnsi="Cambria"/>
        </w:rPr>
        <w:t xml:space="preserve">, projekto įgyvendinimas baigsis </w:t>
      </w:r>
      <w:r w:rsidR="00A17915" w:rsidRPr="00146EDC">
        <w:rPr>
          <w:rFonts w:ascii="Cambria" w:hAnsi="Cambria"/>
        </w:rPr>
        <w:t>202</w:t>
      </w:r>
      <w:r w:rsidR="005E3838" w:rsidRPr="00146EDC">
        <w:rPr>
          <w:rFonts w:ascii="Cambria" w:hAnsi="Cambria"/>
        </w:rPr>
        <w:t>2</w:t>
      </w:r>
      <w:r w:rsidR="00A17915" w:rsidRPr="00146EDC">
        <w:rPr>
          <w:rFonts w:ascii="Cambria" w:hAnsi="Cambria"/>
        </w:rPr>
        <w:t>-</w:t>
      </w:r>
      <w:r w:rsidR="005E3838" w:rsidRPr="00146EDC">
        <w:rPr>
          <w:rFonts w:ascii="Cambria" w:hAnsi="Cambria"/>
        </w:rPr>
        <w:t>12</w:t>
      </w:r>
      <w:r w:rsidR="00A17915" w:rsidRPr="00146EDC">
        <w:rPr>
          <w:rFonts w:ascii="Cambria" w:hAnsi="Cambria"/>
        </w:rPr>
        <w:t>-30</w:t>
      </w:r>
      <w:r w:rsidRPr="00146EDC">
        <w:rPr>
          <w:rFonts w:ascii="Cambria" w:hAnsi="Cambria"/>
        </w:rPr>
        <w:t>).</w:t>
      </w:r>
    </w:p>
    <w:p w:rsidR="00014DC2" w:rsidRPr="00146EDC" w:rsidRDefault="00014DC2" w:rsidP="00014DC2">
      <w:pPr>
        <w:spacing w:before="120" w:after="120"/>
        <w:ind w:firstLine="567"/>
        <w:jc w:val="both"/>
        <w:rPr>
          <w:rFonts w:ascii="Cambria" w:eastAsia="Times New Roman" w:hAnsi="Cambria"/>
        </w:rPr>
      </w:pPr>
      <w:r w:rsidRPr="00146EDC">
        <w:rPr>
          <w:rFonts w:ascii="Cambria" w:hAnsi="Cambria"/>
        </w:rPr>
        <w:t xml:space="preserve">Įgyvendinus investicijų projektą bus padidintas viešojo pastato – Panevėžio rajono savivaldybės Vadoklių seniūnijos administraciniame pastato (esančio adresu </w:t>
      </w:r>
      <w:r w:rsidRPr="00146EDC">
        <w:rPr>
          <w:rFonts w:ascii="Cambria" w:eastAsia="Times New Roman" w:hAnsi="Cambria"/>
        </w:rPr>
        <w:t>Ramygalos g. 39, Vadokli</w:t>
      </w:r>
      <w:r w:rsidR="004B5F6C" w:rsidRPr="00146EDC">
        <w:rPr>
          <w:rFonts w:ascii="Cambria" w:eastAsia="Times New Roman" w:hAnsi="Cambria"/>
        </w:rPr>
        <w:t>ų mstl.</w:t>
      </w:r>
      <w:r w:rsidRPr="00146EDC">
        <w:rPr>
          <w:rFonts w:ascii="Cambria" w:eastAsia="Times New Roman" w:hAnsi="Cambria"/>
        </w:rPr>
        <w:t xml:space="preserve">, Panevėžio rajono savivaldybė) – energijos vartojimo efektyvumas, nes </w:t>
      </w:r>
      <w:r w:rsidRPr="00146EDC">
        <w:rPr>
          <w:rFonts w:ascii="Cambria" w:eastAsia="Times New Roman" w:hAnsi="Cambria"/>
          <w:b/>
          <w:bCs/>
        </w:rPr>
        <w:t xml:space="preserve">prieš projekto įgyvendinimą pastato energinio naudingumo klasė buvo </w:t>
      </w:r>
      <w:r w:rsidR="000011A4" w:rsidRPr="00146EDC">
        <w:rPr>
          <w:rFonts w:ascii="Cambria" w:eastAsia="Times New Roman" w:hAnsi="Cambria"/>
          <w:b/>
          <w:bCs/>
        </w:rPr>
        <w:t>„</w:t>
      </w:r>
      <w:r w:rsidR="00E77099" w:rsidRPr="00146EDC">
        <w:rPr>
          <w:rFonts w:ascii="Cambria" w:eastAsia="Times New Roman" w:hAnsi="Cambria"/>
          <w:b/>
          <w:bCs/>
        </w:rPr>
        <w:t>F</w:t>
      </w:r>
      <w:r w:rsidR="000011A4" w:rsidRPr="00146EDC">
        <w:rPr>
          <w:rFonts w:ascii="Cambria" w:eastAsia="Times New Roman" w:hAnsi="Cambria"/>
          <w:b/>
          <w:bCs/>
        </w:rPr>
        <w:t>“</w:t>
      </w:r>
      <w:r w:rsidRPr="00146EDC">
        <w:rPr>
          <w:rFonts w:ascii="Cambria" w:eastAsia="Times New Roman" w:hAnsi="Cambria"/>
        </w:rPr>
        <w:t xml:space="preserve">, o </w:t>
      </w:r>
      <w:r w:rsidRPr="00146EDC">
        <w:rPr>
          <w:rFonts w:ascii="Cambria" w:eastAsia="Times New Roman" w:hAnsi="Cambria"/>
          <w:b/>
          <w:bCs/>
        </w:rPr>
        <w:t xml:space="preserve">po projekto įgyvendinimo planuojama pasiekti ne mažesnę nei </w:t>
      </w:r>
      <w:r w:rsidR="00AE2705">
        <w:rPr>
          <w:rFonts w:ascii="Cambria" w:eastAsia="Times New Roman" w:hAnsi="Cambria"/>
          <w:b/>
          <w:bCs/>
        </w:rPr>
        <w:t>„</w:t>
      </w:r>
      <w:r w:rsidRPr="00146EDC">
        <w:rPr>
          <w:rFonts w:ascii="Cambria" w:eastAsia="Times New Roman" w:hAnsi="Cambria"/>
          <w:b/>
          <w:bCs/>
        </w:rPr>
        <w:t>C</w:t>
      </w:r>
      <w:r w:rsidR="00AE2705">
        <w:rPr>
          <w:rFonts w:ascii="Cambria" w:eastAsia="Times New Roman" w:hAnsi="Cambria"/>
          <w:b/>
          <w:bCs/>
        </w:rPr>
        <w:t>“</w:t>
      </w:r>
      <w:r w:rsidRPr="00146EDC">
        <w:rPr>
          <w:rFonts w:ascii="Cambria" w:eastAsia="Times New Roman" w:hAnsi="Cambria"/>
          <w:b/>
          <w:bCs/>
        </w:rPr>
        <w:t xml:space="preserve"> energinio naudingumo klasę</w:t>
      </w:r>
      <w:r w:rsidRPr="00146EDC">
        <w:rPr>
          <w:rFonts w:ascii="Cambria" w:eastAsia="Times New Roman" w:hAnsi="Cambria"/>
        </w:rPr>
        <w:t xml:space="preserve">. </w:t>
      </w:r>
    </w:p>
    <w:p w:rsidR="00014DC2" w:rsidRPr="0024545B" w:rsidRDefault="00014DC2" w:rsidP="002C5A44">
      <w:pPr>
        <w:spacing w:before="120" w:after="120"/>
        <w:ind w:firstLine="709"/>
        <w:jc w:val="both"/>
        <w:rPr>
          <w:rFonts w:ascii="Cambria" w:hAnsi="Cambria"/>
          <w:sz w:val="24"/>
          <w:szCs w:val="24"/>
        </w:rPr>
      </w:pPr>
    </w:p>
    <w:p w:rsidR="00416030" w:rsidRPr="0024545B" w:rsidRDefault="00C35A93" w:rsidP="00D933D1">
      <w:pPr>
        <w:pStyle w:val="Antrat1"/>
        <w:spacing w:before="120"/>
        <w:jc w:val="left"/>
        <w:rPr>
          <w:color w:val="4472C4"/>
        </w:rPr>
      </w:pPr>
      <w:r w:rsidRPr="0024545B">
        <w:rPr>
          <w:highlight w:val="yellow"/>
        </w:rPr>
        <w:br w:type="page"/>
      </w:r>
      <w:bookmarkStart w:id="214" w:name="_Toc49415720"/>
      <w:r w:rsidR="00416030" w:rsidRPr="0024545B">
        <w:rPr>
          <w:color w:val="4472C4"/>
        </w:rPr>
        <w:t>2. PROJEKTO TURINYS</w:t>
      </w:r>
      <w:bookmarkEnd w:id="214"/>
    </w:p>
    <w:p w:rsidR="00416030" w:rsidRPr="0024545B" w:rsidRDefault="00416030" w:rsidP="00F21A54">
      <w:pPr>
        <w:pStyle w:val="Antrat2"/>
        <w:jc w:val="left"/>
        <w:rPr>
          <w:color w:val="4472C4"/>
        </w:rPr>
      </w:pPr>
      <w:bookmarkStart w:id="215" w:name="_Toc49415721"/>
      <w:r w:rsidRPr="0024545B">
        <w:rPr>
          <w:color w:val="4472C4"/>
        </w:rPr>
        <w:t>2.1. Projekto tikslas</w:t>
      </w:r>
      <w:r w:rsidR="00AB254E" w:rsidRPr="0024545B">
        <w:rPr>
          <w:color w:val="4472C4"/>
        </w:rPr>
        <w:t xml:space="preserve"> ir uždaviniai</w:t>
      </w:r>
      <w:bookmarkEnd w:id="215"/>
    </w:p>
    <w:p w:rsidR="003C1CD3" w:rsidRPr="00146EDC" w:rsidRDefault="00416030" w:rsidP="006E2C52">
      <w:pPr>
        <w:keepNext/>
        <w:keepLines/>
        <w:spacing w:before="120" w:after="120"/>
        <w:ind w:firstLine="567"/>
        <w:jc w:val="both"/>
        <w:rPr>
          <w:rFonts w:ascii="Cambria" w:hAnsi="Cambria"/>
        </w:rPr>
      </w:pPr>
      <w:r w:rsidRPr="00146EDC">
        <w:rPr>
          <w:rFonts w:ascii="Cambria" w:hAnsi="Cambria"/>
        </w:rPr>
        <w:t>Įvertinus projekto metu siekiamą išspręsti problematiką</w:t>
      </w:r>
      <w:r w:rsidR="003C1CD3" w:rsidRPr="00146EDC">
        <w:rPr>
          <w:rFonts w:ascii="Cambria" w:hAnsi="Cambria"/>
        </w:rPr>
        <w:t xml:space="preserve">, ją galima apibendrinti, kaip: </w:t>
      </w:r>
      <w:r w:rsidR="003C1CD3" w:rsidRPr="00146EDC">
        <w:rPr>
          <w:rFonts w:ascii="Cambria" w:hAnsi="Cambria"/>
          <w:bCs/>
          <w:i/>
          <w:iCs/>
        </w:rPr>
        <w:t>nusidėvėjusi Panevėžio rajono savivaldybės Vadoklių seniūnijos administracinio pastato infrastruktūra ir inžinerinės sistemos, neatitinkantys viešiesiems pastatams keliamų higienos reikalavimų, lemiantys žemą pastato energijos vartojimo efektyvumą, dideles finansines išlaidas bei prastą mikroklimatą,</w:t>
      </w:r>
      <w:r w:rsidR="003C1CD3" w:rsidRPr="00146EDC">
        <w:rPr>
          <w:rFonts w:ascii="Cambria" w:hAnsi="Cambria"/>
          <w:bCs/>
        </w:rPr>
        <w:t xml:space="preserve"> todėl numatomo įgyvendinti investicijų projekto tikslas:</w:t>
      </w:r>
    </w:p>
    <w:p w:rsidR="00416030" w:rsidRPr="00146EDC" w:rsidRDefault="003C1CD3" w:rsidP="006E2C52">
      <w:pPr>
        <w:keepNext/>
        <w:keepLines/>
        <w:spacing w:before="120" w:after="120"/>
        <w:ind w:firstLine="567"/>
        <w:jc w:val="both"/>
        <w:rPr>
          <w:rFonts w:ascii="Cambria" w:hAnsi="Cambria"/>
          <w:b/>
        </w:rPr>
      </w:pPr>
      <w:r w:rsidRPr="00146EDC">
        <w:rPr>
          <w:rFonts w:ascii="Cambria" w:hAnsi="Cambria"/>
          <w:b/>
        </w:rPr>
        <w:t xml:space="preserve">„pagerinti Panevėžio rajono savivaldybės Vadoklių seniūnijos administracinio pastato ir inžinerinių sistemų fizines bei energines savybes, didinant pastato  energijos vartojimo efektyvumą, užtikrinant pastato infrastruktūros atitiktį higienos normų reikalavimams, ir tuo pačiu racionaliai panaudojant </w:t>
      </w:r>
      <w:r w:rsidR="00783E9B" w:rsidRPr="00146EDC">
        <w:rPr>
          <w:rFonts w:ascii="Cambria" w:hAnsi="Cambria"/>
          <w:b/>
        </w:rPr>
        <w:t>savivaldybės</w:t>
      </w:r>
      <w:r w:rsidRPr="00146EDC">
        <w:rPr>
          <w:rFonts w:ascii="Cambria" w:hAnsi="Cambria"/>
          <w:b/>
        </w:rPr>
        <w:t xml:space="preserve"> biudžeto lėšas, skirtas viešiesiems pastatams eksploatuoti, bei mažinant </w:t>
      </w:r>
      <w:r w:rsidR="001D4BF0" w:rsidRPr="00146EDC">
        <w:rPr>
          <w:rFonts w:ascii="Cambria" w:hAnsi="Cambria"/>
          <w:b/>
        </w:rPr>
        <w:t>į atmosferą išmetamų šiltnamio efektą sukeliančių dujų (CO2) kiekį</w:t>
      </w:r>
      <w:r w:rsidRPr="00146EDC">
        <w:rPr>
          <w:rFonts w:ascii="Cambria" w:hAnsi="Cambria"/>
          <w:b/>
        </w:rPr>
        <w:t>“.</w:t>
      </w:r>
    </w:p>
    <w:p w:rsidR="00416030" w:rsidRPr="00146EDC" w:rsidRDefault="003C1CD3" w:rsidP="006E2C52">
      <w:pPr>
        <w:keepNext/>
        <w:keepLines/>
        <w:spacing w:before="120" w:after="120"/>
        <w:ind w:firstLine="567"/>
        <w:jc w:val="both"/>
        <w:rPr>
          <w:rFonts w:ascii="Cambria" w:hAnsi="Cambria"/>
        </w:rPr>
      </w:pPr>
      <w:r w:rsidRPr="00146EDC">
        <w:rPr>
          <w:rFonts w:ascii="Cambria" w:hAnsi="Cambria"/>
        </w:rPr>
        <w:t>Investicijų p</w:t>
      </w:r>
      <w:r w:rsidR="00BE30B3" w:rsidRPr="00146EDC">
        <w:rPr>
          <w:rFonts w:ascii="Cambria" w:hAnsi="Cambria"/>
        </w:rPr>
        <w:t>rojekto tikslas atitinka</w:t>
      </w:r>
      <w:r w:rsidR="001D4BF0" w:rsidRPr="00146EDC">
        <w:rPr>
          <w:rFonts w:ascii="Cambria" w:hAnsi="Cambria"/>
        </w:rPr>
        <w:t xml:space="preserve"> „Viešųjų pastatų energetinio efektyvumo didinimo programos“, patvirtintos Liet</w:t>
      </w:r>
      <w:r w:rsidR="00D57429" w:rsidRPr="00146EDC">
        <w:rPr>
          <w:rFonts w:ascii="Cambria" w:hAnsi="Cambria"/>
        </w:rPr>
        <w:t>uvos Respublikos Vyriausybės 20</w:t>
      </w:r>
      <w:r w:rsidR="004B5F6C" w:rsidRPr="00146EDC">
        <w:rPr>
          <w:rFonts w:ascii="Cambria" w:hAnsi="Cambria"/>
        </w:rPr>
        <w:t>0</w:t>
      </w:r>
      <w:r w:rsidR="001D4BF0" w:rsidRPr="00146EDC">
        <w:rPr>
          <w:rFonts w:ascii="Cambria" w:hAnsi="Cambria"/>
        </w:rPr>
        <w:t xml:space="preserve">4 m. lapkričio 26 d. nutarimu Nr. 1328 (Lietuvos Respublikos Vyriausybės 2015 m.  lapkričio 18 d. nutarimo Nr. 1209 redakcija) tikslą - </w:t>
      </w:r>
      <w:r w:rsidR="00BE30B3" w:rsidRPr="00146EDC">
        <w:rPr>
          <w:rFonts w:ascii="Cambria" w:hAnsi="Cambria"/>
          <w:bCs/>
          <w:lang w:eastAsia="lt-LT"/>
        </w:rPr>
        <w:t>„</w:t>
      </w:r>
      <w:r w:rsidR="00D57429" w:rsidRPr="00146EDC">
        <w:rPr>
          <w:rFonts w:ascii="Cambria" w:hAnsi="Cambria"/>
          <w:color w:val="000000"/>
        </w:rPr>
        <w:t>didinti energijos vartojimo viešiesiems pastatams šildyti ir apšviesti efektyvumą ir atnaujintuose viešuosiuose pastatuose iki 2020 metų sutaupyti 60 GWh metinės pirminės energijos, užtikrinti, kad veiksmingai būtų naudojamos Lietuvos Respublikos valstybės lėšos, skiriamos viešųjų pastatų energijos vartojimo efektyvumui didinti ir viešiesiems pastatams eksploatuoti, mažinti į atmosferą išmetamų šiltnamio efektą sukeliančių dujų (CO2), užtikrinti viešųjų pastatų infrastruktūros atitiktį higienos normų reikalavimams</w:t>
      </w:r>
      <w:r w:rsidR="00D57429" w:rsidRPr="00146EDC">
        <w:rPr>
          <w:rFonts w:ascii="Cambria" w:hAnsi="Cambria"/>
          <w:bCs/>
          <w:lang w:eastAsia="lt-LT"/>
        </w:rPr>
        <w:t>“</w:t>
      </w:r>
      <w:r w:rsidR="00EA1607" w:rsidRPr="00146EDC">
        <w:rPr>
          <w:rFonts w:ascii="Cambria" w:hAnsi="Cambria"/>
        </w:rPr>
        <w:t xml:space="preserve">. </w:t>
      </w:r>
    </w:p>
    <w:p w:rsidR="00AB254E" w:rsidRPr="00146EDC" w:rsidRDefault="003C1CD3" w:rsidP="006E2C52">
      <w:pPr>
        <w:keepNext/>
        <w:keepLines/>
        <w:spacing w:before="120" w:after="120"/>
        <w:ind w:firstLine="567"/>
        <w:jc w:val="both"/>
        <w:rPr>
          <w:rFonts w:ascii="Cambria" w:hAnsi="Cambria"/>
          <w:b/>
          <w:bCs/>
          <w:lang w:eastAsia="lt-LT"/>
        </w:rPr>
      </w:pPr>
      <w:r w:rsidRPr="00146EDC">
        <w:rPr>
          <w:rFonts w:ascii="Cambria" w:hAnsi="Cambria"/>
        </w:rPr>
        <w:t>Investicijų projekto tikslui pasiekti suformuluotas vienas uždavinys: „</w:t>
      </w:r>
      <w:r w:rsidR="00AB254E" w:rsidRPr="00146EDC">
        <w:rPr>
          <w:rFonts w:ascii="Cambria" w:hAnsi="Cambria"/>
          <w:b/>
        </w:rPr>
        <w:t>įgyvendinti Panevėžio rajono savivaldyb</w:t>
      </w:r>
      <w:r w:rsidRPr="00146EDC">
        <w:rPr>
          <w:rFonts w:ascii="Cambria" w:hAnsi="Cambria"/>
          <w:b/>
        </w:rPr>
        <w:t xml:space="preserve">ei </w:t>
      </w:r>
      <w:r w:rsidR="00014DC2" w:rsidRPr="00146EDC">
        <w:rPr>
          <w:rFonts w:ascii="Cambria" w:hAnsi="Cambria"/>
          <w:b/>
        </w:rPr>
        <w:t>nuosavybės teise priklausančio Vadoklių</w:t>
      </w:r>
      <w:r w:rsidR="00AB254E" w:rsidRPr="00146EDC">
        <w:rPr>
          <w:rFonts w:ascii="Cambria" w:hAnsi="Cambria"/>
          <w:b/>
        </w:rPr>
        <w:t xml:space="preserve"> seniūnijos administracini</w:t>
      </w:r>
      <w:r w:rsidR="00014DC2" w:rsidRPr="00146EDC">
        <w:rPr>
          <w:rFonts w:ascii="Cambria" w:hAnsi="Cambria"/>
          <w:b/>
        </w:rPr>
        <w:t>o</w:t>
      </w:r>
      <w:r w:rsidR="00AB254E" w:rsidRPr="00146EDC">
        <w:rPr>
          <w:rFonts w:ascii="Cambria" w:hAnsi="Cambria"/>
          <w:b/>
        </w:rPr>
        <w:t xml:space="preserve"> pastat</w:t>
      </w:r>
      <w:r w:rsidR="00014DC2" w:rsidRPr="00146EDC">
        <w:rPr>
          <w:rFonts w:ascii="Cambria" w:hAnsi="Cambria"/>
          <w:b/>
        </w:rPr>
        <w:t>o (esančio Ramygalos g. 39, Vadokli</w:t>
      </w:r>
      <w:r w:rsidR="004B5F6C" w:rsidRPr="00146EDC">
        <w:rPr>
          <w:rFonts w:ascii="Cambria" w:hAnsi="Cambria"/>
          <w:b/>
        </w:rPr>
        <w:t>ų mstl.</w:t>
      </w:r>
      <w:r w:rsidR="00014DC2" w:rsidRPr="00146EDC">
        <w:rPr>
          <w:rFonts w:ascii="Cambria" w:hAnsi="Cambria"/>
          <w:b/>
        </w:rPr>
        <w:t>, Panevėžio rajono savivaldybė)</w:t>
      </w:r>
      <w:r w:rsidR="00AB254E" w:rsidRPr="00146EDC">
        <w:rPr>
          <w:rFonts w:ascii="Cambria" w:hAnsi="Cambria"/>
          <w:b/>
        </w:rPr>
        <w:t xml:space="preserve"> tvarų energijos vartojimo efektyvumą užtikrinančias technines</w:t>
      </w:r>
      <w:r w:rsidR="00014DC2" w:rsidRPr="00146EDC">
        <w:rPr>
          <w:rFonts w:ascii="Cambria" w:hAnsi="Cambria"/>
          <w:b/>
        </w:rPr>
        <w:t xml:space="preserve"> </w:t>
      </w:r>
      <w:r w:rsidR="00AB254E" w:rsidRPr="00146EDC">
        <w:rPr>
          <w:rFonts w:ascii="Cambria" w:hAnsi="Cambria"/>
          <w:b/>
        </w:rPr>
        <w:t>priemones</w:t>
      </w:r>
      <w:r w:rsidRPr="00146EDC">
        <w:rPr>
          <w:rFonts w:ascii="Cambria" w:hAnsi="Cambria"/>
          <w:b/>
        </w:rPr>
        <w:t>“</w:t>
      </w:r>
      <w:r w:rsidR="00AB254E" w:rsidRPr="00146EDC">
        <w:rPr>
          <w:rFonts w:ascii="Cambria" w:hAnsi="Cambria"/>
          <w:b/>
        </w:rPr>
        <w:t>.</w:t>
      </w:r>
    </w:p>
    <w:p w:rsidR="00416030" w:rsidRPr="00146EDC" w:rsidRDefault="00416030" w:rsidP="00416030">
      <w:pPr>
        <w:spacing w:before="120" w:after="120" w:line="240" w:lineRule="auto"/>
        <w:jc w:val="both"/>
        <w:rPr>
          <w:rFonts w:ascii="Cambria" w:hAnsi="Cambria" w:cs="Arial"/>
          <w:highlight w:val="yellow"/>
        </w:rPr>
      </w:pPr>
    </w:p>
    <w:p w:rsidR="00416030" w:rsidRPr="0024545B" w:rsidRDefault="00416030" w:rsidP="00F21A54">
      <w:pPr>
        <w:pStyle w:val="Antrat2"/>
        <w:jc w:val="left"/>
        <w:rPr>
          <w:color w:val="4472C4"/>
        </w:rPr>
      </w:pPr>
      <w:bookmarkStart w:id="216" w:name="_Toc49415722"/>
      <w:r w:rsidRPr="0024545B">
        <w:rPr>
          <w:color w:val="4472C4"/>
        </w:rPr>
        <w:t>2.2. Projekto sąsajos su kitais projektais</w:t>
      </w:r>
      <w:bookmarkEnd w:id="216"/>
    </w:p>
    <w:p w:rsidR="008C117D" w:rsidRPr="00146EDC" w:rsidRDefault="008C117D" w:rsidP="006E2C52">
      <w:pPr>
        <w:keepNext/>
        <w:keepLines/>
        <w:spacing w:before="120" w:after="120"/>
        <w:ind w:firstLine="567"/>
        <w:jc w:val="both"/>
        <w:rPr>
          <w:rFonts w:ascii="Cambria" w:hAnsi="Cambria"/>
          <w:bCs/>
        </w:rPr>
      </w:pPr>
      <w:r w:rsidRPr="00146EDC">
        <w:rPr>
          <w:rFonts w:ascii="Cambria" w:hAnsi="Cambria"/>
          <w:bCs/>
        </w:rPr>
        <w:t>Panevėžio rajono savivaldybės administracij</w:t>
      </w:r>
      <w:r w:rsidR="00783424">
        <w:rPr>
          <w:rFonts w:ascii="Cambria" w:hAnsi="Cambria"/>
          <w:bCs/>
        </w:rPr>
        <w:t>a</w:t>
      </w:r>
      <w:r w:rsidR="006A2EBA" w:rsidRPr="00146EDC">
        <w:rPr>
          <w:rFonts w:ascii="Cambria" w:hAnsi="Cambria"/>
          <w:bCs/>
        </w:rPr>
        <w:t xml:space="preserve"> yra</w:t>
      </w:r>
      <w:r w:rsidR="00DC22D3" w:rsidRPr="00146EDC">
        <w:rPr>
          <w:rFonts w:ascii="Cambria" w:hAnsi="Cambria"/>
          <w:bCs/>
        </w:rPr>
        <w:t xml:space="preserve"> </w:t>
      </w:r>
      <w:r w:rsidR="005E3E4B" w:rsidRPr="00146EDC">
        <w:rPr>
          <w:rFonts w:ascii="Cambria" w:hAnsi="Cambria"/>
          <w:bCs/>
        </w:rPr>
        <w:t>įgyvendinusi įvairių infrastruktūrinių projektų</w:t>
      </w:r>
      <w:r w:rsidR="004B5F6C" w:rsidRPr="00146EDC">
        <w:rPr>
          <w:rFonts w:ascii="Cambria" w:hAnsi="Cambria"/>
          <w:bCs/>
        </w:rPr>
        <w:t>, kurie</w:t>
      </w:r>
      <w:r w:rsidRPr="00146EDC">
        <w:rPr>
          <w:rFonts w:ascii="Cambria" w:hAnsi="Cambria"/>
          <w:bCs/>
        </w:rPr>
        <w:t xml:space="preserve"> neturi tiesioginių </w:t>
      </w:r>
      <w:r w:rsidR="001B04E7" w:rsidRPr="00146EDC">
        <w:rPr>
          <w:rFonts w:ascii="Cambria" w:hAnsi="Cambria"/>
          <w:bCs/>
        </w:rPr>
        <w:t xml:space="preserve">ir (arba) netiesioginių </w:t>
      </w:r>
      <w:r w:rsidRPr="00146EDC">
        <w:rPr>
          <w:rFonts w:ascii="Cambria" w:hAnsi="Cambria"/>
          <w:bCs/>
        </w:rPr>
        <w:t>sąsajų su planuojamu įgyvendinti investicijų projektu, t.</w:t>
      </w:r>
      <w:r w:rsidR="0024545B" w:rsidRPr="00146EDC">
        <w:rPr>
          <w:rFonts w:ascii="Cambria" w:hAnsi="Cambria"/>
          <w:bCs/>
        </w:rPr>
        <w:t xml:space="preserve"> </w:t>
      </w:r>
      <w:r w:rsidRPr="00146EDC">
        <w:rPr>
          <w:rFonts w:ascii="Cambria" w:hAnsi="Cambria"/>
          <w:bCs/>
        </w:rPr>
        <w:t>y. nėra jokio priežastinio ryšio su kitais projektais.</w:t>
      </w:r>
      <w:r w:rsidR="00DC22D3" w:rsidRPr="00146EDC">
        <w:rPr>
          <w:rFonts w:ascii="Cambria" w:hAnsi="Cambria"/>
          <w:bCs/>
        </w:rPr>
        <w:t xml:space="preserve"> </w:t>
      </w:r>
    </w:p>
    <w:p w:rsidR="00416030" w:rsidRPr="00146EDC" w:rsidRDefault="008C117D" w:rsidP="006E2C52">
      <w:pPr>
        <w:spacing w:before="120" w:after="120"/>
        <w:ind w:firstLine="567"/>
        <w:jc w:val="both"/>
        <w:rPr>
          <w:rFonts w:ascii="Cambria" w:hAnsi="Cambria"/>
          <w:b/>
          <w:bCs/>
        </w:rPr>
      </w:pPr>
      <w:r w:rsidRPr="00146EDC">
        <w:rPr>
          <w:rFonts w:ascii="Cambria" w:hAnsi="Cambria"/>
          <w:b/>
          <w:bCs/>
        </w:rPr>
        <w:t>Išlaidos, būtinos investicijų projektui „</w:t>
      </w:r>
      <w:r w:rsidR="00ED727E" w:rsidRPr="00146EDC">
        <w:rPr>
          <w:rFonts w:ascii="Cambria" w:hAnsi="Cambria" w:cs="Arial"/>
          <w:b/>
          <w:bCs/>
          <w:color w:val="333333"/>
          <w:shd w:val="clear" w:color="auto" w:fill="FFFFFF"/>
        </w:rPr>
        <w:t>Panevėžio rajono Vadoklių seniūnijos pastato, esančio Ramygalos g. 39, Vadoklių mstl., Panevėžio r., energinio efektyvumo didinimas</w:t>
      </w:r>
      <w:r w:rsidRPr="00146EDC">
        <w:rPr>
          <w:rFonts w:ascii="Cambria" w:hAnsi="Cambria"/>
          <w:b/>
          <w:bCs/>
        </w:rPr>
        <w:t>“ niekada nebuvo, nėra ir nebus įtrauktos į kitų projektų biudžetus.</w:t>
      </w:r>
    </w:p>
    <w:p w:rsidR="00DA63C7" w:rsidRPr="0024545B" w:rsidRDefault="00DA63C7" w:rsidP="00D373D6">
      <w:pPr>
        <w:spacing w:before="120" w:after="120"/>
        <w:ind w:firstLine="709"/>
        <w:jc w:val="both"/>
        <w:rPr>
          <w:rFonts w:ascii="Cambria" w:hAnsi="Cambria"/>
          <w:b/>
          <w:bCs/>
          <w:sz w:val="24"/>
          <w:szCs w:val="24"/>
          <w:highlight w:val="yellow"/>
        </w:rPr>
      </w:pPr>
    </w:p>
    <w:p w:rsidR="00AB254E" w:rsidRPr="0024545B" w:rsidRDefault="00416030" w:rsidP="00F21A54">
      <w:pPr>
        <w:pStyle w:val="Antrat2"/>
        <w:jc w:val="left"/>
        <w:rPr>
          <w:color w:val="4472C4"/>
        </w:rPr>
      </w:pPr>
      <w:bookmarkStart w:id="217" w:name="_Toc49415723"/>
      <w:r w:rsidRPr="0024545B">
        <w:rPr>
          <w:color w:val="4472C4"/>
        </w:rPr>
        <w:t xml:space="preserve">2.3. </w:t>
      </w:r>
      <w:r w:rsidR="00AB254E" w:rsidRPr="0024545B">
        <w:rPr>
          <w:color w:val="4472C4"/>
        </w:rPr>
        <w:t>Projekto tikslinės grupės ir ribos</w:t>
      </w:r>
      <w:bookmarkEnd w:id="217"/>
    </w:p>
    <w:p w:rsidR="00AB254E" w:rsidRPr="0024545B" w:rsidRDefault="00AB254E" w:rsidP="00F21A54">
      <w:pPr>
        <w:pStyle w:val="Antrat3"/>
        <w:rPr>
          <w:highlight w:val="yellow"/>
        </w:rPr>
      </w:pPr>
      <w:bookmarkStart w:id="218" w:name="_Toc49415724"/>
      <w:r w:rsidRPr="0024545B">
        <w:t>2.3.1. Projekto tikslinės grupės</w:t>
      </w:r>
      <w:bookmarkEnd w:id="218"/>
      <w:r w:rsidRPr="0024545B">
        <w:t xml:space="preserve"> </w:t>
      </w:r>
    </w:p>
    <w:p w:rsidR="00DA63C7" w:rsidRPr="00146EDC" w:rsidRDefault="00DA63C7" w:rsidP="00AB254E">
      <w:pPr>
        <w:keepNext/>
        <w:keepLines/>
        <w:spacing w:before="120" w:after="120"/>
        <w:ind w:firstLine="709"/>
        <w:jc w:val="both"/>
        <w:rPr>
          <w:rFonts w:ascii="Cambria" w:eastAsia="Times New Roman" w:hAnsi="Cambria"/>
        </w:rPr>
      </w:pPr>
      <w:r w:rsidRPr="00146EDC">
        <w:rPr>
          <w:rFonts w:ascii="Cambria" w:eastAsia="Times New Roman" w:hAnsi="Cambria"/>
        </w:rPr>
        <w:t xml:space="preserve">Vadovaujantis Programa, įgyvendinamo investicijų projekto </w:t>
      </w:r>
      <w:r w:rsidR="00AB254E" w:rsidRPr="00146EDC">
        <w:rPr>
          <w:rFonts w:ascii="Cambria" w:eastAsia="Times New Roman" w:hAnsi="Cambria"/>
        </w:rPr>
        <w:t xml:space="preserve">tikslinė grupė yra Panevėžio rajono savivaldybės administracija. </w:t>
      </w:r>
    </w:p>
    <w:p w:rsidR="00AB254E" w:rsidRPr="00146EDC" w:rsidRDefault="00DA63C7" w:rsidP="006E2C52">
      <w:pPr>
        <w:keepNext/>
        <w:keepLines/>
        <w:spacing w:before="120" w:after="120"/>
        <w:ind w:firstLine="567"/>
        <w:jc w:val="both"/>
        <w:rPr>
          <w:rFonts w:ascii="Cambria" w:eastAsia="Times New Roman" w:hAnsi="Cambria"/>
        </w:rPr>
      </w:pPr>
      <w:r w:rsidRPr="00146EDC">
        <w:rPr>
          <w:rFonts w:ascii="Cambria" w:eastAsia="Times New Roman" w:hAnsi="Cambria"/>
        </w:rPr>
        <w:t xml:space="preserve">Įvertinus projekto problematiką, galima išskirti 2 tikslines grupes, </w:t>
      </w:r>
      <w:r w:rsidR="006E2C52" w:rsidRPr="00146EDC">
        <w:rPr>
          <w:rFonts w:ascii="Cambria" w:eastAsia="Times New Roman" w:hAnsi="Cambria"/>
        </w:rPr>
        <w:t xml:space="preserve">kurios gaus tiek tiesioginę, tiek netiesioginę projekto naudą. </w:t>
      </w:r>
    </w:p>
    <w:p w:rsidR="00DA63C7" w:rsidRPr="00146EDC" w:rsidRDefault="00DA63C7" w:rsidP="00DA63C7">
      <w:pPr>
        <w:spacing w:before="120" w:line="240" w:lineRule="auto"/>
        <w:jc w:val="center"/>
        <w:rPr>
          <w:rFonts w:ascii="Cambria" w:hAnsi="Cambria"/>
          <w:b/>
        </w:rPr>
      </w:pPr>
      <w:r w:rsidRPr="00146EDC">
        <w:rPr>
          <w:rFonts w:ascii="Cambria" w:hAnsi="Cambria"/>
          <w:b/>
        </w:rPr>
        <w:t>2.3.1.1</w:t>
      </w:r>
      <w:r w:rsidR="009161C9" w:rsidRPr="00146EDC">
        <w:rPr>
          <w:rFonts w:ascii="Cambria" w:hAnsi="Cambria"/>
          <w:b/>
        </w:rPr>
        <w:t>.</w:t>
      </w:r>
      <w:r w:rsidRPr="00146EDC">
        <w:rPr>
          <w:rFonts w:ascii="Cambria" w:hAnsi="Cambria"/>
          <w:b/>
        </w:rPr>
        <w:t xml:space="preserve"> lentelė. Investicijų projekto tikslinė grupė ir poveikis jos lūkesčiams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01"/>
        <w:gridCol w:w="3260"/>
        <w:gridCol w:w="2707"/>
      </w:tblGrid>
      <w:tr w:rsidR="00AB254E" w:rsidRPr="00146EDC" w:rsidTr="0083225C">
        <w:trPr>
          <w:trHeight w:val="10"/>
        </w:trPr>
        <w:tc>
          <w:tcPr>
            <w:tcW w:w="3701" w:type="dxa"/>
            <w:shd w:val="clear" w:color="auto" w:fill="95B3D7"/>
            <w:noWrap/>
            <w:tcMar>
              <w:top w:w="15" w:type="dxa"/>
              <w:left w:w="15" w:type="dxa"/>
              <w:bottom w:w="0" w:type="dxa"/>
              <w:right w:w="15" w:type="dxa"/>
            </w:tcMar>
            <w:vAlign w:val="center"/>
          </w:tcPr>
          <w:p w:rsidR="00AB254E" w:rsidRPr="00146EDC" w:rsidRDefault="00AB254E" w:rsidP="00AB254E">
            <w:pPr>
              <w:keepNext/>
              <w:keepLines/>
              <w:spacing w:after="0"/>
              <w:ind w:right="-57"/>
              <w:jc w:val="center"/>
              <w:rPr>
                <w:rFonts w:ascii="Cambria" w:eastAsia="Times New Roman" w:hAnsi="Cambria"/>
                <w:b/>
                <w:color w:val="000000"/>
                <w:sz w:val="20"/>
                <w:szCs w:val="20"/>
              </w:rPr>
            </w:pPr>
            <w:r w:rsidRPr="00146EDC">
              <w:rPr>
                <w:rFonts w:ascii="Cambria" w:eastAsia="Times New Roman" w:hAnsi="Cambria"/>
                <w:b/>
                <w:color w:val="000000"/>
                <w:sz w:val="20"/>
                <w:szCs w:val="20"/>
              </w:rPr>
              <w:t>Tikslinė grupė ir jos dydis</w:t>
            </w:r>
          </w:p>
        </w:tc>
        <w:tc>
          <w:tcPr>
            <w:tcW w:w="3260" w:type="dxa"/>
            <w:shd w:val="clear" w:color="auto" w:fill="95B3D7"/>
          </w:tcPr>
          <w:p w:rsidR="00AB254E" w:rsidRPr="00146EDC" w:rsidRDefault="00AB254E" w:rsidP="00AB254E">
            <w:pPr>
              <w:keepNext/>
              <w:keepLines/>
              <w:spacing w:after="0"/>
              <w:jc w:val="center"/>
              <w:rPr>
                <w:rFonts w:ascii="Cambria" w:eastAsia="Times New Roman" w:hAnsi="Cambria"/>
                <w:b/>
                <w:color w:val="000000"/>
                <w:sz w:val="20"/>
                <w:szCs w:val="20"/>
              </w:rPr>
            </w:pPr>
            <w:r w:rsidRPr="00146EDC">
              <w:rPr>
                <w:rFonts w:ascii="Cambria" w:eastAsia="Times New Roman" w:hAnsi="Cambria"/>
                <w:b/>
                <w:color w:val="000000"/>
                <w:sz w:val="20"/>
                <w:szCs w:val="20"/>
              </w:rPr>
              <w:t>Tikslinės grupės poreikiai / lūkesčiai</w:t>
            </w:r>
          </w:p>
        </w:tc>
        <w:tc>
          <w:tcPr>
            <w:tcW w:w="2707" w:type="dxa"/>
            <w:shd w:val="clear" w:color="auto" w:fill="95B3D7"/>
            <w:tcMar>
              <w:top w:w="15" w:type="dxa"/>
              <w:left w:w="15" w:type="dxa"/>
              <w:bottom w:w="0" w:type="dxa"/>
              <w:right w:w="15" w:type="dxa"/>
            </w:tcMar>
            <w:vAlign w:val="center"/>
          </w:tcPr>
          <w:p w:rsidR="00AB254E" w:rsidRPr="00146EDC" w:rsidRDefault="00AB254E" w:rsidP="00AB254E">
            <w:pPr>
              <w:keepNext/>
              <w:keepLines/>
              <w:spacing w:after="0"/>
              <w:jc w:val="center"/>
              <w:rPr>
                <w:rFonts w:ascii="Cambria" w:eastAsia="Times New Roman" w:hAnsi="Cambria"/>
                <w:b/>
                <w:color w:val="000000"/>
                <w:sz w:val="20"/>
                <w:szCs w:val="20"/>
              </w:rPr>
            </w:pPr>
            <w:r w:rsidRPr="00146EDC">
              <w:rPr>
                <w:rFonts w:ascii="Cambria" w:eastAsia="Times New Roman" w:hAnsi="Cambria"/>
                <w:b/>
                <w:color w:val="000000"/>
                <w:sz w:val="20"/>
                <w:szCs w:val="20"/>
              </w:rPr>
              <w:t xml:space="preserve">Investicijų projekto poveikis </w:t>
            </w:r>
            <w:r w:rsidR="006E2C52" w:rsidRPr="00146EDC">
              <w:rPr>
                <w:rFonts w:ascii="Cambria" w:eastAsia="Times New Roman" w:hAnsi="Cambria"/>
                <w:b/>
                <w:color w:val="000000"/>
                <w:sz w:val="20"/>
                <w:szCs w:val="20"/>
              </w:rPr>
              <w:t>tikslinės grupės poreikiams/ lūkesčiams</w:t>
            </w:r>
          </w:p>
        </w:tc>
      </w:tr>
      <w:tr w:rsidR="00F2741F" w:rsidRPr="00146EDC" w:rsidTr="00F2741F">
        <w:trPr>
          <w:trHeight w:val="299"/>
        </w:trPr>
        <w:tc>
          <w:tcPr>
            <w:tcW w:w="3701" w:type="dxa"/>
            <w:shd w:val="clear" w:color="auto" w:fill="auto"/>
            <w:noWrap/>
            <w:tcMar>
              <w:top w:w="15" w:type="dxa"/>
              <w:left w:w="15" w:type="dxa"/>
              <w:bottom w:w="0" w:type="dxa"/>
              <w:right w:w="15" w:type="dxa"/>
            </w:tcMar>
          </w:tcPr>
          <w:p w:rsidR="00F2741F" w:rsidRPr="00146EDC" w:rsidRDefault="00F2741F" w:rsidP="00AB254E">
            <w:pPr>
              <w:keepNext/>
              <w:keepLines/>
              <w:spacing w:after="0"/>
              <w:rPr>
                <w:rFonts w:ascii="Cambria" w:eastAsia="Times New Roman" w:hAnsi="Cambria"/>
                <w:color w:val="000000"/>
                <w:sz w:val="20"/>
                <w:szCs w:val="20"/>
              </w:rPr>
            </w:pPr>
            <w:r w:rsidRPr="00146EDC">
              <w:rPr>
                <w:rFonts w:ascii="Cambria" w:eastAsia="Times New Roman" w:hAnsi="Cambria"/>
                <w:color w:val="000000"/>
                <w:sz w:val="20"/>
                <w:szCs w:val="20"/>
              </w:rPr>
              <w:t>Vadoklių seniūnijos darbuotojai, kurie nuolat dirba seniūnijos administraciniame pastate – 11 asmenų (2020-01-01 duomenys)</w:t>
            </w:r>
          </w:p>
        </w:tc>
        <w:tc>
          <w:tcPr>
            <w:tcW w:w="3260" w:type="dxa"/>
          </w:tcPr>
          <w:p w:rsidR="00F2741F" w:rsidRPr="00146EDC" w:rsidRDefault="00F2741F" w:rsidP="006E2C52">
            <w:pPr>
              <w:keepNext/>
              <w:keepLines/>
              <w:spacing w:after="0"/>
              <w:ind w:left="113"/>
              <w:rPr>
                <w:rFonts w:ascii="Cambria" w:eastAsia="Times New Roman" w:hAnsi="Cambria"/>
                <w:color w:val="000000"/>
                <w:sz w:val="20"/>
                <w:szCs w:val="20"/>
              </w:rPr>
            </w:pPr>
            <w:r w:rsidRPr="00146EDC">
              <w:rPr>
                <w:rFonts w:ascii="Cambria" w:eastAsia="Times New Roman" w:hAnsi="Cambria"/>
                <w:color w:val="000000"/>
                <w:sz w:val="20"/>
                <w:szCs w:val="20"/>
              </w:rPr>
              <w:t>Tinkamos ir palankios darbo sąlygos: patalpų temperatūra ir mikroklimatas; optimalios išlaidos pastato gerai būklei bei temperatūrai palaikyti.</w:t>
            </w:r>
          </w:p>
        </w:tc>
        <w:tc>
          <w:tcPr>
            <w:tcW w:w="2707" w:type="dxa"/>
            <w:vMerge w:val="restart"/>
            <w:shd w:val="clear" w:color="auto" w:fill="auto"/>
            <w:tcMar>
              <w:top w:w="15" w:type="dxa"/>
              <w:left w:w="15" w:type="dxa"/>
              <w:bottom w:w="0" w:type="dxa"/>
              <w:right w:w="15" w:type="dxa"/>
            </w:tcMar>
          </w:tcPr>
          <w:p w:rsidR="00F2741F" w:rsidRPr="00146EDC" w:rsidRDefault="00F2741F" w:rsidP="00AB254E">
            <w:pPr>
              <w:keepNext/>
              <w:keepLines/>
              <w:spacing w:after="0"/>
              <w:rPr>
                <w:rFonts w:ascii="Cambria" w:eastAsia="Times New Roman" w:hAnsi="Cambria"/>
                <w:color w:val="000000"/>
                <w:sz w:val="20"/>
                <w:szCs w:val="20"/>
              </w:rPr>
            </w:pPr>
            <w:r w:rsidRPr="00146EDC">
              <w:rPr>
                <w:rFonts w:ascii="Cambria" w:eastAsia="Times New Roman" w:hAnsi="Cambria"/>
                <w:color w:val="000000"/>
                <w:sz w:val="20"/>
                <w:szCs w:val="20"/>
              </w:rPr>
              <w:t>Pagerinus administracinio pastato energetines savybes, pastate būtų išlaikyta tinkama ir palanki temperatūra visose patalpose. Padidėjęs energinis efektyvumas nulemtų mažesnes finansines išlaidas tinkamai pastato temperatūrai ir mikroklimatui palaikyti.</w:t>
            </w:r>
          </w:p>
        </w:tc>
      </w:tr>
      <w:tr w:rsidR="00F2741F" w:rsidRPr="00146EDC" w:rsidTr="00F2741F">
        <w:trPr>
          <w:trHeight w:val="299"/>
        </w:trPr>
        <w:tc>
          <w:tcPr>
            <w:tcW w:w="3701" w:type="dxa"/>
            <w:shd w:val="clear" w:color="auto" w:fill="auto"/>
            <w:noWrap/>
            <w:tcMar>
              <w:top w:w="15" w:type="dxa"/>
              <w:left w:w="15" w:type="dxa"/>
              <w:bottom w:w="0" w:type="dxa"/>
              <w:right w:w="15" w:type="dxa"/>
            </w:tcMar>
          </w:tcPr>
          <w:p w:rsidR="00F2741F" w:rsidRPr="00146EDC" w:rsidRDefault="00F2741F" w:rsidP="00AB254E">
            <w:pPr>
              <w:keepNext/>
              <w:keepLines/>
              <w:spacing w:after="0"/>
              <w:rPr>
                <w:rFonts w:ascii="Cambria" w:eastAsia="Times New Roman" w:hAnsi="Cambria"/>
                <w:color w:val="000000"/>
                <w:sz w:val="20"/>
                <w:szCs w:val="20"/>
              </w:rPr>
            </w:pPr>
            <w:r w:rsidRPr="00146EDC">
              <w:rPr>
                <w:rFonts w:ascii="Cambria" w:eastAsia="Times New Roman" w:hAnsi="Cambria"/>
                <w:color w:val="000000"/>
                <w:sz w:val="20"/>
                <w:szCs w:val="20"/>
              </w:rPr>
              <w:t>Vadoklių seniūnijos gyventojai, kurie lankosi seniūnijos administraciniame pastate dėl įvairių paslaugų,  seniūnijos gyventojų skaičius – 1 719 asmenų (2020-01-01 duomenys)</w:t>
            </w:r>
          </w:p>
        </w:tc>
        <w:tc>
          <w:tcPr>
            <w:tcW w:w="3260" w:type="dxa"/>
          </w:tcPr>
          <w:p w:rsidR="00F2741F" w:rsidRPr="00146EDC" w:rsidRDefault="00F2741F" w:rsidP="00AB254E">
            <w:pPr>
              <w:keepNext/>
              <w:keepLines/>
              <w:spacing w:after="0"/>
              <w:ind w:left="113"/>
              <w:rPr>
                <w:rFonts w:ascii="Cambria" w:eastAsia="Times New Roman" w:hAnsi="Cambria"/>
                <w:color w:val="000000"/>
                <w:sz w:val="20"/>
                <w:szCs w:val="20"/>
              </w:rPr>
            </w:pPr>
            <w:r w:rsidRPr="00146EDC">
              <w:rPr>
                <w:rFonts w:ascii="Cambria" w:eastAsia="Times New Roman" w:hAnsi="Cambria"/>
                <w:color w:val="000000"/>
                <w:sz w:val="20"/>
                <w:szCs w:val="20"/>
              </w:rPr>
              <w:t xml:space="preserve">Tinkamos ir kokybiškos gyventojų aptarnavimo sąlygos. </w:t>
            </w:r>
          </w:p>
        </w:tc>
        <w:tc>
          <w:tcPr>
            <w:tcW w:w="2707" w:type="dxa"/>
            <w:vMerge/>
            <w:shd w:val="clear" w:color="auto" w:fill="auto"/>
            <w:tcMar>
              <w:top w:w="15" w:type="dxa"/>
              <w:left w:w="15" w:type="dxa"/>
              <w:bottom w:w="0" w:type="dxa"/>
              <w:right w:w="15" w:type="dxa"/>
            </w:tcMar>
          </w:tcPr>
          <w:p w:rsidR="00F2741F" w:rsidRPr="00146EDC" w:rsidRDefault="00F2741F" w:rsidP="00AB254E">
            <w:pPr>
              <w:keepNext/>
              <w:keepLines/>
              <w:spacing w:after="0"/>
              <w:rPr>
                <w:rFonts w:ascii="Cambria" w:eastAsia="Times New Roman" w:hAnsi="Cambria"/>
                <w:color w:val="000000"/>
                <w:sz w:val="20"/>
                <w:szCs w:val="20"/>
              </w:rPr>
            </w:pPr>
          </w:p>
        </w:tc>
      </w:tr>
    </w:tbl>
    <w:p w:rsidR="006E2C52" w:rsidRPr="0024545B" w:rsidRDefault="006E2C52" w:rsidP="006E2C52">
      <w:pPr>
        <w:keepNext/>
        <w:keepLines/>
        <w:spacing w:before="60" w:after="120" w:line="240" w:lineRule="auto"/>
        <w:jc w:val="center"/>
        <w:rPr>
          <w:rFonts w:ascii="Cambria" w:hAnsi="Cambria"/>
        </w:rPr>
      </w:pPr>
      <w:r w:rsidRPr="0024545B">
        <w:rPr>
          <w:rFonts w:ascii="Cambria" w:hAnsi="Cambria"/>
          <w:i/>
        </w:rPr>
        <w:t>Šaltinis: sudaryta autorių</w:t>
      </w:r>
    </w:p>
    <w:p w:rsidR="00416030" w:rsidRPr="0024545B" w:rsidRDefault="00AB254E" w:rsidP="00F21A54">
      <w:pPr>
        <w:pStyle w:val="Antrat3"/>
      </w:pPr>
      <w:bookmarkStart w:id="219" w:name="_Toc49415725"/>
      <w:r w:rsidRPr="0024545B">
        <w:t xml:space="preserve">2.3.2. </w:t>
      </w:r>
      <w:r w:rsidR="00416030" w:rsidRPr="0024545B">
        <w:t>Projekto ribos</w:t>
      </w:r>
      <w:bookmarkEnd w:id="219"/>
    </w:p>
    <w:p w:rsidR="006E2C52" w:rsidRPr="00146EDC" w:rsidRDefault="006E2C52" w:rsidP="006E2C52">
      <w:pPr>
        <w:spacing w:before="120" w:after="120"/>
        <w:ind w:firstLine="567"/>
        <w:jc w:val="both"/>
        <w:rPr>
          <w:rFonts w:ascii="Cambria" w:hAnsi="Cambria"/>
        </w:rPr>
      </w:pPr>
      <w:r w:rsidRPr="00146EDC">
        <w:rPr>
          <w:rFonts w:ascii="Cambria" w:hAnsi="Cambria"/>
        </w:rPr>
        <w:t xml:space="preserve">Įvertinus įgyvendinamo investicijų projekto poveikį tikslinėms grupėms, galima teigti, kad </w:t>
      </w:r>
      <w:r w:rsidRPr="00146EDC">
        <w:rPr>
          <w:rFonts w:ascii="Cambria" w:hAnsi="Cambria"/>
          <w:b/>
          <w:u w:val="single"/>
        </w:rPr>
        <w:t>teritorinė projekto apimtis</w:t>
      </w:r>
      <w:r w:rsidRPr="00146EDC">
        <w:rPr>
          <w:rFonts w:ascii="Cambria" w:hAnsi="Cambria"/>
        </w:rPr>
        <w:t xml:space="preserve"> yra Panevėžio rajono savivaldybė, nes projektas skirtas Panevėžio rajono savivaldybės Vadoklių seniūnijos administracinio pastato (adresu Ramygalos g. 39, Vadokli</w:t>
      </w:r>
      <w:r w:rsidR="004B5F6C" w:rsidRPr="00146EDC">
        <w:rPr>
          <w:rFonts w:ascii="Cambria" w:hAnsi="Cambria"/>
        </w:rPr>
        <w:t>ų mstl.</w:t>
      </w:r>
      <w:r w:rsidRPr="00146EDC">
        <w:rPr>
          <w:rFonts w:ascii="Cambria" w:hAnsi="Cambria"/>
        </w:rPr>
        <w:t>, Panevėžio r. sav.) atnaujinimui.</w:t>
      </w:r>
    </w:p>
    <w:p w:rsidR="00805CB2" w:rsidRPr="0024545B" w:rsidRDefault="00805CB2" w:rsidP="00416030">
      <w:pPr>
        <w:spacing w:before="120" w:after="120" w:line="240" w:lineRule="auto"/>
        <w:jc w:val="center"/>
        <w:rPr>
          <w:rFonts w:ascii="Cambria" w:hAnsi="Cambria" w:cs="Arial"/>
          <w:highlight w:val="yellow"/>
        </w:rPr>
      </w:pPr>
    </w:p>
    <w:p w:rsidR="00416030" w:rsidRPr="0024545B" w:rsidRDefault="00416030" w:rsidP="00F21A54">
      <w:pPr>
        <w:pStyle w:val="Antrat2"/>
        <w:jc w:val="left"/>
        <w:rPr>
          <w:color w:val="4472C4"/>
        </w:rPr>
      </w:pPr>
      <w:bookmarkStart w:id="220" w:name="_Toc49415726"/>
      <w:r w:rsidRPr="0024545B">
        <w:rPr>
          <w:color w:val="4472C4"/>
        </w:rPr>
        <w:t xml:space="preserve">2.4. Projekto </w:t>
      </w:r>
      <w:r w:rsidR="00AB254E" w:rsidRPr="0024545B">
        <w:rPr>
          <w:color w:val="4472C4"/>
        </w:rPr>
        <w:t>organizacija</w:t>
      </w:r>
      <w:bookmarkEnd w:id="220"/>
    </w:p>
    <w:p w:rsidR="00DC65BC" w:rsidRPr="00146EDC" w:rsidRDefault="00AB254E" w:rsidP="006E2C52">
      <w:pPr>
        <w:spacing w:before="120" w:after="120"/>
        <w:ind w:firstLine="567"/>
        <w:jc w:val="both"/>
        <w:rPr>
          <w:rFonts w:ascii="Cambria" w:eastAsia="Times New Roman" w:hAnsi="Cambria" w:cs="Arial"/>
        </w:rPr>
      </w:pPr>
      <w:r w:rsidRPr="00146EDC">
        <w:rPr>
          <w:rFonts w:ascii="Cambria" w:eastAsia="Times New Roman" w:hAnsi="Cambria" w:cs="Arial"/>
        </w:rPr>
        <w:t xml:space="preserve">Projekto organizacija – Panevėžio rajono savivaldybės administracija, kuri atlieka ir projekto pareiškėjo funkcijas. </w:t>
      </w:r>
    </w:p>
    <w:p w:rsidR="006E2C52" w:rsidRPr="00146EDC" w:rsidRDefault="00AB254E" w:rsidP="006E2C52">
      <w:pPr>
        <w:spacing w:before="120" w:after="120"/>
        <w:ind w:firstLine="567"/>
        <w:jc w:val="both"/>
        <w:rPr>
          <w:rFonts w:ascii="Cambria" w:hAnsi="Cambria" w:cs="Arial"/>
        </w:rPr>
      </w:pPr>
      <w:r w:rsidRPr="00146EDC">
        <w:rPr>
          <w:rFonts w:ascii="Cambria" w:eastAsia="Times New Roman" w:hAnsi="Cambria" w:cs="Arial"/>
        </w:rPr>
        <w:t>Panevėžio rajono savivaldybės administracija yra biudžetinė įstaiga, kurios veikla skirta įstatymams ir kitiems norminiams teisės aktams, vietos savivaldos institucijų sprendimams įgyvendinti, priimant administracinius sprendimus, teikiant įstatymų numatytas administracines paslaugas, administruojant viešųjų paslaugų teikimą Panevėžio rajono savivaldybėje ir atliekant Panevėžio rajono savivaldybės administracijos vidaus administravimą.</w:t>
      </w:r>
    </w:p>
    <w:p w:rsidR="00AB254E" w:rsidRPr="00146EDC" w:rsidRDefault="00AB254E" w:rsidP="006E2C52">
      <w:pPr>
        <w:spacing w:before="120" w:after="120"/>
        <w:ind w:firstLine="567"/>
        <w:jc w:val="both"/>
        <w:rPr>
          <w:rFonts w:ascii="Cambria" w:hAnsi="Cambria" w:cs="Arial"/>
        </w:rPr>
      </w:pPr>
      <w:r w:rsidRPr="00146EDC">
        <w:rPr>
          <w:rFonts w:ascii="Cambria" w:eastAsia="Times New Roman" w:hAnsi="Cambria" w:cs="Arial"/>
        </w:rPr>
        <w:t>Panevėžio rajono savivaldybės administracijos veiklos tikslai yra:</w:t>
      </w:r>
    </w:p>
    <w:p w:rsidR="00AB254E" w:rsidRPr="00146EDC" w:rsidRDefault="00AB254E" w:rsidP="00567578">
      <w:pPr>
        <w:pStyle w:val="Sraopastraipa"/>
        <w:numPr>
          <w:ilvl w:val="0"/>
          <w:numId w:val="4"/>
        </w:numPr>
        <w:spacing w:before="120" w:after="120"/>
        <w:ind w:left="993" w:hanging="284"/>
        <w:jc w:val="both"/>
        <w:rPr>
          <w:rFonts w:ascii="Cambria" w:eastAsia="Times New Roman" w:hAnsi="Cambria" w:cs="Arial"/>
        </w:rPr>
      </w:pPr>
      <w:r w:rsidRPr="00146EDC">
        <w:rPr>
          <w:rFonts w:ascii="Cambria" w:eastAsia="Times New Roman" w:hAnsi="Cambria" w:cs="Arial"/>
        </w:rPr>
        <w:t xml:space="preserve">atlikti teisės aktų jai nustatytas funkcijas, </w:t>
      </w:r>
    </w:p>
    <w:p w:rsidR="00AB254E" w:rsidRPr="00146EDC" w:rsidRDefault="00AB254E" w:rsidP="00567578">
      <w:pPr>
        <w:pStyle w:val="Sraopastraipa"/>
        <w:numPr>
          <w:ilvl w:val="0"/>
          <w:numId w:val="4"/>
        </w:numPr>
        <w:spacing w:before="120" w:after="120"/>
        <w:ind w:left="993" w:hanging="284"/>
        <w:jc w:val="both"/>
        <w:rPr>
          <w:rFonts w:ascii="Cambria" w:eastAsia="Times New Roman" w:hAnsi="Cambria" w:cs="Arial"/>
        </w:rPr>
      </w:pPr>
      <w:r w:rsidRPr="00146EDC">
        <w:rPr>
          <w:rFonts w:ascii="Cambria" w:eastAsia="Times New Roman" w:hAnsi="Cambria" w:cs="Arial"/>
        </w:rPr>
        <w:t xml:space="preserve">įgyvendinti teisės aktus, </w:t>
      </w:r>
    </w:p>
    <w:p w:rsidR="00AB254E" w:rsidRPr="00146EDC" w:rsidRDefault="00AB254E" w:rsidP="00567578">
      <w:pPr>
        <w:pStyle w:val="Sraopastraipa"/>
        <w:numPr>
          <w:ilvl w:val="0"/>
          <w:numId w:val="4"/>
        </w:numPr>
        <w:spacing w:before="120" w:after="120"/>
        <w:ind w:left="993" w:hanging="284"/>
        <w:jc w:val="both"/>
        <w:rPr>
          <w:rFonts w:ascii="Cambria" w:eastAsia="Times New Roman" w:hAnsi="Cambria" w:cs="Arial"/>
        </w:rPr>
      </w:pPr>
      <w:r w:rsidRPr="00146EDC">
        <w:rPr>
          <w:rFonts w:ascii="Cambria" w:eastAsia="Times New Roman" w:hAnsi="Cambria" w:cs="Arial"/>
        </w:rPr>
        <w:t>organizuoti ir kontroliuoti savivaldybės institucijų sprendimų įgyvendinimą bei juos įgyvendinti,</w:t>
      </w:r>
    </w:p>
    <w:p w:rsidR="00AB254E" w:rsidRPr="00146EDC" w:rsidRDefault="00AB254E" w:rsidP="00567578">
      <w:pPr>
        <w:pStyle w:val="Sraopastraipa"/>
        <w:numPr>
          <w:ilvl w:val="0"/>
          <w:numId w:val="4"/>
        </w:numPr>
        <w:spacing w:before="120" w:after="120"/>
        <w:ind w:left="993" w:hanging="284"/>
        <w:jc w:val="both"/>
        <w:rPr>
          <w:rFonts w:ascii="Cambria" w:eastAsia="Times New Roman" w:hAnsi="Cambria" w:cs="Arial"/>
        </w:rPr>
      </w:pPr>
      <w:r w:rsidRPr="00146EDC">
        <w:rPr>
          <w:rFonts w:ascii="Cambria" w:eastAsia="Times New Roman" w:hAnsi="Cambria" w:cs="Arial"/>
        </w:rPr>
        <w:t xml:space="preserve">organizuoti viešųjų paslaugų teikimą, </w:t>
      </w:r>
    </w:p>
    <w:p w:rsidR="00AB254E" w:rsidRPr="00146EDC" w:rsidRDefault="00AB254E" w:rsidP="00567578">
      <w:pPr>
        <w:pStyle w:val="Sraopastraipa"/>
        <w:numPr>
          <w:ilvl w:val="0"/>
          <w:numId w:val="4"/>
        </w:numPr>
        <w:spacing w:before="120" w:after="120"/>
        <w:ind w:left="993" w:hanging="284"/>
        <w:jc w:val="both"/>
        <w:rPr>
          <w:rFonts w:ascii="Cambria" w:eastAsia="Times New Roman" w:hAnsi="Cambria" w:cs="Arial"/>
        </w:rPr>
      </w:pPr>
      <w:r w:rsidRPr="00146EDC">
        <w:rPr>
          <w:rFonts w:ascii="Cambria" w:eastAsia="Times New Roman" w:hAnsi="Cambria" w:cs="Arial"/>
        </w:rPr>
        <w:t>atlikti viešojo administravimo funkcijas,</w:t>
      </w:r>
    </w:p>
    <w:p w:rsidR="00AB254E" w:rsidRPr="00146EDC" w:rsidRDefault="00AB254E" w:rsidP="00567578">
      <w:pPr>
        <w:pStyle w:val="Sraopastraipa"/>
        <w:numPr>
          <w:ilvl w:val="0"/>
          <w:numId w:val="4"/>
        </w:numPr>
        <w:spacing w:before="120" w:after="120"/>
        <w:ind w:left="993" w:hanging="284"/>
        <w:jc w:val="both"/>
        <w:rPr>
          <w:rFonts w:ascii="Cambria" w:eastAsia="Times New Roman" w:hAnsi="Cambria" w:cs="Arial"/>
        </w:rPr>
      </w:pPr>
      <w:r w:rsidRPr="00146EDC">
        <w:rPr>
          <w:rFonts w:ascii="Cambria" w:eastAsia="Times New Roman" w:hAnsi="Cambria" w:cs="Arial"/>
        </w:rPr>
        <w:t>efektyviai tenkinti Panevėžio rajono savivaldybės bendruomenės interesus.</w:t>
      </w:r>
    </w:p>
    <w:p w:rsidR="00AB254E" w:rsidRPr="00146EDC" w:rsidRDefault="00AB254E" w:rsidP="00DC65BC">
      <w:pPr>
        <w:spacing w:before="120" w:after="120"/>
        <w:ind w:firstLine="567"/>
        <w:jc w:val="both"/>
        <w:rPr>
          <w:rFonts w:ascii="Cambria" w:hAnsi="Cambria" w:cs="Arial"/>
        </w:rPr>
      </w:pPr>
      <w:r w:rsidRPr="00146EDC">
        <w:rPr>
          <w:rFonts w:ascii="Cambria" w:eastAsia="Times New Roman" w:hAnsi="Cambria" w:cs="Arial"/>
        </w:rPr>
        <w:t>Panevėžio rajono savivaldybės a</w:t>
      </w:r>
      <w:r w:rsidRPr="00146EDC">
        <w:rPr>
          <w:rFonts w:ascii="Cambria" w:hAnsi="Cambria" w:cs="Arial"/>
        </w:rPr>
        <w:t xml:space="preserve">dministracijos rekvizitai pateikiami žemiau esančioje lentelėje. </w:t>
      </w:r>
    </w:p>
    <w:p w:rsidR="00F35D95" w:rsidRPr="00146EDC" w:rsidRDefault="00F35D95" w:rsidP="00DA4D69">
      <w:pPr>
        <w:pStyle w:val="Antrat"/>
        <w:spacing w:before="120" w:after="0"/>
        <w:jc w:val="center"/>
        <w:rPr>
          <w:rFonts w:cs="Arial"/>
          <w:b w:val="0"/>
          <w:i/>
          <w:color w:val="auto"/>
          <w:sz w:val="22"/>
          <w:szCs w:val="22"/>
        </w:rPr>
      </w:pPr>
      <w:r w:rsidRPr="00146EDC">
        <w:rPr>
          <w:rFonts w:cs="Arial"/>
          <w:color w:val="auto"/>
          <w:sz w:val="22"/>
          <w:szCs w:val="22"/>
        </w:rPr>
        <w:t>2.4.1</w:t>
      </w:r>
      <w:r w:rsidR="009161C9" w:rsidRPr="00146EDC">
        <w:rPr>
          <w:rFonts w:cs="Arial"/>
          <w:color w:val="auto"/>
          <w:sz w:val="22"/>
          <w:szCs w:val="22"/>
        </w:rPr>
        <w:t>.</w:t>
      </w:r>
      <w:r w:rsidRPr="00146EDC">
        <w:rPr>
          <w:rFonts w:cs="Arial"/>
          <w:color w:val="auto"/>
          <w:sz w:val="22"/>
          <w:szCs w:val="22"/>
        </w:rPr>
        <w:t xml:space="preserve"> lentelė. Projekto organizacijos rekvizitai</w:t>
      </w:r>
    </w:p>
    <w:tbl>
      <w:tblPr>
        <w:tblpPr w:leftFromText="180" w:rightFromText="180" w:vertAnchor="text" w:horzAnchor="margin" w:tblpY="3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5826"/>
      </w:tblGrid>
      <w:tr w:rsidR="00AB254E" w:rsidRPr="0024545B" w:rsidTr="0083225C">
        <w:trPr>
          <w:trHeight w:val="227"/>
        </w:trPr>
        <w:tc>
          <w:tcPr>
            <w:tcW w:w="2044" w:type="pct"/>
            <w:shd w:val="clear" w:color="auto" w:fill="95B3D7"/>
          </w:tcPr>
          <w:p w:rsidR="00AB254E" w:rsidRPr="0024545B" w:rsidRDefault="00AB254E" w:rsidP="00DA4D69">
            <w:pPr>
              <w:keepNext/>
              <w:keepLines/>
              <w:spacing w:after="0"/>
              <w:jc w:val="right"/>
              <w:rPr>
                <w:rFonts w:ascii="Cambria" w:hAnsi="Cambria" w:cs="Arial"/>
                <w:color w:val="000000"/>
                <w:sz w:val="18"/>
                <w:szCs w:val="18"/>
              </w:rPr>
            </w:pPr>
            <w:r w:rsidRPr="0024545B">
              <w:rPr>
                <w:rFonts w:ascii="Cambria" w:hAnsi="Cambria" w:cs="Arial"/>
                <w:color w:val="000000"/>
                <w:sz w:val="18"/>
                <w:szCs w:val="18"/>
              </w:rPr>
              <w:t>Pavadinimas</w:t>
            </w:r>
          </w:p>
        </w:tc>
        <w:tc>
          <w:tcPr>
            <w:tcW w:w="2956" w:type="pct"/>
            <w:shd w:val="clear" w:color="auto" w:fill="95B3D7"/>
          </w:tcPr>
          <w:p w:rsidR="00AB254E" w:rsidRPr="0024545B" w:rsidRDefault="00AB254E" w:rsidP="00DA4D69">
            <w:pPr>
              <w:keepNext/>
              <w:keepLines/>
              <w:spacing w:after="0"/>
              <w:rPr>
                <w:rFonts w:ascii="Cambria" w:hAnsi="Cambria" w:cs="Arial"/>
                <w:bCs/>
                <w:color w:val="000000"/>
                <w:sz w:val="18"/>
                <w:szCs w:val="18"/>
              </w:rPr>
            </w:pPr>
            <w:r w:rsidRPr="0024545B">
              <w:rPr>
                <w:rFonts w:ascii="Cambria" w:hAnsi="Cambria" w:cs="Arial"/>
                <w:color w:val="000000"/>
                <w:sz w:val="18"/>
                <w:szCs w:val="18"/>
              </w:rPr>
              <w:t>Panevėžio rajono savivaldybės administracija</w:t>
            </w:r>
          </w:p>
        </w:tc>
      </w:tr>
      <w:tr w:rsidR="00AB254E" w:rsidRPr="0024545B" w:rsidTr="00D20011">
        <w:trPr>
          <w:trHeight w:val="227"/>
        </w:trPr>
        <w:tc>
          <w:tcPr>
            <w:tcW w:w="2044" w:type="pct"/>
          </w:tcPr>
          <w:p w:rsidR="00AB254E" w:rsidRPr="0024545B" w:rsidRDefault="00AB254E" w:rsidP="00DA4D69">
            <w:pPr>
              <w:keepNext/>
              <w:keepLines/>
              <w:spacing w:after="0"/>
              <w:jc w:val="right"/>
              <w:rPr>
                <w:rFonts w:ascii="Cambria" w:hAnsi="Cambria" w:cs="Arial"/>
                <w:color w:val="000000"/>
                <w:sz w:val="18"/>
                <w:szCs w:val="18"/>
              </w:rPr>
            </w:pPr>
            <w:r w:rsidRPr="0024545B">
              <w:rPr>
                <w:rFonts w:ascii="Cambria" w:hAnsi="Cambria" w:cs="Arial"/>
                <w:color w:val="000000"/>
                <w:sz w:val="18"/>
                <w:szCs w:val="18"/>
              </w:rPr>
              <w:t>Adresas</w:t>
            </w:r>
          </w:p>
        </w:tc>
        <w:tc>
          <w:tcPr>
            <w:tcW w:w="2956" w:type="pct"/>
          </w:tcPr>
          <w:p w:rsidR="00AB254E" w:rsidRPr="0024545B" w:rsidRDefault="00AB254E" w:rsidP="00DA4D69">
            <w:pPr>
              <w:keepNext/>
              <w:keepLines/>
              <w:spacing w:after="0"/>
              <w:rPr>
                <w:rFonts w:ascii="Cambria" w:hAnsi="Cambria" w:cs="Arial"/>
                <w:b/>
                <w:bCs/>
                <w:color w:val="000000"/>
                <w:sz w:val="18"/>
                <w:szCs w:val="18"/>
              </w:rPr>
            </w:pPr>
            <w:r w:rsidRPr="0024545B">
              <w:rPr>
                <w:rFonts w:ascii="Cambria" w:hAnsi="Cambria" w:cs="Arial"/>
                <w:color w:val="000000"/>
                <w:sz w:val="18"/>
                <w:szCs w:val="18"/>
              </w:rPr>
              <w:t>Vasario 16-osios g. 27, LT-35185 Panevėžys</w:t>
            </w:r>
          </w:p>
        </w:tc>
      </w:tr>
      <w:tr w:rsidR="00AB254E" w:rsidRPr="0024545B" w:rsidTr="00D20011">
        <w:trPr>
          <w:trHeight w:val="227"/>
        </w:trPr>
        <w:tc>
          <w:tcPr>
            <w:tcW w:w="2044" w:type="pct"/>
          </w:tcPr>
          <w:p w:rsidR="00AB254E" w:rsidRPr="0024545B" w:rsidRDefault="00AB254E" w:rsidP="00DA4D69">
            <w:pPr>
              <w:keepNext/>
              <w:keepLines/>
              <w:spacing w:after="0"/>
              <w:jc w:val="right"/>
              <w:rPr>
                <w:rFonts w:ascii="Cambria" w:hAnsi="Cambria" w:cs="Arial"/>
                <w:color w:val="000000"/>
                <w:sz w:val="18"/>
                <w:szCs w:val="18"/>
              </w:rPr>
            </w:pPr>
            <w:r w:rsidRPr="0024545B">
              <w:rPr>
                <w:rFonts w:ascii="Cambria" w:hAnsi="Cambria" w:cs="Arial"/>
                <w:color w:val="000000"/>
                <w:sz w:val="18"/>
                <w:szCs w:val="18"/>
              </w:rPr>
              <w:t>Įstaigos kodas</w:t>
            </w:r>
          </w:p>
        </w:tc>
        <w:tc>
          <w:tcPr>
            <w:tcW w:w="2956" w:type="pct"/>
          </w:tcPr>
          <w:p w:rsidR="00AB254E" w:rsidRPr="0024545B" w:rsidRDefault="00AB254E" w:rsidP="00DA4D69">
            <w:pPr>
              <w:keepNext/>
              <w:keepLines/>
              <w:spacing w:after="0"/>
              <w:rPr>
                <w:rFonts w:ascii="Cambria" w:hAnsi="Cambria" w:cs="Arial"/>
                <w:b/>
                <w:bCs/>
                <w:color w:val="000000"/>
                <w:sz w:val="18"/>
                <w:szCs w:val="18"/>
              </w:rPr>
            </w:pPr>
            <w:r w:rsidRPr="0024545B">
              <w:rPr>
                <w:rFonts w:ascii="Cambria" w:hAnsi="Cambria" w:cs="Arial"/>
                <w:color w:val="000000"/>
                <w:sz w:val="18"/>
                <w:szCs w:val="18"/>
              </w:rPr>
              <w:t>188774594</w:t>
            </w:r>
          </w:p>
        </w:tc>
      </w:tr>
      <w:tr w:rsidR="00AB254E" w:rsidRPr="0024545B" w:rsidTr="00D20011">
        <w:trPr>
          <w:trHeight w:val="227"/>
        </w:trPr>
        <w:tc>
          <w:tcPr>
            <w:tcW w:w="2044" w:type="pct"/>
          </w:tcPr>
          <w:p w:rsidR="00AB254E" w:rsidRPr="0024545B" w:rsidRDefault="00AB254E" w:rsidP="00DA4D69">
            <w:pPr>
              <w:keepNext/>
              <w:keepLines/>
              <w:spacing w:after="0"/>
              <w:jc w:val="right"/>
              <w:rPr>
                <w:rFonts w:ascii="Cambria" w:hAnsi="Cambria" w:cs="Arial"/>
                <w:color w:val="000000"/>
                <w:sz w:val="18"/>
                <w:szCs w:val="18"/>
              </w:rPr>
            </w:pPr>
            <w:r w:rsidRPr="0024545B">
              <w:rPr>
                <w:rFonts w:ascii="Cambria" w:hAnsi="Cambria" w:cs="Arial"/>
                <w:color w:val="000000"/>
                <w:sz w:val="18"/>
                <w:szCs w:val="18"/>
              </w:rPr>
              <w:t>Teisinė forma</w:t>
            </w:r>
          </w:p>
        </w:tc>
        <w:tc>
          <w:tcPr>
            <w:tcW w:w="2956" w:type="pct"/>
          </w:tcPr>
          <w:p w:rsidR="00AB254E" w:rsidRPr="0024545B" w:rsidRDefault="00AB254E" w:rsidP="00DA4D69">
            <w:pPr>
              <w:keepNext/>
              <w:keepLines/>
              <w:spacing w:after="0"/>
              <w:rPr>
                <w:rFonts w:ascii="Cambria" w:hAnsi="Cambria" w:cs="Arial"/>
                <w:b/>
                <w:bCs/>
                <w:color w:val="000000"/>
                <w:sz w:val="18"/>
                <w:szCs w:val="18"/>
              </w:rPr>
            </w:pPr>
            <w:r w:rsidRPr="0024545B">
              <w:rPr>
                <w:rFonts w:ascii="Cambria" w:hAnsi="Cambria" w:cs="Arial"/>
                <w:color w:val="000000"/>
                <w:sz w:val="18"/>
                <w:szCs w:val="18"/>
              </w:rPr>
              <w:t>Savivaldybės biudžetinė įstaiga</w:t>
            </w:r>
          </w:p>
        </w:tc>
      </w:tr>
      <w:tr w:rsidR="00AB254E" w:rsidRPr="0024545B" w:rsidTr="00D20011">
        <w:trPr>
          <w:trHeight w:val="227"/>
        </w:trPr>
        <w:tc>
          <w:tcPr>
            <w:tcW w:w="2044" w:type="pct"/>
          </w:tcPr>
          <w:p w:rsidR="00AB254E" w:rsidRPr="0024545B" w:rsidRDefault="00AB254E" w:rsidP="00DA4D69">
            <w:pPr>
              <w:keepNext/>
              <w:keepLines/>
              <w:spacing w:after="0"/>
              <w:jc w:val="right"/>
              <w:rPr>
                <w:rFonts w:ascii="Cambria" w:hAnsi="Cambria" w:cs="Arial"/>
                <w:iCs/>
                <w:color w:val="000000"/>
                <w:sz w:val="18"/>
                <w:szCs w:val="18"/>
              </w:rPr>
            </w:pPr>
            <w:r w:rsidRPr="0024545B">
              <w:rPr>
                <w:rFonts w:ascii="Cambria" w:hAnsi="Cambria" w:cs="Arial"/>
                <w:iCs/>
                <w:color w:val="000000"/>
                <w:sz w:val="18"/>
                <w:szCs w:val="18"/>
              </w:rPr>
              <w:t>Telefonas</w:t>
            </w:r>
          </w:p>
        </w:tc>
        <w:tc>
          <w:tcPr>
            <w:tcW w:w="2956" w:type="pct"/>
          </w:tcPr>
          <w:p w:rsidR="00AB254E" w:rsidRPr="0024545B" w:rsidRDefault="00AB254E" w:rsidP="00DA4D69">
            <w:pPr>
              <w:keepNext/>
              <w:keepLines/>
              <w:spacing w:after="0"/>
              <w:rPr>
                <w:rFonts w:ascii="Cambria" w:hAnsi="Cambria" w:cs="Arial"/>
                <w:b/>
                <w:bCs/>
                <w:color w:val="000000"/>
                <w:sz w:val="18"/>
                <w:szCs w:val="18"/>
              </w:rPr>
            </w:pPr>
            <w:r w:rsidRPr="0024545B">
              <w:rPr>
                <w:rFonts w:ascii="Cambria" w:hAnsi="Cambria" w:cs="Arial"/>
                <w:color w:val="000000"/>
                <w:sz w:val="18"/>
                <w:szCs w:val="18"/>
              </w:rPr>
              <w:t>(8 45) 58 29 46</w:t>
            </w:r>
          </w:p>
        </w:tc>
      </w:tr>
      <w:tr w:rsidR="00AB254E" w:rsidRPr="0024545B" w:rsidTr="00D20011">
        <w:trPr>
          <w:trHeight w:val="227"/>
        </w:trPr>
        <w:tc>
          <w:tcPr>
            <w:tcW w:w="2044" w:type="pct"/>
          </w:tcPr>
          <w:p w:rsidR="00AB254E" w:rsidRPr="0024545B" w:rsidRDefault="00AB254E" w:rsidP="00DA4D69">
            <w:pPr>
              <w:keepNext/>
              <w:keepLines/>
              <w:spacing w:after="0"/>
              <w:jc w:val="right"/>
              <w:rPr>
                <w:rFonts w:ascii="Cambria" w:hAnsi="Cambria" w:cs="Arial"/>
                <w:iCs/>
                <w:color w:val="000000"/>
                <w:sz w:val="18"/>
                <w:szCs w:val="18"/>
              </w:rPr>
            </w:pPr>
            <w:r w:rsidRPr="0024545B">
              <w:rPr>
                <w:rFonts w:ascii="Cambria" w:hAnsi="Cambria" w:cs="Arial"/>
                <w:iCs/>
                <w:color w:val="000000"/>
                <w:sz w:val="18"/>
                <w:szCs w:val="18"/>
              </w:rPr>
              <w:t>Faksas</w:t>
            </w:r>
          </w:p>
        </w:tc>
        <w:tc>
          <w:tcPr>
            <w:tcW w:w="2956" w:type="pct"/>
          </w:tcPr>
          <w:p w:rsidR="00AB254E" w:rsidRPr="0024545B" w:rsidRDefault="00AB254E" w:rsidP="00DA4D69">
            <w:pPr>
              <w:keepNext/>
              <w:keepLines/>
              <w:spacing w:after="0"/>
              <w:rPr>
                <w:rFonts w:ascii="Cambria" w:hAnsi="Cambria" w:cs="Arial"/>
                <w:b/>
                <w:bCs/>
                <w:color w:val="000000"/>
                <w:sz w:val="18"/>
                <w:szCs w:val="18"/>
              </w:rPr>
            </w:pPr>
            <w:r w:rsidRPr="0024545B">
              <w:rPr>
                <w:rFonts w:ascii="Cambria" w:hAnsi="Cambria" w:cs="Arial"/>
                <w:color w:val="000000"/>
                <w:sz w:val="18"/>
                <w:szCs w:val="18"/>
              </w:rPr>
              <w:t>(8 45) 58 29 75</w:t>
            </w:r>
          </w:p>
        </w:tc>
      </w:tr>
      <w:tr w:rsidR="00AB254E" w:rsidRPr="0024545B" w:rsidTr="00D20011">
        <w:trPr>
          <w:trHeight w:val="227"/>
        </w:trPr>
        <w:tc>
          <w:tcPr>
            <w:tcW w:w="2044" w:type="pct"/>
          </w:tcPr>
          <w:p w:rsidR="00AB254E" w:rsidRPr="0024545B" w:rsidRDefault="00AB254E" w:rsidP="00DA4D69">
            <w:pPr>
              <w:keepNext/>
              <w:keepLines/>
              <w:spacing w:after="0"/>
              <w:jc w:val="right"/>
              <w:rPr>
                <w:rFonts w:ascii="Cambria" w:hAnsi="Cambria" w:cs="Arial"/>
                <w:iCs/>
                <w:color w:val="000000"/>
                <w:sz w:val="18"/>
                <w:szCs w:val="18"/>
              </w:rPr>
            </w:pPr>
            <w:r w:rsidRPr="0024545B">
              <w:rPr>
                <w:rFonts w:ascii="Cambria" w:hAnsi="Cambria" w:cs="Arial"/>
                <w:iCs/>
                <w:color w:val="000000"/>
                <w:sz w:val="18"/>
                <w:szCs w:val="18"/>
              </w:rPr>
              <w:t>El. pašto adresas</w:t>
            </w:r>
          </w:p>
        </w:tc>
        <w:tc>
          <w:tcPr>
            <w:tcW w:w="2956" w:type="pct"/>
          </w:tcPr>
          <w:p w:rsidR="00AB254E" w:rsidRPr="0024545B" w:rsidRDefault="00AB254E" w:rsidP="00DA4D69">
            <w:pPr>
              <w:keepNext/>
              <w:keepLines/>
              <w:spacing w:after="0"/>
              <w:rPr>
                <w:rFonts w:ascii="Cambria" w:hAnsi="Cambria" w:cs="Arial"/>
                <w:b/>
                <w:bCs/>
                <w:color w:val="000000"/>
                <w:sz w:val="18"/>
                <w:szCs w:val="18"/>
              </w:rPr>
            </w:pPr>
            <w:r w:rsidRPr="0024545B">
              <w:rPr>
                <w:rStyle w:val="Hipersaitas"/>
                <w:rFonts w:ascii="Cambria" w:hAnsi="Cambria" w:cs="Arial"/>
                <w:sz w:val="18"/>
                <w:szCs w:val="18"/>
              </w:rPr>
              <w:t>savivaldybe@panrs.lt</w:t>
            </w:r>
          </w:p>
        </w:tc>
      </w:tr>
      <w:tr w:rsidR="00AB254E" w:rsidRPr="0024545B" w:rsidTr="00D20011">
        <w:trPr>
          <w:trHeight w:val="227"/>
        </w:trPr>
        <w:tc>
          <w:tcPr>
            <w:tcW w:w="2044" w:type="pct"/>
          </w:tcPr>
          <w:p w:rsidR="00AB254E" w:rsidRPr="0024545B" w:rsidRDefault="00AB254E" w:rsidP="00DA4D69">
            <w:pPr>
              <w:keepNext/>
              <w:keepLines/>
              <w:spacing w:after="0"/>
              <w:jc w:val="right"/>
              <w:rPr>
                <w:rFonts w:ascii="Cambria" w:hAnsi="Cambria" w:cs="Arial"/>
                <w:iCs/>
                <w:color w:val="000000"/>
                <w:sz w:val="18"/>
                <w:szCs w:val="18"/>
              </w:rPr>
            </w:pPr>
            <w:r w:rsidRPr="0024545B">
              <w:rPr>
                <w:rFonts w:ascii="Cambria" w:hAnsi="Cambria" w:cs="Arial"/>
                <w:iCs/>
                <w:color w:val="000000"/>
                <w:sz w:val="18"/>
                <w:szCs w:val="18"/>
              </w:rPr>
              <w:t>Interneto svetainės adresas</w:t>
            </w:r>
          </w:p>
        </w:tc>
        <w:tc>
          <w:tcPr>
            <w:tcW w:w="2956" w:type="pct"/>
          </w:tcPr>
          <w:p w:rsidR="00AB254E" w:rsidRPr="0024545B" w:rsidRDefault="00AB254E" w:rsidP="00DA4D69">
            <w:pPr>
              <w:keepNext/>
              <w:keepLines/>
              <w:spacing w:after="0"/>
              <w:rPr>
                <w:rFonts w:ascii="Cambria" w:hAnsi="Cambria" w:cs="Arial"/>
                <w:b/>
                <w:bCs/>
                <w:color w:val="000000"/>
                <w:sz w:val="18"/>
                <w:szCs w:val="18"/>
              </w:rPr>
            </w:pPr>
            <w:hyperlink r:id="rId9" w:history="1">
              <w:r w:rsidRPr="0024545B">
                <w:rPr>
                  <w:rStyle w:val="Hipersaitas"/>
                  <w:rFonts w:ascii="Cambria" w:hAnsi="Cambria" w:cs="Arial"/>
                  <w:sz w:val="18"/>
                  <w:szCs w:val="18"/>
                </w:rPr>
                <w:t>www.panrs.lt</w:t>
              </w:r>
            </w:hyperlink>
            <w:r w:rsidRPr="0024545B">
              <w:rPr>
                <w:rFonts w:ascii="Cambria" w:hAnsi="Cambria" w:cs="Arial"/>
                <w:color w:val="000000"/>
                <w:sz w:val="18"/>
                <w:szCs w:val="18"/>
              </w:rPr>
              <w:t xml:space="preserve"> </w:t>
            </w:r>
          </w:p>
        </w:tc>
      </w:tr>
      <w:tr w:rsidR="00AB254E" w:rsidRPr="0024545B" w:rsidTr="00D20011">
        <w:trPr>
          <w:trHeight w:val="227"/>
        </w:trPr>
        <w:tc>
          <w:tcPr>
            <w:tcW w:w="2044" w:type="pct"/>
          </w:tcPr>
          <w:p w:rsidR="00AB254E" w:rsidRPr="0024545B" w:rsidRDefault="00AB254E" w:rsidP="00DA4D69">
            <w:pPr>
              <w:keepNext/>
              <w:keepLines/>
              <w:spacing w:after="0"/>
              <w:jc w:val="right"/>
              <w:rPr>
                <w:rFonts w:ascii="Cambria" w:hAnsi="Cambria" w:cs="Arial"/>
                <w:iCs/>
                <w:color w:val="000000"/>
                <w:sz w:val="18"/>
                <w:szCs w:val="18"/>
              </w:rPr>
            </w:pPr>
            <w:r w:rsidRPr="0024545B">
              <w:rPr>
                <w:rFonts w:ascii="Cambria" w:hAnsi="Cambria" w:cs="Arial"/>
                <w:iCs/>
                <w:color w:val="000000"/>
                <w:sz w:val="18"/>
                <w:szCs w:val="18"/>
              </w:rPr>
              <w:t>Institucijos vadovas</w:t>
            </w:r>
          </w:p>
        </w:tc>
        <w:tc>
          <w:tcPr>
            <w:tcW w:w="2956" w:type="pct"/>
          </w:tcPr>
          <w:p w:rsidR="00AB254E" w:rsidRPr="0024545B" w:rsidRDefault="00AB254E" w:rsidP="00DA4D69">
            <w:pPr>
              <w:keepNext/>
              <w:keepLines/>
              <w:spacing w:after="0"/>
              <w:rPr>
                <w:rFonts w:ascii="Cambria" w:hAnsi="Cambria" w:cs="Arial"/>
                <w:b/>
                <w:bCs/>
                <w:color w:val="000000"/>
                <w:sz w:val="18"/>
                <w:szCs w:val="18"/>
              </w:rPr>
            </w:pPr>
            <w:r w:rsidRPr="0024545B">
              <w:rPr>
                <w:rFonts w:ascii="Cambria" w:hAnsi="Cambria" w:cs="Arial"/>
                <w:color w:val="000000"/>
                <w:sz w:val="18"/>
                <w:szCs w:val="18"/>
              </w:rPr>
              <w:t xml:space="preserve">Administracijos direktorius Eugenijus Lunskis </w:t>
            </w:r>
          </w:p>
        </w:tc>
      </w:tr>
    </w:tbl>
    <w:p w:rsidR="00AB254E" w:rsidRPr="0024545B" w:rsidRDefault="00AB254E" w:rsidP="00AB254E">
      <w:pPr>
        <w:spacing w:before="120" w:line="240" w:lineRule="auto"/>
        <w:jc w:val="center"/>
        <w:rPr>
          <w:rFonts w:ascii="Cambria" w:hAnsi="Cambria" w:cs="Arial"/>
          <w:i/>
        </w:rPr>
      </w:pPr>
      <w:r w:rsidRPr="0024545B">
        <w:rPr>
          <w:rFonts w:ascii="Cambria" w:hAnsi="Cambria" w:cs="Arial"/>
          <w:i/>
        </w:rPr>
        <w:t>Šaltinis: Panevėžio rajono savivaldybės administracija</w:t>
      </w:r>
    </w:p>
    <w:p w:rsidR="00AB254E" w:rsidRPr="00146EDC" w:rsidRDefault="00AB254E" w:rsidP="00D20011">
      <w:pPr>
        <w:spacing w:before="120" w:after="120"/>
        <w:ind w:firstLine="709"/>
        <w:jc w:val="both"/>
        <w:rPr>
          <w:rFonts w:ascii="Cambria" w:eastAsia="Times New Roman" w:hAnsi="Cambria" w:cs="Arial"/>
        </w:rPr>
      </w:pPr>
      <w:r w:rsidRPr="00146EDC">
        <w:rPr>
          <w:rFonts w:ascii="Cambria" w:eastAsia="Times New Roman" w:hAnsi="Cambria" w:cs="Arial"/>
        </w:rPr>
        <w:t>Panevėžio rajono savivaldybės administracija savo veikloje vadovaujasi Lietuvos Respublikos Konstitucija, Lietuvos Respublikos vietos savivaldos įstatymu, Lietuvos Respublikos viešojo administravimo įstatymu, kitais Lietuvos Respublikos įstatymais, Lietuvos Respublikos Seimo priimtais teisės aktais, Lietuvos Respublikos Prezidento dekretais, Lietuvos Respublikos Vyriausybės nutarimais, kitais teisės aktais, nustatančiais savivaldybių veiklą, Panevėžio rajono savivaldybės tarybos sprendimais, Panevėžio rajono savivaldybės mero potvarkiais, Panevėžio rajono savivaldybės administracijos direktoriaus įsakymais bei Panevėžio rajono savivaldybės administracijos nuostatais.</w:t>
      </w:r>
    </w:p>
    <w:p w:rsidR="00AB254E" w:rsidRPr="00146EDC" w:rsidRDefault="00AB254E" w:rsidP="00D20011">
      <w:pPr>
        <w:spacing w:before="120" w:after="120"/>
        <w:ind w:firstLine="709"/>
        <w:jc w:val="both"/>
        <w:rPr>
          <w:rFonts w:ascii="Cambria" w:eastAsia="Times New Roman" w:hAnsi="Cambria" w:cs="Arial"/>
          <w:highlight w:val="yellow"/>
        </w:rPr>
      </w:pPr>
      <w:bookmarkStart w:id="221" w:name="_Hlk47018264"/>
      <w:r w:rsidRPr="00146EDC">
        <w:rPr>
          <w:rFonts w:ascii="Cambria" w:eastAsia="Times New Roman" w:hAnsi="Cambria" w:cs="Arial"/>
        </w:rPr>
        <w:t>20</w:t>
      </w:r>
      <w:r w:rsidR="00DC65BC" w:rsidRPr="00146EDC">
        <w:rPr>
          <w:rFonts w:ascii="Cambria" w:eastAsia="Times New Roman" w:hAnsi="Cambria" w:cs="Arial"/>
        </w:rPr>
        <w:t>20</w:t>
      </w:r>
      <w:r w:rsidRPr="00146EDC">
        <w:rPr>
          <w:rFonts w:ascii="Cambria" w:eastAsia="Times New Roman" w:hAnsi="Cambria" w:cs="Arial"/>
        </w:rPr>
        <w:t xml:space="preserve"> m. sausio mėn. 1 d. duomenimis, Panevėžio rajono savivaldybės administracijos pareigybių skaičius buvo </w:t>
      </w:r>
      <w:r w:rsidR="00A63EA6" w:rsidRPr="00146EDC">
        <w:rPr>
          <w:rFonts w:ascii="Cambria" w:eastAsia="Times New Roman" w:hAnsi="Cambria" w:cs="Arial"/>
        </w:rPr>
        <w:t>241,75</w:t>
      </w:r>
      <w:r w:rsidRPr="00146EDC">
        <w:rPr>
          <w:rFonts w:ascii="Cambria" w:eastAsia="Times New Roman" w:hAnsi="Cambria" w:cs="Arial"/>
        </w:rPr>
        <w:t xml:space="preserve">, iš jų </w:t>
      </w:r>
      <w:r w:rsidR="00A63EA6" w:rsidRPr="00146EDC">
        <w:rPr>
          <w:rFonts w:ascii="Cambria" w:eastAsia="Times New Roman" w:hAnsi="Cambria" w:cs="Arial"/>
        </w:rPr>
        <w:t>89</w:t>
      </w:r>
      <w:r w:rsidRPr="00146EDC">
        <w:rPr>
          <w:rFonts w:ascii="Cambria" w:eastAsia="Times New Roman" w:hAnsi="Cambria" w:cs="Arial"/>
        </w:rPr>
        <w:t xml:space="preserve"> valstybės tarnautojai ir </w:t>
      </w:r>
      <w:r w:rsidR="00A63EA6" w:rsidRPr="00146EDC">
        <w:rPr>
          <w:rFonts w:ascii="Cambria" w:eastAsia="Times New Roman" w:hAnsi="Cambria" w:cs="Arial"/>
        </w:rPr>
        <w:t>152,75</w:t>
      </w:r>
      <w:r w:rsidRPr="00146EDC">
        <w:rPr>
          <w:rFonts w:ascii="Cambria" w:eastAsia="Times New Roman" w:hAnsi="Cambria" w:cs="Arial"/>
        </w:rPr>
        <w:t xml:space="preserve"> dirbo pagal darbo sutartis. </w:t>
      </w:r>
      <w:bookmarkEnd w:id="221"/>
      <w:r w:rsidRPr="00146EDC">
        <w:rPr>
          <w:rFonts w:ascii="Cambria" w:eastAsia="Times New Roman" w:hAnsi="Cambria" w:cs="Arial"/>
        </w:rPr>
        <w:t>Panevėžio rajono savivaldybės administracija turi didelę patirtį įgyvendinant ir valdant įvairius infrastruktūros modernizavimo ir kūrimo projektus viešųjų pastatų modernizavimo, kelių plėtros ir rekonstravimo, vandentiekio ir nuotekų surinkimo tinklų plėtros ir rekonstravimo, viešųjų erdvių tvarkymo, socialinėje, švietimo ir kitose srityse. 2007-2013 m. laikotarpiu Panevėžio rajono savivaldybės administracija įgyvendino apie 44 skirtingus projektus, finansuotus ES struktūrinių fondų lėšomis, kurių bendra vertė siekia daugiau kaip 12,7 mln. EUR. Taip pat Panevėžio rajono savivaldybės administracija yra įgyvendinusi daugybę kitų fondų ir savomis lėšomis finansuotų projektų.</w:t>
      </w:r>
    </w:p>
    <w:p w:rsidR="00AB254E" w:rsidRPr="00146EDC" w:rsidRDefault="00AB254E" w:rsidP="00D20011">
      <w:pPr>
        <w:spacing w:before="120" w:after="120"/>
        <w:ind w:firstLine="709"/>
        <w:jc w:val="both"/>
        <w:rPr>
          <w:rFonts w:ascii="Cambria" w:eastAsia="Times New Roman" w:hAnsi="Cambria" w:cs="Arial"/>
        </w:rPr>
      </w:pPr>
      <w:r w:rsidRPr="00146EDC">
        <w:rPr>
          <w:rFonts w:ascii="Cambria" w:eastAsia="Times New Roman" w:hAnsi="Cambria" w:cs="Arial"/>
        </w:rPr>
        <w:t>Panevėžio rajono savivaldybės administracijos organizacinė struktūra pateikiama toliau esančiame paveiksle.</w:t>
      </w:r>
    </w:p>
    <w:p w:rsidR="00AB254E" w:rsidRPr="00146EDC" w:rsidRDefault="00AB254E" w:rsidP="00D20011">
      <w:pPr>
        <w:spacing w:before="120" w:after="120"/>
        <w:jc w:val="both"/>
        <w:rPr>
          <w:rFonts w:ascii="Cambria" w:hAnsi="Cambria"/>
          <w:highlight w:val="yellow"/>
          <w:lang w:eastAsia="lt-LT"/>
        </w:rPr>
      </w:pPr>
    </w:p>
    <w:p w:rsidR="00DC65BC" w:rsidRPr="00146EDC" w:rsidRDefault="00DC65BC" w:rsidP="00D20011">
      <w:pPr>
        <w:spacing w:before="120" w:after="120"/>
        <w:jc w:val="both"/>
        <w:rPr>
          <w:rFonts w:ascii="Cambria" w:hAnsi="Cambria"/>
          <w:highlight w:val="yellow"/>
          <w:lang w:eastAsia="lt-LT"/>
        </w:rPr>
      </w:pPr>
    </w:p>
    <w:p w:rsidR="00DC65BC" w:rsidRPr="0024545B" w:rsidRDefault="005F2DA8" w:rsidP="00F35D95">
      <w:pPr>
        <w:spacing w:before="120" w:after="120"/>
        <w:jc w:val="center"/>
        <w:rPr>
          <w:rFonts w:ascii="Cambria" w:eastAsia="Times New Roman" w:hAnsi="Cambria"/>
          <w:szCs w:val="24"/>
          <w:highlight w:val="yellow"/>
          <w:lang w:eastAsia="lt-LT"/>
        </w:rPr>
      </w:pPr>
      <w:r w:rsidRPr="00146EDC">
        <w:rPr>
          <w:rFonts w:ascii="Cambria" w:hAnsi="Cambria"/>
          <w:noProof/>
          <w:lang w:val="en-GB" w:eastAsia="en-GB"/>
        </w:rPr>
        <w:drawing>
          <wp:inline distT="0" distB="0" distL="0" distR="0">
            <wp:extent cx="5067300" cy="3619500"/>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
                      <a:extLst>
                        <a:ext uri="{28A0092B-C50C-407E-A947-70E740481C1C}">
                          <a14:useLocalDpi xmlns:a14="http://schemas.microsoft.com/office/drawing/2010/main" val="0"/>
                        </a:ext>
                      </a:extLst>
                    </a:blip>
                    <a:srcRect l="28598" t="14125" r="15115" b="12556"/>
                    <a:stretch>
                      <a:fillRect/>
                    </a:stretch>
                  </pic:blipFill>
                  <pic:spPr bwMode="auto">
                    <a:xfrm>
                      <a:off x="0" y="0"/>
                      <a:ext cx="5067300" cy="3619500"/>
                    </a:xfrm>
                    <a:prstGeom prst="rect">
                      <a:avLst/>
                    </a:prstGeom>
                    <a:noFill/>
                    <a:ln>
                      <a:noFill/>
                    </a:ln>
                  </pic:spPr>
                </pic:pic>
              </a:graphicData>
            </a:graphic>
          </wp:inline>
        </w:drawing>
      </w:r>
    </w:p>
    <w:p w:rsidR="00AB254E" w:rsidRPr="0024545B" w:rsidRDefault="00AB254E" w:rsidP="00DC65BC">
      <w:pPr>
        <w:pStyle w:val="Antrat"/>
        <w:tabs>
          <w:tab w:val="left" w:pos="2736"/>
          <w:tab w:val="center" w:pos="5227"/>
        </w:tabs>
        <w:spacing w:after="0"/>
        <w:jc w:val="center"/>
        <w:rPr>
          <w:rFonts w:cs="Arial"/>
          <w:b w:val="0"/>
          <w:i/>
          <w:color w:val="auto"/>
          <w:sz w:val="22"/>
          <w:szCs w:val="22"/>
        </w:rPr>
      </w:pPr>
      <w:r w:rsidRPr="0024545B">
        <w:rPr>
          <w:rFonts w:cs="Arial"/>
          <w:color w:val="auto"/>
          <w:sz w:val="22"/>
          <w:szCs w:val="22"/>
        </w:rPr>
        <w:t>2.4.1</w:t>
      </w:r>
      <w:r w:rsidR="009161C9" w:rsidRPr="0024545B">
        <w:rPr>
          <w:rFonts w:cs="Arial"/>
          <w:color w:val="auto"/>
          <w:sz w:val="22"/>
          <w:szCs w:val="22"/>
        </w:rPr>
        <w:t>.</w:t>
      </w:r>
      <w:r w:rsidRPr="0024545B">
        <w:rPr>
          <w:rFonts w:cs="Arial"/>
          <w:color w:val="auto"/>
          <w:sz w:val="22"/>
          <w:szCs w:val="22"/>
        </w:rPr>
        <w:t xml:space="preserve"> pav. Projekto pareiškėjo organizacijos struktūra</w:t>
      </w:r>
    </w:p>
    <w:p w:rsidR="00AB254E" w:rsidRPr="0024545B" w:rsidRDefault="00AB254E" w:rsidP="00AB254E">
      <w:pPr>
        <w:spacing w:line="240" w:lineRule="auto"/>
        <w:jc w:val="center"/>
        <w:rPr>
          <w:rFonts w:ascii="Cambria" w:hAnsi="Cambria" w:cs="Arial"/>
          <w:i/>
        </w:rPr>
      </w:pPr>
      <w:r w:rsidRPr="0024545B">
        <w:rPr>
          <w:rFonts w:ascii="Cambria" w:hAnsi="Cambria" w:cs="Arial"/>
          <w:i/>
        </w:rPr>
        <w:t>Šaltinis: Panevėžio rajono savivaldybės administracija</w:t>
      </w:r>
    </w:p>
    <w:p w:rsidR="00AB254E" w:rsidRPr="00146EDC" w:rsidRDefault="00AB254E" w:rsidP="0098042A">
      <w:pPr>
        <w:pStyle w:val="Antrat"/>
        <w:spacing w:before="120" w:after="120" w:line="276" w:lineRule="auto"/>
        <w:ind w:firstLine="720"/>
        <w:jc w:val="both"/>
        <w:rPr>
          <w:rFonts w:cs="Arial"/>
          <w:i/>
          <w:color w:val="auto"/>
          <w:sz w:val="22"/>
          <w:szCs w:val="22"/>
        </w:rPr>
      </w:pPr>
      <w:r w:rsidRPr="00146EDC">
        <w:rPr>
          <w:rFonts w:cs="Arial"/>
          <w:color w:val="auto"/>
          <w:sz w:val="22"/>
          <w:szCs w:val="22"/>
        </w:rPr>
        <w:t>Projektą numatoma įgyvendinti be partnerių. Už visas projekto veiklas, rezultatus, pasiekimus, uždavinius ir tikslus bus atsakinga projekto organizacija – Panevėžio rajono savivaldybės administracija.</w:t>
      </w:r>
    </w:p>
    <w:p w:rsidR="00AB254E" w:rsidRPr="00146EDC" w:rsidRDefault="00AB254E" w:rsidP="0098042A">
      <w:pPr>
        <w:keepNext/>
        <w:keepLines/>
        <w:spacing w:before="120" w:after="120"/>
        <w:ind w:firstLine="706"/>
        <w:jc w:val="both"/>
        <w:rPr>
          <w:rFonts w:ascii="Cambria" w:hAnsi="Cambria" w:cs="Arial"/>
        </w:rPr>
      </w:pPr>
      <w:r w:rsidRPr="00146EDC">
        <w:rPr>
          <w:rFonts w:ascii="Cambria" w:hAnsi="Cambria" w:cs="Arial"/>
        </w:rPr>
        <w:t xml:space="preserve">Investicijų projektas svarbus Panevėžio rajono savivaldybei, nes po projekto įgyvendinimo išaugs Panevėžio rajono </w:t>
      </w:r>
      <w:r w:rsidR="00DC65BC" w:rsidRPr="00146EDC">
        <w:rPr>
          <w:rFonts w:ascii="Cambria" w:hAnsi="Cambria" w:cs="Arial"/>
        </w:rPr>
        <w:t xml:space="preserve">savivaldybės </w:t>
      </w:r>
      <w:r w:rsidRPr="00146EDC">
        <w:rPr>
          <w:rFonts w:ascii="Cambria" w:hAnsi="Cambria" w:cs="Arial"/>
        </w:rPr>
        <w:t>patrauklumas,</w:t>
      </w:r>
      <w:r w:rsidR="0098042A" w:rsidRPr="00146EDC">
        <w:rPr>
          <w:rFonts w:ascii="Cambria" w:hAnsi="Cambria" w:cs="Arial"/>
        </w:rPr>
        <w:t xml:space="preserve"> </w:t>
      </w:r>
      <w:r w:rsidR="00F35D95" w:rsidRPr="00146EDC">
        <w:rPr>
          <w:rFonts w:ascii="Cambria" w:hAnsi="Cambria" w:cs="Arial"/>
        </w:rPr>
        <w:t>bus padidintas</w:t>
      </w:r>
      <w:r w:rsidR="0098042A" w:rsidRPr="00146EDC">
        <w:rPr>
          <w:rFonts w:ascii="Cambria" w:hAnsi="Cambria" w:cs="Arial"/>
        </w:rPr>
        <w:t xml:space="preserve"> </w:t>
      </w:r>
      <w:r w:rsidR="00DC65BC" w:rsidRPr="00146EDC">
        <w:rPr>
          <w:rFonts w:ascii="Cambria" w:hAnsi="Cambria" w:cs="Arial"/>
        </w:rPr>
        <w:t>Vadoklių</w:t>
      </w:r>
      <w:r w:rsidR="0098042A" w:rsidRPr="00146EDC">
        <w:rPr>
          <w:rFonts w:ascii="Cambria" w:hAnsi="Cambria" w:cs="Arial"/>
        </w:rPr>
        <w:t xml:space="preserve"> seniūnijo</w:t>
      </w:r>
      <w:r w:rsidR="00693D51" w:rsidRPr="00146EDC">
        <w:rPr>
          <w:rFonts w:ascii="Cambria" w:hAnsi="Cambria" w:cs="Arial"/>
        </w:rPr>
        <w:t>s</w:t>
      </w:r>
      <w:r w:rsidR="0098042A" w:rsidRPr="00146EDC">
        <w:rPr>
          <w:rFonts w:ascii="Cambria" w:hAnsi="Cambria" w:cs="Arial"/>
        </w:rPr>
        <w:t xml:space="preserve"> administracijos pastato energinis efektyvumas</w:t>
      </w:r>
      <w:r w:rsidRPr="00146EDC">
        <w:rPr>
          <w:rFonts w:ascii="Cambria" w:hAnsi="Cambria" w:cs="Arial"/>
        </w:rPr>
        <w:t>.</w:t>
      </w:r>
    </w:p>
    <w:p w:rsidR="00416030" w:rsidRPr="00146EDC" w:rsidRDefault="00AB254E" w:rsidP="00693D51">
      <w:pPr>
        <w:spacing w:before="120" w:after="120"/>
        <w:ind w:firstLine="706"/>
        <w:jc w:val="both"/>
        <w:rPr>
          <w:rFonts w:ascii="Cambria" w:hAnsi="Cambria" w:cs="Arial"/>
        </w:rPr>
      </w:pPr>
      <w:r w:rsidRPr="00146EDC">
        <w:rPr>
          <w:rFonts w:ascii="Cambria" w:eastAsia="Times New Roman" w:hAnsi="Cambria" w:cs="Arial"/>
        </w:rPr>
        <w:t xml:space="preserve">Kaip matyti iš organizacijos struktūros ir įgyvendintų projektų kiekio bei finansinės apimties, projekto organizacija nepritrūks žmogiškųjų išteklių ir patirties </w:t>
      </w:r>
      <w:r w:rsidRPr="00146EDC">
        <w:rPr>
          <w:rFonts w:ascii="Cambria" w:hAnsi="Cambria" w:cs="Arial"/>
        </w:rPr>
        <w:t>investicijų projekto įgyvendinimui bei valdymui.</w:t>
      </w:r>
    </w:p>
    <w:p w:rsidR="00DC65BC" w:rsidRPr="0024545B" w:rsidRDefault="00DC65BC" w:rsidP="00693D51">
      <w:pPr>
        <w:spacing w:before="120" w:after="120"/>
        <w:ind w:firstLine="706"/>
        <w:jc w:val="both"/>
        <w:rPr>
          <w:rFonts w:ascii="Cambria" w:hAnsi="Cambria" w:cs="Arial"/>
          <w:sz w:val="24"/>
          <w:szCs w:val="24"/>
          <w:highlight w:val="yellow"/>
        </w:rPr>
      </w:pPr>
    </w:p>
    <w:p w:rsidR="00416030" w:rsidRPr="0024545B" w:rsidRDefault="00693D51" w:rsidP="00F21A54">
      <w:pPr>
        <w:pStyle w:val="Antrat2"/>
        <w:jc w:val="left"/>
        <w:rPr>
          <w:color w:val="4472C4"/>
        </w:rPr>
      </w:pPr>
      <w:bookmarkStart w:id="222" w:name="_Toc49415727"/>
      <w:r w:rsidRPr="0024545B">
        <w:rPr>
          <w:color w:val="4472C4"/>
        </w:rPr>
        <w:t>2.5</w:t>
      </w:r>
      <w:r w:rsidR="00416030" w:rsidRPr="0024545B">
        <w:rPr>
          <w:color w:val="4472C4"/>
        </w:rPr>
        <w:t>. Projekto siekiami rezultatai</w:t>
      </w:r>
      <w:bookmarkEnd w:id="222"/>
    </w:p>
    <w:p w:rsidR="00F35D95" w:rsidRPr="00146EDC" w:rsidRDefault="00F35D95" w:rsidP="00F35D95">
      <w:pPr>
        <w:spacing w:before="120" w:after="120"/>
        <w:ind w:firstLine="709"/>
        <w:jc w:val="both"/>
        <w:rPr>
          <w:rFonts w:ascii="Cambria" w:eastAsia="Times New Roman" w:hAnsi="Cambria"/>
        </w:rPr>
      </w:pPr>
      <w:r w:rsidRPr="00146EDC">
        <w:rPr>
          <w:rFonts w:ascii="Cambria" w:eastAsia="Times New Roman" w:hAnsi="Cambria"/>
        </w:rPr>
        <w:t xml:space="preserve">Įgyvendinus investicijų projektą, bus </w:t>
      </w:r>
      <w:r w:rsidR="00CC6FBF" w:rsidRPr="00146EDC">
        <w:rPr>
          <w:rFonts w:ascii="Cambria" w:eastAsia="Times New Roman" w:hAnsi="Cambria"/>
        </w:rPr>
        <w:t xml:space="preserve">pagerinta </w:t>
      </w:r>
      <w:r w:rsidRPr="00146EDC">
        <w:rPr>
          <w:rFonts w:ascii="Cambria" w:eastAsia="Times New Roman" w:hAnsi="Cambria"/>
        </w:rPr>
        <w:t xml:space="preserve">administracinė infrastruktūra Panevėžio rajono savivaldybėje, Vadoklių miestelyje, lemsianti didesnį modernizuoto pastato energijos vartojimo efektyvumą, mažėjančias finansines išlaidas viešojo pastato išlaikymui bei geresnį mikroklimatą. Tuo pačiu bus prisidedama prie pirminės energijos taupymo viešuosiuose pastatuose, racionalesnio LR valstybės biudžeto lėšų panaudojimo bei į atmosferą išmetamų šiltnamio efektą sukeliančių dujų (CO2) kiekio mažinimą. </w:t>
      </w:r>
    </w:p>
    <w:p w:rsidR="00F35D95" w:rsidRDefault="00F35D95" w:rsidP="00F35D95">
      <w:pPr>
        <w:spacing w:before="120" w:after="120"/>
        <w:ind w:firstLine="709"/>
        <w:jc w:val="both"/>
        <w:rPr>
          <w:rFonts w:ascii="Cambria" w:eastAsia="Times New Roman" w:hAnsi="Cambria"/>
        </w:rPr>
      </w:pPr>
      <w:r w:rsidRPr="00146EDC">
        <w:rPr>
          <w:rFonts w:ascii="Cambria" w:eastAsia="Times New Roman" w:hAnsi="Cambria"/>
        </w:rPr>
        <w:t>Projekto problema, jos priežastys ir projektu siekiami minimalūs rezultatai pateikti 2.5.1 lentelėje.</w:t>
      </w:r>
    </w:p>
    <w:p w:rsidR="00146EDC" w:rsidRPr="00146EDC" w:rsidRDefault="00146EDC" w:rsidP="00F35D95">
      <w:pPr>
        <w:spacing w:before="120" w:after="120"/>
        <w:ind w:firstLine="709"/>
        <w:jc w:val="both"/>
        <w:rPr>
          <w:rFonts w:ascii="Cambria" w:eastAsia="Times New Roman" w:hAnsi="Cambria"/>
        </w:rPr>
      </w:pPr>
    </w:p>
    <w:p w:rsidR="00F35D95" w:rsidRPr="0024545B" w:rsidRDefault="00F35D95" w:rsidP="00F35D95">
      <w:pPr>
        <w:spacing w:before="120" w:line="240" w:lineRule="auto"/>
        <w:jc w:val="center"/>
        <w:rPr>
          <w:rFonts w:ascii="Cambria" w:hAnsi="Cambria"/>
          <w:b/>
        </w:rPr>
      </w:pPr>
      <w:r w:rsidRPr="0024545B">
        <w:rPr>
          <w:rFonts w:ascii="Cambria" w:hAnsi="Cambria"/>
          <w:b/>
        </w:rPr>
        <w:t>2.5.1</w:t>
      </w:r>
      <w:r w:rsidR="009161C9" w:rsidRPr="0024545B">
        <w:rPr>
          <w:rFonts w:ascii="Cambria" w:hAnsi="Cambria"/>
          <w:b/>
        </w:rPr>
        <w:t>.</w:t>
      </w:r>
      <w:r w:rsidRPr="0024545B">
        <w:rPr>
          <w:rFonts w:ascii="Cambria" w:hAnsi="Cambria"/>
          <w:b/>
        </w:rPr>
        <w:t xml:space="preserve"> lentelė. Projekto problema, problemos priežastys ir siekiami minimalūs rezultatai</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794"/>
        <w:gridCol w:w="2836"/>
        <w:gridCol w:w="3224"/>
      </w:tblGrid>
      <w:tr w:rsidR="00F35D95" w:rsidRPr="0024545B" w:rsidTr="0083225C">
        <w:trPr>
          <w:tblHeader/>
        </w:trPr>
        <w:tc>
          <w:tcPr>
            <w:tcW w:w="1925" w:type="pct"/>
            <w:tcBorders>
              <w:top w:val="single" w:sz="4" w:space="0" w:color="4F81BD"/>
              <w:left w:val="single" w:sz="4" w:space="0" w:color="4F81BD"/>
              <w:bottom w:val="single" w:sz="4" w:space="0" w:color="4F81BD"/>
              <w:right w:val="nil"/>
            </w:tcBorders>
            <w:shd w:val="clear" w:color="auto" w:fill="95B3D7"/>
          </w:tcPr>
          <w:p w:rsidR="00F35D95" w:rsidRPr="0024545B" w:rsidRDefault="00F35D95" w:rsidP="00577240">
            <w:pPr>
              <w:spacing w:after="0" w:line="240" w:lineRule="auto"/>
              <w:jc w:val="center"/>
              <w:rPr>
                <w:rFonts w:ascii="Cambria" w:hAnsi="Cambria"/>
                <w:b/>
                <w:bCs/>
                <w:sz w:val="20"/>
                <w:szCs w:val="20"/>
              </w:rPr>
            </w:pPr>
            <w:r w:rsidRPr="0024545B">
              <w:rPr>
                <w:rFonts w:ascii="Cambria" w:hAnsi="Cambria"/>
                <w:b/>
                <w:bCs/>
                <w:sz w:val="20"/>
                <w:szCs w:val="20"/>
              </w:rPr>
              <w:t>Problema/apribojimai</w:t>
            </w:r>
          </w:p>
        </w:tc>
        <w:tc>
          <w:tcPr>
            <w:tcW w:w="1439" w:type="pct"/>
            <w:tcBorders>
              <w:top w:val="single" w:sz="4" w:space="0" w:color="4F81BD"/>
              <w:left w:val="nil"/>
              <w:bottom w:val="single" w:sz="4" w:space="0" w:color="4F81BD"/>
              <w:right w:val="nil"/>
            </w:tcBorders>
            <w:shd w:val="clear" w:color="auto" w:fill="95B3D7"/>
          </w:tcPr>
          <w:p w:rsidR="00F35D95" w:rsidRPr="0024545B" w:rsidRDefault="00F35D95" w:rsidP="00577240">
            <w:pPr>
              <w:spacing w:after="0" w:line="240" w:lineRule="auto"/>
              <w:jc w:val="center"/>
              <w:rPr>
                <w:rFonts w:ascii="Cambria" w:hAnsi="Cambria"/>
                <w:b/>
                <w:bCs/>
                <w:sz w:val="20"/>
                <w:szCs w:val="20"/>
              </w:rPr>
            </w:pPr>
            <w:r w:rsidRPr="0024545B">
              <w:rPr>
                <w:rFonts w:ascii="Cambria" w:hAnsi="Cambria"/>
                <w:b/>
                <w:bCs/>
                <w:sz w:val="20"/>
                <w:szCs w:val="20"/>
              </w:rPr>
              <w:t>Pagrindinės priežastys</w:t>
            </w:r>
          </w:p>
        </w:tc>
        <w:tc>
          <w:tcPr>
            <w:tcW w:w="1636" w:type="pct"/>
            <w:tcBorders>
              <w:top w:val="single" w:sz="4" w:space="0" w:color="4F81BD"/>
              <w:left w:val="nil"/>
              <w:bottom w:val="single" w:sz="4" w:space="0" w:color="4F81BD"/>
              <w:right w:val="single" w:sz="4" w:space="0" w:color="4F81BD"/>
            </w:tcBorders>
            <w:shd w:val="clear" w:color="auto" w:fill="95B3D7"/>
          </w:tcPr>
          <w:p w:rsidR="00F35D95" w:rsidRPr="0024545B" w:rsidRDefault="00F35D95" w:rsidP="00577240">
            <w:pPr>
              <w:spacing w:after="0" w:line="240" w:lineRule="auto"/>
              <w:jc w:val="center"/>
              <w:rPr>
                <w:rFonts w:ascii="Cambria" w:hAnsi="Cambria"/>
                <w:b/>
                <w:bCs/>
                <w:sz w:val="20"/>
                <w:szCs w:val="20"/>
              </w:rPr>
            </w:pPr>
            <w:r w:rsidRPr="0024545B">
              <w:rPr>
                <w:rFonts w:ascii="Cambria" w:hAnsi="Cambria"/>
                <w:b/>
                <w:bCs/>
                <w:sz w:val="20"/>
                <w:szCs w:val="20"/>
              </w:rPr>
              <w:t>Siekiami minimalūs rezultatai</w:t>
            </w:r>
          </w:p>
        </w:tc>
      </w:tr>
      <w:tr w:rsidR="00F35D95" w:rsidRPr="0024545B" w:rsidTr="00C12703">
        <w:tc>
          <w:tcPr>
            <w:tcW w:w="1925" w:type="pct"/>
            <w:shd w:val="clear" w:color="auto" w:fill="auto"/>
          </w:tcPr>
          <w:p w:rsidR="00F35D95" w:rsidRPr="0024545B" w:rsidRDefault="00F35D95" w:rsidP="00DA4D69">
            <w:pPr>
              <w:spacing w:after="0" w:line="240" w:lineRule="auto"/>
              <w:rPr>
                <w:rFonts w:ascii="Cambria" w:hAnsi="Cambria"/>
                <w:bCs/>
                <w:sz w:val="20"/>
                <w:szCs w:val="20"/>
              </w:rPr>
            </w:pPr>
            <w:r w:rsidRPr="0024545B">
              <w:rPr>
                <w:rFonts w:ascii="Cambria" w:hAnsi="Cambria"/>
                <w:bCs/>
                <w:i/>
                <w:iCs/>
                <w:sz w:val="20"/>
                <w:szCs w:val="20"/>
              </w:rPr>
              <w:t>Nusidėvėjusi Panevėžio rajono savivaldybės Vadoklių seniūnijos administracinio pastato infrastruktūra ir jo inžinerinės sistemos, neatitinkantys viešiesiems pastatams keliamų higienos reikalavimų, lemiantys žemą pastato energijos vartojimo efektyvumą, dideles finansines išlaidas bei prastą mikroklimatą.</w:t>
            </w:r>
          </w:p>
        </w:tc>
        <w:tc>
          <w:tcPr>
            <w:tcW w:w="1439" w:type="pct"/>
            <w:shd w:val="clear" w:color="auto" w:fill="auto"/>
          </w:tcPr>
          <w:p w:rsidR="00F35D95" w:rsidRPr="0024545B" w:rsidRDefault="00F35D95" w:rsidP="00F35D95">
            <w:pPr>
              <w:spacing w:after="0" w:line="240" w:lineRule="auto"/>
              <w:rPr>
                <w:rFonts w:ascii="Cambria" w:hAnsi="Cambria"/>
                <w:sz w:val="20"/>
                <w:szCs w:val="20"/>
              </w:rPr>
            </w:pPr>
            <w:r w:rsidRPr="0024545B">
              <w:rPr>
                <w:rFonts w:ascii="Cambria" w:hAnsi="Cambria"/>
                <w:sz w:val="20"/>
                <w:szCs w:val="20"/>
              </w:rPr>
              <w:t>- lėšų trūkumas;</w:t>
            </w:r>
          </w:p>
          <w:p w:rsidR="00F35D95" w:rsidRPr="0024545B" w:rsidRDefault="00F35D95" w:rsidP="00F35D95">
            <w:pPr>
              <w:spacing w:after="0" w:line="240" w:lineRule="auto"/>
              <w:rPr>
                <w:rFonts w:ascii="Cambria" w:hAnsi="Cambria"/>
                <w:sz w:val="20"/>
                <w:szCs w:val="20"/>
              </w:rPr>
            </w:pPr>
            <w:r w:rsidRPr="0024545B">
              <w:rPr>
                <w:rFonts w:ascii="Cambria" w:hAnsi="Cambria"/>
                <w:sz w:val="20"/>
                <w:szCs w:val="20"/>
              </w:rPr>
              <w:t>- nusidėvėjusi administracinė infrastruktūra (inžinerinės sistemos).</w:t>
            </w:r>
          </w:p>
        </w:tc>
        <w:tc>
          <w:tcPr>
            <w:tcW w:w="1636" w:type="pct"/>
            <w:shd w:val="clear" w:color="auto" w:fill="auto"/>
          </w:tcPr>
          <w:p w:rsidR="001454B3" w:rsidRPr="0024545B" w:rsidRDefault="001454B3" w:rsidP="00567578">
            <w:pPr>
              <w:numPr>
                <w:ilvl w:val="0"/>
                <w:numId w:val="13"/>
              </w:numPr>
              <w:spacing w:before="120" w:after="0" w:line="240" w:lineRule="auto"/>
              <w:ind w:left="62" w:firstLine="0"/>
              <w:contextualSpacing/>
              <w:jc w:val="both"/>
              <w:rPr>
                <w:rFonts w:ascii="Cambria" w:eastAsia="Times New Roman" w:hAnsi="Cambria"/>
                <w:sz w:val="20"/>
                <w:szCs w:val="20"/>
              </w:rPr>
            </w:pPr>
            <w:r w:rsidRPr="0024545B">
              <w:rPr>
                <w:rFonts w:ascii="Cambria" w:eastAsia="Times New Roman" w:hAnsi="Cambria"/>
                <w:sz w:val="20"/>
                <w:szCs w:val="20"/>
              </w:rPr>
              <w:t xml:space="preserve">sumažintas energijos poreikis </w:t>
            </w:r>
            <w:r w:rsidR="00C12703" w:rsidRPr="0024545B">
              <w:rPr>
                <w:rFonts w:ascii="Cambria" w:eastAsia="Times New Roman" w:hAnsi="Cambria"/>
                <w:sz w:val="20"/>
                <w:szCs w:val="20"/>
              </w:rPr>
              <w:t xml:space="preserve">Panevėžio rajono savivaldybės Vadoklių </w:t>
            </w:r>
            <w:r w:rsidRPr="0024545B">
              <w:rPr>
                <w:rFonts w:ascii="Cambria" w:eastAsia="Times New Roman" w:hAnsi="Cambria"/>
                <w:sz w:val="20"/>
                <w:szCs w:val="20"/>
              </w:rPr>
              <w:t>seniūnijos administraciniam pastatui –</w:t>
            </w:r>
            <w:r w:rsidR="00C21179">
              <w:rPr>
                <w:rFonts w:ascii="Cambria" w:eastAsia="Times New Roman" w:hAnsi="Cambria"/>
                <w:sz w:val="20"/>
                <w:szCs w:val="20"/>
              </w:rPr>
              <w:t xml:space="preserve"> </w:t>
            </w:r>
            <w:r w:rsidR="0028390E" w:rsidRPr="0024545B">
              <w:rPr>
                <w:rFonts w:ascii="Cambria" w:eastAsia="Times New Roman" w:hAnsi="Cambria"/>
                <w:sz w:val="20"/>
                <w:szCs w:val="20"/>
              </w:rPr>
              <w:t>40,53</w:t>
            </w:r>
            <w:r w:rsidRPr="0024545B">
              <w:rPr>
                <w:rFonts w:ascii="Cambria" w:eastAsia="Times New Roman" w:hAnsi="Cambria"/>
                <w:sz w:val="20"/>
                <w:szCs w:val="20"/>
              </w:rPr>
              <w:t xml:space="preserve"> proc.;</w:t>
            </w:r>
          </w:p>
          <w:p w:rsidR="00F35D95" w:rsidRPr="0024545B" w:rsidRDefault="001454B3" w:rsidP="00567578">
            <w:pPr>
              <w:numPr>
                <w:ilvl w:val="0"/>
                <w:numId w:val="13"/>
              </w:numPr>
              <w:spacing w:before="120" w:after="0" w:line="240" w:lineRule="auto"/>
              <w:ind w:left="62" w:firstLine="0"/>
              <w:contextualSpacing/>
              <w:jc w:val="both"/>
              <w:rPr>
                <w:rFonts w:ascii="Cambria" w:eastAsia="Times New Roman" w:hAnsi="Cambria"/>
                <w:sz w:val="20"/>
                <w:szCs w:val="20"/>
              </w:rPr>
            </w:pPr>
            <w:r w:rsidRPr="0024545B">
              <w:rPr>
                <w:rFonts w:ascii="Cambria" w:eastAsia="Times New Roman" w:hAnsi="Cambria"/>
                <w:sz w:val="20"/>
                <w:szCs w:val="20"/>
              </w:rPr>
              <w:t xml:space="preserve">pasiekta </w:t>
            </w:r>
            <w:r w:rsidR="00C12703" w:rsidRPr="0024545B">
              <w:rPr>
                <w:rFonts w:ascii="Cambria" w:eastAsia="Times New Roman" w:hAnsi="Cambria"/>
                <w:sz w:val="20"/>
                <w:szCs w:val="20"/>
              </w:rPr>
              <w:t>Panevėžio rajono savivaldybės Vadoklių seniūnijos</w:t>
            </w:r>
            <w:r w:rsidRPr="0024545B">
              <w:rPr>
                <w:rFonts w:ascii="Cambria" w:eastAsia="Times New Roman" w:hAnsi="Cambria"/>
                <w:sz w:val="20"/>
                <w:szCs w:val="20"/>
              </w:rPr>
              <w:t xml:space="preserve"> administracinio pastato</w:t>
            </w:r>
            <w:r w:rsidR="00577240" w:rsidRPr="0024545B">
              <w:rPr>
                <w:rFonts w:ascii="Cambria" w:eastAsia="Times New Roman" w:hAnsi="Cambria"/>
                <w:sz w:val="20"/>
                <w:szCs w:val="20"/>
              </w:rPr>
              <w:t xml:space="preserve"> </w:t>
            </w:r>
            <w:r w:rsidRPr="0024545B">
              <w:rPr>
                <w:rFonts w:ascii="Cambria" w:eastAsia="Times New Roman" w:hAnsi="Cambria"/>
                <w:sz w:val="20"/>
                <w:szCs w:val="20"/>
              </w:rPr>
              <w:t>„C“ energinio naudingumo klasė.</w:t>
            </w:r>
          </w:p>
        </w:tc>
      </w:tr>
    </w:tbl>
    <w:p w:rsidR="001454B3" w:rsidRPr="0024545B" w:rsidRDefault="001454B3" w:rsidP="001454B3">
      <w:pPr>
        <w:spacing w:line="240" w:lineRule="auto"/>
        <w:jc w:val="center"/>
        <w:rPr>
          <w:rFonts w:ascii="Cambria" w:hAnsi="Cambria" w:cs="Arial"/>
          <w:i/>
        </w:rPr>
      </w:pPr>
      <w:r w:rsidRPr="0024545B">
        <w:rPr>
          <w:rFonts w:ascii="Cambria" w:hAnsi="Cambria" w:cs="Arial"/>
          <w:i/>
        </w:rPr>
        <w:t>Šaltinis: sudaryta autorių</w:t>
      </w:r>
    </w:p>
    <w:p w:rsidR="00577240" w:rsidRPr="00146EDC" w:rsidRDefault="00577240" w:rsidP="00577240">
      <w:pPr>
        <w:spacing w:before="120" w:after="120"/>
        <w:ind w:firstLine="709"/>
        <w:jc w:val="both"/>
        <w:rPr>
          <w:rFonts w:ascii="Cambria" w:eastAsia="Times New Roman" w:hAnsi="Cambria"/>
        </w:rPr>
      </w:pPr>
      <w:r w:rsidRPr="00146EDC">
        <w:rPr>
          <w:rFonts w:ascii="Cambria" w:eastAsia="Times New Roman" w:hAnsi="Cambria"/>
        </w:rPr>
        <w:t>Pažymėtina, kad 1-asis minimalus siektinas investicijų projekto rezultatas bus pasiektas padidinus pastato energijos vartojimo efektyvumą. Rezultato vertinimo rodiklis –</w:t>
      </w:r>
      <w:r w:rsidR="00C21179">
        <w:rPr>
          <w:rFonts w:ascii="Cambria" w:eastAsia="Times New Roman" w:hAnsi="Cambria"/>
        </w:rPr>
        <w:t xml:space="preserve"> </w:t>
      </w:r>
      <w:r w:rsidR="0028390E" w:rsidRPr="00146EDC">
        <w:rPr>
          <w:rFonts w:ascii="Cambria" w:eastAsia="Times New Roman" w:hAnsi="Cambria"/>
        </w:rPr>
        <w:t>40,53</w:t>
      </w:r>
      <w:r w:rsidRPr="00146EDC">
        <w:rPr>
          <w:rFonts w:ascii="Cambria" w:eastAsia="Times New Roman" w:hAnsi="Cambria"/>
        </w:rPr>
        <w:t xml:space="preserve"> proc. sumažintas norminis šiluminės energijos poreikis lyginant su pradine situacija.</w:t>
      </w:r>
    </w:p>
    <w:p w:rsidR="00DB49A0" w:rsidRPr="00146EDC" w:rsidRDefault="00577240" w:rsidP="00DB49A0">
      <w:pPr>
        <w:spacing w:before="120" w:after="120"/>
        <w:ind w:firstLine="709"/>
        <w:jc w:val="both"/>
        <w:rPr>
          <w:rFonts w:ascii="Cambria" w:eastAsia="Times New Roman" w:hAnsi="Cambria"/>
        </w:rPr>
      </w:pPr>
      <w:r w:rsidRPr="00146EDC">
        <w:rPr>
          <w:rFonts w:ascii="Cambria" w:eastAsia="Times New Roman" w:hAnsi="Cambria"/>
        </w:rPr>
        <w:t>2-asis minimalus siektinas investicijų projekto rezultatas bus pasiektas padidinus pastato šiluminės varžos charakteristikas. Rezultato vertinimo rodiklis – atliktas energinio naudingumo sertifikavimas ir gautas „C“ energinio naudingumo klasės sertifikatas.</w:t>
      </w:r>
    </w:p>
    <w:p w:rsidR="00F35D95" w:rsidRPr="00146EDC" w:rsidRDefault="00DB49A0" w:rsidP="00146EDC">
      <w:pPr>
        <w:spacing w:before="120" w:after="120"/>
        <w:ind w:firstLine="709"/>
        <w:jc w:val="both"/>
        <w:rPr>
          <w:rFonts w:ascii="Cambria" w:hAnsi="Cambria"/>
        </w:rPr>
      </w:pPr>
      <w:r w:rsidRPr="00146EDC">
        <w:rPr>
          <w:rFonts w:ascii="Cambria" w:hAnsi="Cambria"/>
        </w:rPr>
        <w:t xml:space="preserve">Įgyvendinus projektą, bus prisidedama prie Programos tikslo įgyvendinimo vertinimo kriterijaus (rezultato kriterijaus) pasiekimo – bendras atnaujintų viešuosiuose pastatuose sutaupytas metinis pirminės energijos kiekis nuo Programos įgyvendinimo pradžios iki 2020 metų – 60 GWh. Projekto atveju bus sutaupyta </w:t>
      </w:r>
      <w:r w:rsidR="00F73B4A" w:rsidRPr="00146EDC">
        <w:rPr>
          <w:rFonts w:ascii="Cambria" w:hAnsi="Cambria"/>
        </w:rPr>
        <w:t>0,</w:t>
      </w:r>
      <w:r w:rsidR="005A2AC9" w:rsidRPr="00146EDC">
        <w:rPr>
          <w:rFonts w:ascii="Cambria" w:hAnsi="Cambria"/>
        </w:rPr>
        <w:t>0</w:t>
      </w:r>
      <w:r w:rsidR="00C21179">
        <w:rPr>
          <w:rFonts w:ascii="Cambria" w:hAnsi="Cambria"/>
        </w:rPr>
        <w:t>35</w:t>
      </w:r>
      <w:r w:rsidRPr="00146EDC">
        <w:rPr>
          <w:rFonts w:ascii="Cambria" w:hAnsi="Cambria"/>
        </w:rPr>
        <w:t xml:space="preserve"> GWh </w:t>
      </w:r>
      <w:r w:rsidR="002F24C9" w:rsidRPr="00146EDC">
        <w:rPr>
          <w:rFonts w:ascii="Cambria" w:hAnsi="Cambria"/>
        </w:rPr>
        <w:t xml:space="preserve">metinis pirminės energijos kiekis. </w:t>
      </w:r>
    </w:p>
    <w:p w:rsidR="002F24C9" w:rsidRPr="00146EDC" w:rsidRDefault="00DB49A0" w:rsidP="00146EDC">
      <w:pPr>
        <w:spacing w:before="120" w:after="120"/>
        <w:ind w:firstLine="709"/>
        <w:jc w:val="both"/>
        <w:rPr>
          <w:rFonts w:ascii="Cambria" w:hAnsi="Cambria"/>
        </w:rPr>
      </w:pPr>
      <w:r w:rsidRPr="00146EDC">
        <w:rPr>
          <w:rFonts w:ascii="Cambria" w:hAnsi="Cambria"/>
        </w:rPr>
        <w:t>Įgyvendinus projektą, bus prisidedama prie Programos antrojo uždavinio įgyvendinimo vertinimo kriterijaus (produkto kriterijaus) pasiekimo – bendras atnaujintas savivaldybėms nuosavybės teise priklausančių viešųjų pastatų plotas</w:t>
      </w:r>
      <w:r w:rsidR="002F24C9" w:rsidRPr="00146EDC">
        <w:rPr>
          <w:rFonts w:ascii="Cambria" w:hAnsi="Cambria"/>
        </w:rPr>
        <w:t>, kai pasiekiama mažiausiai C energinio naudingumo klasė, nuo Programos įgyvendinimo pradžios iki 2020 metų – 230 tūkst. kv. m. Projekto atveju viešojo pastato plotas, kai pasiekiama mažiausiai</w:t>
      </w:r>
      <w:r w:rsidR="00AE2705">
        <w:rPr>
          <w:rFonts w:ascii="Cambria" w:hAnsi="Cambria"/>
        </w:rPr>
        <w:t xml:space="preserve"> „</w:t>
      </w:r>
      <w:r w:rsidR="002F24C9" w:rsidRPr="00146EDC">
        <w:rPr>
          <w:rFonts w:ascii="Cambria" w:hAnsi="Cambria"/>
        </w:rPr>
        <w:t>C</w:t>
      </w:r>
      <w:r w:rsidR="00AE2705">
        <w:rPr>
          <w:rFonts w:ascii="Cambria" w:hAnsi="Cambria"/>
        </w:rPr>
        <w:t>“</w:t>
      </w:r>
      <w:r w:rsidR="002F24C9" w:rsidRPr="00146EDC">
        <w:rPr>
          <w:rFonts w:ascii="Cambria" w:hAnsi="Cambria"/>
        </w:rPr>
        <w:t xml:space="preserve"> energinio naudingumo klasė, sieks 426,51 kv. m.</w:t>
      </w:r>
    </w:p>
    <w:p w:rsidR="002F24C9" w:rsidRPr="00146EDC" w:rsidRDefault="00F35D95" w:rsidP="00146EDC">
      <w:pPr>
        <w:spacing w:before="120" w:after="120"/>
        <w:ind w:firstLine="709"/>
        <w:jc w:val="both"/>
        <w:rPr>
          <w:rFonts w:ascii="Cambria" w:eastAsia="Times New Roman" w:hAnsi="Cambria"/>
        </w:rPr>
      </w:pPr>
      <w:r w:rsidRPr="00146EDC">
        <w:rPr>
          <w:rFonts w:ascii="Cambria" w:hAnsi="Cambria"/>
        </w:rPr>
        <w:t>Išlaidas, susijusias su investicijų projekto įgyvendinimu, patirs projekto pareiškėjas – Panevėžio rajono savivaldybės administracija.</w:t>
      </w:r>
    </w:p>
    <w:p w:rsidR="00F35D95" w:rsidRPr="00146EDC" w:rsidRDefault="00F35D95" w:rsidP="00146EDC">
      <w:pPr>
        <w:spacing w:before="120" w:after="120"/>
        <w:ind w:firstLine="709"/>
        <w:jc w:val="both"/>
        <w:rPr>
          <w:rFonts w:ascii="Cambria" w:eastAsia="Times New Roman" w:hAnsi="Cambria"/>
        </w:rPr>
      </w:pPr>
      <w:r w:rsidRPr="00146EDC">
        <w:rPr>
          <w:rFonts w:ascii="Cambria" w:hAnsi="Cambria"/>
        </w:rPr>
        <w:t xml:space="preserve">Po projekto įgyvendinimo tikėtiną </w:t>
      </w:r>
      <w:r w:rsidRPr="00146EDC">
        <w:rPr>
          <w:rFonts w:ascii="Cambria" w:hAnsi="Cambria"/>
          <w:u w:val="single"/>
        </w:rPr>
        <w:t>tiesioginę naudą</w:t>
      </w:r>
      <w:r w:rsidRPr="00146EDC">
        <w:rPr>
          <w:rFonts w:ascii="Cambria" w:hAnsi="Cambria"/>
        </w:rPr>
        <w:t xml:space="preserve"> gaus:</w:t>
      </w:r>
    </w:p>
    <w:p w:rsidR="00F35D95" w:rsidRPr="00146EDC" w:rsidRDefault="002F24C9" w:rsidP="00146EDC">
      <w:pPr>
        <w:pStyle w:val="Sraopastraipa"/>
        <w:numPr>
          <w:ilvl w:val="0"/>
          <w:numId w:val="12"/>
        </w:numPr>
        <w:spacing w:before="60" w:after="60"/>
        <w:jc w:val="both"/>
        <w:rPr>
          <w:rFonts w:ascii="Cambria" w:hAnsi="Cambria"/>
        </w:rPr>
      </w:pPr>
      <w:r w:rsidRPr="00146EDC">
        <w:rPr>
          <w:rFonts w:ascii="Cambria" w:hAnsi="Cambria"/>
        </w:rPr>
        <w:t>Vadoklių seniūnijos administracinio pastato lankytojai</w:t>
      </w:r>
      <w:r w:rsidR="00F35D95" w:rsidRPr="00146EDC">
        <w:rPr>
          <w:rFonts w:ascii="Cambria" w:hAnsi="Cambria"/>
        </w:rPr>
        <w:t xml:space="preserve"> ir darbuotojai</w:t>
      </w:r>
      <w:r w:rsidR="00783E9B" w:rsidRPr="00146EDC">
        <w:rPr>
          <w:rFonts w:ascii="Cambria" w:hAnsi="Cambria"/>
        </w:rPr>
        <w:t>, nes pastatas atitiks jam keliamus higienos reikalavimus ir bus pagerintas pastato mikroklimatas</w:t>
      </w:r>
      <w:r w:rsidRPr="00146EDC">
        <w:rPr>
          <w:rFonts w:ascii="Cambria" w:hAnsi="Cambria"/>
        </w:rPr>
        <w:t>;</w:t>
      </w:r>
    </w:p>
    <w:p w:rsidR="00F35D95" w:rsidRPr="00146EDC" w:rsidRDefault="00F35D95" w:rsidP="00146EDC">
      <w:pPr>
        <w:spacing w:before="60" w:after="60"/>
        <w:ind w:firstLine="709"/>
        <w:rPr>
          <w:rFonts w:ascii="Cambria" w:hAnsi="Cambria"/>
        </w:rPr>
      </w:pPr>
      <w:r w:rsidRPr="00146EDC">
        <w:rPr>
          <w:rFonts w:ascii="Cambria" w:hAnsi="Cambria"/>
        </w:rPr>
        <w:t xml:space="preserve">Po projekto įgyvendinimo </w:t>
      </w:r>
      <w:r w:rsidRPr="00146EDC">
        <w:rPr>
          <w:rFonts w:ascii="Cambria" w:hAnsi="Cambria"/>
          <w:u w:val="single"/>
        </w:rPr>
        <w:t>netiesioginę naudą</w:t>
      </w:r>
      <w:r w:rsidRPr="00146EDC">
        <w:rPr>
          <w:rFonts w:ascii="Cambria" w:hAnsi="Cambria"/>
        </w:rPr>
        <w:t xml:space="preserve"> gaus:</w:t>
      </w:r>
    </w:p>
    <w:p w:rsidR="002F24C9" w:rsidRPr="00146EDC" w:rsidRDefault="00F35D95" w:rsidP="00146EDC">
      <w:pPr>
        <w:pStyle w:val="Sraopastraipa"/>
        <w:numPr>
          <w:ilvl w:val="0"/>
          <w:numId w:val="12"/>
        </w:numPr>
        <w:spacing w:before="60" w:after="60"/>
        <w:jc w:val="both"/>
        <w:rPr>
          <w:rFonts w:ascii="Cambria" w:hAnsi="Cambria"/>
        </w:rPr>
      </w:pPr>
      <w:r w:rsidRPr="00146EDC">
        <w:rPr>
          <w:rFonts w:ascii="Cambria" w:hAnsi="Cambria"/>
        </w:rPr>
        <w:t xml:space="preserve">Panevėžio rajono savivaldybė, nes </w:t>
      </w:r>
      <w:r w:rsidR="002F24C9" w:rsidRPr="00146EDC">
        <w:rPr>
          <w:rFonts w:ascii="Cambria" w:hAnsi="Cambria"/>
        </w:rPr>
        <w:t>bus pagerintas jai nuosavybės teise priklausantis turtas</w:t>
      </w:r>
      <w:r w:rsidRPr="00146EDC">
        <w:rPr>
          <w:rFonts w:ascii="Cambria" w:hAnsi="Cambria"/>
        </w:rPr>
        <w:t>.</w:t>
      </w:r>
    </w:p>
    <w:p w:rsidR="00783E9B" w:rsidRPr="0024545B" w:rsidRDefault="00783E9B" w:rsidP="00783E9B">
      <w:pPr>
        <w:pStyle w:val="Sraopastraipa"/>
        <w:spacing w:before="120" w:after="120"/>
        <w:ind w:left="0"/>
        <w:jc w:val="both"/>
        <w:rPr>
          <w:rFonts w:ascii="Cambria" w:hAnsi="Cambria"/>
          <w:b/>
          <w:sz w:val="24"/>
          <w:szCs w:val="24"/>
        </w:rPr>
      </w:pPr>
    </w:p>
    <w:p w:rsidR="00C12703" w:rsidRPr="00146EDC" w:rsidRDefault="00F35D95" w:rsidP="00783E9B">
      <w:pPr>
        <w:pStyle w:val="Sraopastraipa"/>
        <w:spacing w:before="120" w:after="120"/>
        <w:ind w:left="0" w:firstLine="709"/>
        <w:jc w:val="both"/>
        <w:rPr>
          <w:rFonts w:ascii="Cambria" w:hAnsi="Cambria"/>
          <w:i/>
          <w:iCs/>
        </w:rPr>
      </w:pPr>
      <w:r w:rsidRPr="00146EDC">
        <w:rPr>
          <w:rFonts w:ascii="Cambria" w:hAnsi="Cambria"/>
          <w:b/>
        </w:rPr>
        <w:t>APIBENDRINIMAS.</w:t>
      </w:r>
      <w:r w:rsidRPr="00146EDC">
        <w:rPr>
          <w:rFonts w:ascii="Cambria" w:hAnsi="Cambria"/>
        </w:rPr>
        <w:t xml:space="preserve"> Įvertinus tikslines grupes (</w:t>
      </w:r>
      <w:r w:rsidR="00C12703" w:rsidRPr="00146EDC">
        <w:rPr>
          <w:rFonts w:ascii="Cambria" w:hAnsi="Cambria"/>
        </w:rPr>
        <w:t>Vadoklių seniūnijos darbuotojai bei Vadoklių seniūnijos gyventojai</w:t>
      </w:r>
      <w:r w:rsidRPr="00146EDC">
        <w:rPr>
          <w:rFonts w:ascii="Cambria" w:hAnsi="Cambria"/>
        </w:rPr>
        <w:t>) bei pagrindines problemas</w:t>
      </w:r>
      <w:r w:rsidR="00C12703" w:rsidRPr="00146EDC">
        <w:rPr>
          <w:rFonts w:ascii="Cambria" w:hAnsi="Cambria"/>
        </w:rPr>
        <w:t xml:space="preserve">, </w:t>
      </w:r>
      <w:r w:rsidRPr="00146EDC">
        <w:rPr>
          <w:rFonts w:ascii="Cambria" w:hAnsi="Cambria"/>
        </w:rPr>
        <w:t xml:space="preserve">nustatytas pagrindinis šio investicijų projekto </w:t>
      </w:r>
      <w:r w:rsidRPr="00146EDC">
        <w:rPr>
          <w:rFonts w:ascii="Cambria" w:hAnsi="Cambria"/>
          <w:b/>
        </w:rPr>
        <w:t>tikslas</w:t>
      </w:r>
      <w:r w:rsidRPr="00146EDC">
        <w:rPr>
          <w:rFonts w:ascii="Cambria" w:hAnsi="Cambria"/>
        </w:rPr>
        <w:t xml:space="preserve"> </w:t>
      </w:r>
      <w:r w:rsidRPr="00146EDC">
        <w:rPr>
          <w:rFonts w:ascii="Cambria" w:hAnsi="Cambria"/>
          <w:i/>
          <w:iCs/>
        </w:rPr>
        <w:t>–</w:t>
      </w:r>
      <w:r w:rsidR="00C12703" w:rsidRPr="00146EDC">
        <w:rPr>
          <w:rFonts w:ascii="Cambria" w:hAnsi="Cambria"/>
          <w:i/>
          <w:iCs/>
        </w:rPr>
        <w:t>„</w:t>
      </w:r>
      <w:r w:rsidR="00783E9B" w:rsidRPr="00146EDC">
        <w:rPr>
          <w:rFonts w:ascii="Cambria" w:hAnsi="Cambria"/>
          <w:i/>
          <w:iCs/>
        </w:rPr>
        <w:t>pagerinti Panevėžio rajono savivaldybės Vadoklių seniūnijos administracinio pastato ir inžinerinių sistemų fizines bei energines savybes, didinant pastato  energijos vartojimo efektyvumą, užtikrinant pastato infrastruktūros atitiktį higienos normų reikalavimams, ir tuo pačiu racionaliai panaudojant savivaldybės biudžeto lėšas, skirtas viešiesiems pastatams eksploatuoti, bei mažinant į atmosferą išmetamų šiltnamio efektą sukeliančių dujų (CO2) kiekį</w:t>
      </w:r>
      <w:r w:rsidR="00C12703" w:rsidRPr="00146EDC">
        <w:rPr>
          <w:rFonts w:ascii="Cambria" w:hAnsi="Cambria"/>
          <w:i/>
          <w:iCs/>
        </w:rPr>
        <w:t>“.</w:t>
      </w:r>
    </w:p>
    <w:p w:rsidR="00C12703" w:rsidRPr="00146EDC" w:rsidRDefault="00C12703" w:rsidP="00C12703">
      <w:pPr>
        <w:keepNext/>
        <w:keepLines/>
        <w:spacing w:before="120" w:after="120"/>
        <w:ind w:firstLine="567"/>
        <w:jc w:val="both"/>
        <w:rPr>
          <w:rFonts w:ascii="Cambria" w:hAnsi="Cambria"/>
          <w:b/>
          <w:bCs/>
          <w:lang w:eastAsia="lt-LT"/>
        </w:rPr>
      </w:pPr>
      <w:r w:rsidRPr="00146EDC">
        <w:rPr>
          <w:rFonts w:ascii="Cambria" w:hAnsi="Cambria"/>
        </w:rPr>
        <w:t xml:space="preserve">Investicijų projekto tikslui pasiekti suformuluotas vienas uždavinys: </w:t>
      </w:r>
      <w:r w:rsidRPr="00146EDC">
        <w:rPr>
          <w:rFonts w:ascii="Cambria" w:hAnsi="Cambria"/>
          <w:i/>
          <w:iCs/>
        </w:rPr>
        <w:t>„įgyvendinti Panevėžio rajono savivaldybei nuosavybės teise priklausančio Vadoklių seniūnijos administracinio pastato (esančio Ramygalos g. 39, Vadokliai, Panevėžio rajono savivaldybė) tvarų energijos vartojimo efektyvumą užtikrinančias technines priemones“.</w:t>
      </w:r>
    </w:p>
    <w:p w:rsidR="00C12703" w:rsidRPr="00146EDC" w:rsidRDefault="00783E9B" w:rsidP="00783E9B">
      <w:pPr>
        <w:spacing w:before="120" w:after="120"/>
        <w:ind w:firstLine="709"/>
        <w:jc w:val="both"/>
        <w:rPr>
          <w:rFonts w:ascii="Cambria" w:hAnsi="Cambria"/>
        </w:rPr>
      </w:pPr>
      <w:r w:rsidRPr="00146EDC">
        <w:rPr>
          <w:rFonts w:ascii="Cambria" w:hAnsi="Cambria"/>
        </w:rPr>
        <w:t xml:space="preserve">Projekto pareiškėjas yra </w:t>
      </w:r>
      <w:r w:rsidR="00F35D95" w:rsidRPr="00146EDC">
        <w:rPr>
          <w:rFonts w:ascii="Cambria" w:hAnsi="Cambria"/>
        </w:rPr>
        <w:t>Panevėžio rajono savivaldybės administracija</w:t>
      </w:r>
      <w:r w:rsidRPr="00146EDC">
        <w:rPr>
          <w:rFonts w:ascii="Cambria" w:hAnsi="Cambria"/>
        </w:rPr>
        <w:t>, kuri</w:t>
      </w:r>
      <w:r w:rsidR="00F35D95" w:rsidRPr="00146EDC">
        <w:rPr>
          <w:rFonts w:ascii="Cambria" w:hAnsi="Cambria"/>
        </w:rPr>
        <w:t xml:space="preserve"> atsakinga už projekto rengimo ir administravimo veiklas, projekto įgyvendinimą, projekto rezultatus ir jų tinkamą naudojimą bei išsaugojimą.</w:t>
      </w:r>
      <w:r w:rsidRPr="00146EDC">
        <w:rPr>
          <w:rFonts w:ascii="Cambria" w:hAnsi="Cambria"/>
        </w:rPr>
        <w:t xml:space="preserve"> </w:t>
      </w:r>
      <w:r w:rsidR="00F35D95" w:rsidRPr="00146EDC">
        <w:rPr>
          <w:rFonts w:ascii="Cambria" w:hAnsi="Cambria"/>
        </w:rPr>
        <w:t xml:space="preserve">Investicijos, būtinos šiam projektui įgyvendinti, niekada nebuvo, nėra ir nebus įtrauktos į kelių skirtingų projektų biudžetus. Teritorinė projekto apimtis yra </w:t>
      </w:r>
      <w:r w:rsidR="004B5F6C" w:rsidRPr="00146EDC">
        <w:rPr>
          <w:rFonts w:ascii="Cambria" w:hAnsi="Cambria"/>
        </w:rPr>
        <w:t xml:space="preserve">visa </w:t>
      </w:r>
      <w:r w:rsidR="00F35D95" w:rsidRPr="00146EDC">
        <w:rPr>
          <w:rFonts w:ascii="Cambria" w:hAnsi="Cambria"/>
        </w:rPr>
        <w:t xml:space="preserve">Panevėžio rajono savivaldybė, nes viešoji paslauga </w:t>
      </w:r>
      <w:r w:rsidR="00C12703" w:rsidRPr="00146EDC">
        <w:rPr>
          <w:rFonts w:ascii="Cambria" w:hAnsi="Cambria"/>
        </w:rPr>
        <w:t>teikiama Vadoklių miestelyje</w:t>
      </w:r>
      <w:r w:rsidR="00F35D95" w:rsidRPr="00146EDC">
        <w:rPr>
          <w:rFonts w:ascii="Cambria" w:hAnsi="Cambria"/>
        </w:rPr>
        <w:t xml:space="preserve">. </w:t>
      </w:r>
    </w:p>
    <w:p w:rsidR="00783E9B" w:rsidRPr="00146EDC" w:rsidRDefault="00783E9B" w:rsidP="00783E9B">
      <w:pPr>
        <w:spacing w:before="120" w:after="120"/>
        <w:ind w:firstLine="709"/>
        <w:jc w:val="both"/>
        <w:rPr>
          <w:rFonts w:ascii="Cambria" w:hAnsi="Cambria"/>
        </w:rPr>
      </w:pPr>
      <w:r w:rsidRPr="00146EDC">
        <w:rPr>
          <w:rFonts w:ascii="Cambria" w:hAnsi="Cambria"/>
        </w:rPr>
        <w:t>Minimalūs įgyvendinamu investiciniu projektu siekiami rezultatai yra šie:</w:t>
      </w:r>
    </w:p>
    <w:p w:rsidR="00783E9B" w:rsidRPr="00146EDC" w:rsidRDefault="00783E9B" w:rsidP="00C8235A">
      <w:pPr>
        <w:numPr>
          <w:ilvl w:val="0"/>
          <w:numId w:val="22"/>
        </w:numPr>
        <w:spacing w:before="120" w:after="120"/>
        <w:jc w:val="both"/>
        <w:rPr>
          <w:rFonts w:ascii="Cambria" w:hAnsi="Cambria"/>
        </w:rPr>
      </w:pPr>
      <w:r w:rsidRPr="00146EDC">
        <w:rPr>
          <w:rFonts w:ascii="Cambria" w:eastAsia="Times New Roman" w:hAnsi="Cambria"/>
        </w:rPr>
        <w:t xml:space="preserve">sumažintas energijos poreikis Panevėžio rajono savivaldybės Vadoklių seniūnijos administraciniam pastatui – </w:t>
      </w:r>
      <w:r w:rsidR="0028390E" w:rsidRPr="00146EDC">
        <w:rPr>
          <w:rFonts w:ascii="Cambria" w:eastAsia="Times New Roman" w:hAnsi="Cambria"/>
        </w:rPr>
        <w:t>40,53</w:t>
      </w:r>
      <w:r w:rsidRPr="00146EDC">
        <w:rPr>
          <w:rFonts w:ascii="Cambria" w:eastAsia="Times New Roman" w:hAnsi="Cambria"/>
        </w:rPr>
        <w:t xml:space="preserve"> proc.;</w:t>
      </w:r>
    </w:p>
    <w:p w:rsidR="00783E9B" w:rsidRPr="00146EDC" w:rsidRDefault="00783E9B" w:rsidP="00C8235A">
      <w:pPr>
        <w:numPr>
          <w:ilvl w:val="0"/>
          <w:numId w:val="22"/>
        </w:numPr>
        <w:spacing w:before="120" w:after="120"/>
        <w:jc w:val="both"/>
        <w:rPr>
          <w:rFonts w:ascii="Cambria" w:hAnsi="Cambria"/>
        </w:rPr>
      </w:pPr>
      <w:r w:rsidRPr="00146EDC">
        <w:rPr>
          <w:rFonts w:ascii="Cambria" w:eastAsia="Times New Roman" w:hAnsi="Cambria"/>
        </w:rPr>
        <w:t>pasiekta Panevėžio rajono savivaldybės Vadoklių seniūnijos administracinio pastato „C“ energinio naudingumo klasė.</w:t>
      </w:r>
    </w:p>
    <w:p w:rsidR="00F35D95" w:rsidRPr="00146EDC" w:rsidRDefault="00F35D95" w:rsidP="00C12703">
      <w:pPr>
        <w:keepNext/>
        <w:keepLines/>
        <w:spacing w:before="120" w:after="120"/>
        <w:ind w:firstLine="567"/>
        <w:jc w:val="both"/>
        <w:rPr>
          <w:rFonts w:ascii="Cambria" w:hAnsi="Cambria"/>
          <w:b/>
          <w:bCs/>
          <w:lang w:eastAsia="lt-LT"/>
        </w:rPr>
      </w:pPr>
      <w:r w:rsidRPr="00146EDC">
        <w:rPr>
          <w:rFonts w:ascii="Cambria" w:hAnsi="Cambria"/>
        </w:rPr>
        <w:t>Įgyvendinus projekto veikl</w:t>
      </w:r>
      <w:r w:rsidR="00783E9B" w:rsidRPr="00146EDC">
        <w:rPr>
          <w:rFonts w:ascii="Cambria" w:hAnsi="Cambria"/>
        </w:rPr>
        <w:t>as</w:t>
      </w:r>
      <w:r w:rsidRPr="00146EDC">
        <w:rPr>
          <w:rFonts w:ascii="Cambria" w:hAnsi="Cambria"/>
        </w:rPr>
        <w:t xml:space="preserve">, bus atnaujintas </w:t>
      </w:r>
      <w:r w:rsidR="00783E9B" w:rsidRPr="00146EDC">
        <w:rPr>
          <w:rFonts w:ascii="Cambria" w:hAnsi="Cambria"/>
        </w:rPr>
        <w:t>Vadoklių seniūnijos administracinis pastatas,</w:t>
      </w:r>
      <w:r w:rsidRPr="00146EDC">
        <w:rPr>
          <w:rFonts w:ascii="Cambria" w:hAnsi="Cambria"/>
        </w:rPr>
        <w:t xml:space="preserve"> ir tai tiesiogiai paveiks </w:t>
      </w:r>
      <w:r w:rsidR="00783E9B" w:rsidRPr="00146EDC">
        <w:rPr>
          <w:rFonts w:ascii="Cambria" w:hAnsi="Cambria"/>
        </w:rPr>
        <w:t xml:space="preserve">pastato lankytojus ir </w:t>
      </w:r>
      <w:r w:rsidRPr="00146EDC">
        <w:rPr>
          <w:rFonts w:ascii="Cambria" w:hAnsi="Cambria"/>
        </w:rPr>
        <w:t xml:space="preserve"> darbuotojus, </w:t>
      </w:r>
      <w:r w:rsidR="00783E9B" w:rsidRPr="00146EDC">
        <w:rPr>
          <w:rFonts w:ascii="Cambria" w:hAnsi="Cambria"/>
        </w:rPr>
        <w:t xml:space="preserve">nes bus pagerintas pasato mikroklimatas ir pastatas atitiks jam keliamus higienos reikalavimus; netiesiogiai – Panevėžio rajono savivaldybę, nes bus pagerintas jai nuosavybės teise priklausantis turtas. </w:t>
      </w:r>
    </w:p>
    <w:p w:rsidR="00201F97" w:rsidRPr="0024545B" w:rsidRDefault="00F35D95" w:rsidP="00D933D1">
      <w:pPr>
        <w:pStyle w:val="Antrat1"/>
        <w:spacing w:before="120"/>
        <w:jc w:val="left"/>
        <w:rPr>
          <w:color w:val="4472C4"/>
        </w:rPr>
      </w:pPr>
      <w:r w:rsidRPr="0024545B">
        <w:rPr>
          <w:highlight w:val="yellow"/>
        </w:rPr>
        <w:br w:type="page"/>
      </w:r>
      <w:bookmarkStart w:id="223" w:name="_Toc49415728"/>
      <w:r w:rsidR="00201F97" w:rsidRPr="0024545B">
        <w:rPr>
          <w:color w:val="4472C4"/>
        </w:rPr>
        <w:t>3. GALIMYBĖS IR ALTERNATYVOS</w:t>
      </w:r>
      <w:bookmarkEnd w:id="223"/>
    </w:p>
    <w:p w:rsidR="00201F97" w:rsidRPr="0024545B" w:rsidRDefault="00201F97" w:rsidP="00F21A54">
      <w:pPr>
        <w:pStyle w:val="Antrat2"/>
        <w:jc w:val="left"/>
        <w:rPr>
          <w:color w:val="4472C4"/>
        </w:rPr>
      </w:pPr>
      <w:bookmarkStart w:id="224" w:name="_Toc49415729"/>
      <w:r w:rsidRPr="0024545B">
        <w:rPr>
          <w:color w:val="4472C4"/>
        </w:rPr>
        <w:t>3.1. Esama situacija</w:t>
      </w:r>
      <w:bookmarkEnd w:id="224"/>
    </w:p>
    <w:p w:rsidR="0059470D" w:rsidRPr="00146EDC" w:rsidRDefault="0059470D" w:rsidP="0059470D">
      <w:pPr>
        <w:spacing w:before="120" w:after="120"/>
        <w:ind w:firstLine="709"/>
        <w:jc w:val="both"/>
        <w:rPr>
          <w:rFonts w:ascii="Cambria" w:eastAsia="Times New Roman" w:hAnsi="Cambria"/>
        </w:rPr>
      </w:pPr>
      <w:r w:rsidRPr="00146EDC">
        <w:rPr>
          <w:rFonts w:ascii="Cambria" w:eastAsia="Times New Roman" w:hAnsi="Cambria"/>
        </w:rPr>
        <w:t xml:space="preserve">Esama situacija pristatoma vadovaujantis </w:t>
      </w:r>
      <w:r w:rsidR="008168B9" w:rsidRPr="00146EDC">
        <w:rPr>
          <w:rFonts w:ascii="Cambria" w:eastAsia="Times New Roman" w:hAnsi="Cambria"/>
        </w:rPr>
        <w:t>2020</w:t>
      </w:r>
      <w:r w:rsidRPr="00146EDC">
        <w:rPr>
          <w:rFonts w:ascii="Cambria" w:eastAsia="Times New Roman" w:hAnsi="Cambria"/>
        </w:rPr>
        <w:t xml:space="preserve"> m. </w:t>
      </w:r>
      <w:r w:rsidR="008168B9" w:rsidRPr="00146EDC">
        <w:rPr>
          <w:rFonts w:ascii="Cambria" w:eastAsia="Times New Roman" w:hAnsi="Cambria"/>
        </w:rPr>
        <w:t xml:space="preserve">rugpjūčio mėn. </w:t>
      </w:r>
      <w:r w:rsidRPr="00146EDC">
        <w:rPr>
          <w:rFonts w:ascii="Cambria" w:eastAsia="Times New Roman" w:hAnsi="Cambria"/>
        </w:rPr>
        <w:t xml:space="preserve">atliktu </w:t>
      </w:r>
      <w:r w:rsidR="00B91C33" w:rsidRPr="00146EDC">
        <w:rPr>
          <w:rFonts w:ascii="Cambria" w:eastAsia="Times New Roman" w:hAnsi="Cambria"/>
        </w:rPr>
        <w:t xml:space="preserve">Panevėžio rajono savivaldybės </w:t>
      </w:r>
      <w:r w:rsidR="008168B9" w:rsidRPr="00146EDC">
        <w:rPr>
          <w:rFonts w:ascii="Cambria" w:eastAsia="Times New Roman" w:hAnsi="Cambria"/>
        </w:rPr>
        <w:t xml:space="preserve">Vadoklių </w:t>
      </w:r>
      <w:r w:rsidR="00B91C33" w:rsidRPr="00146EDC">
        <w:rPr>
          <w:rFonts w:ascii="Cambria" w:eastAsia="Times New Roman" w:hAnsi="Cambria"/>
        </w:rPr>
        <w:t xml:space="preserve">seniūnijos administracinio </w:t>
      </w:r>
      <w:r w:rsidRPr="00146EDC">
        <w:rPr>
          <w:rFonts w:ascii="Cambria" w:eastAsia="Times New Roman" w:hAnsi="Cambria"/>
        </w:rPr>
        <w:t xml:space="preserve">pastato energijos vartojimu auditu. </w:t>
      </w:r>
    </w:p>
    <w:p w:rsidR="0059470D" w:rsidRPr="00146EDC" w:rsidRDefault="0059470D" w:rsidP="0059470D">
      <w:pPr>
        <w:spacing w:before="120" w:after="120"/>
        <w:ind w:firstLine="709"/>
        <w:jc w:val="both"/>
        <w:rPr>
          <w:rFonts w:ascii="Cambria" w:eastAsia="Times New Roman" w:hAnsi="Cambria"/>
        </w:rPr>
      </w:pPr>
      <w:r w:rsidRPr="00146EDC">
        <w:rPr>
          <w:rFonts w:ascii="Cambria" w:eastAsia="Times New Roman" w:hAnsi="Cambria"/>
        </w:rPr>
        <w:t xml:space="preserve">Esminiai </w:t>
      </w:r>
      <w:r w:rsidR="008168B9" w:rsidRPr="00146EDC">
        <w:rPr>
          <w:rFonts w:ascii="Cambria" w:eastAsia="Times New Roman" w:hAnsi="Cambria"/>
        </w:rPr>
        <w:t xml:space="preserve">Vadoklių </w:t>
      </w:r>
      <w:r w:rsidR="00B91C33" w:rsidRPr="00146EDC">
        <w:rPr>
          <w:rFonts w:ascii="Cambria" w:eastAsia="Times New Roman" w:hAnsi="Cambria"/>
        </w:rPr>
        <w:t xml:space="preserve">seniūnijos administracinio </w:t>
      </w:r>
      <w:r w:rsidRPr="00146EDC">
        <w:rPr>
          <w:rFonts w:ascii="Cambria" w:eastAsia="Times New Roman" w:hAnsi="Cambria"/>
        </w:rPr>
        <w:t>pastato fiziniai rodikliai pateikiami žemiau.</w:t>
      </w:r>
    </w:p>
    <w:p w:rsidR="008168B9" w:rsidRPr="00146EDC" w:rsidRDefault="008168B9" w:rsidP="008168B9">
      <w:pPr>
        <w:spacing w:before="120" w:line="240" w:lineRule="auto"/>
        <w:jc w:val="center"/>
        <w:rPr>
          <w:rFonts w:ascii="Cambria" w:eastAsia="Times New Roman" w:hAnsi="Cambria"/>
          <w:highlight w:val="red"/>
        </w:rPr>
      </w:pPr>
      <w:r w:rsidRPr="00146EDC">
        <w:rPr>
          <w:rFonts w:ascii="Cambria" w:hAnsi="Cambria"/>
          <w:b/>
        </w:rPr>
        <w:t>3.1.1</w:t>
      </w:r>
      <w:r w:rsidR="009161C9" w:rsidRPr="00146EDC">
        <w:rPr>
          <w:rFonts w:ascii="Cambria" w:hAnsi="Cambria"/>
          <w:b/>
        </w:rPr>
        <w:t>.</w:t>
      </w:r>
      <w:r w:rsidRPr="00146EDC">
        <w:rPr>
          <w:rFonts w:ascii="Cambria" w:hAnsi="Cambria"/>
          <w:b/>
        </w:rPr>
        <w:t xml:space="preserve"> lentelė. Vadoklių seniūnijos administracinio pastato fiziniai rodikliai</w:t>
      </w:r>
    </w:p>
    <w:tbl>
      <w:tblPr>
        <w:tblW w:w="7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3"/>
        <w:gridCol w:w="2860"/>
      </w:tblGrid>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Pastato žymėjimas plane</w:t>
            </w:r>
          </w:p>
        </w:tc>
        <w:tc>
          <w:tcPr>
            <w:tcW w:w="2860" w:type="dxa"/>
            <w:shd w:val="clear" w:color="auto" w:fill="auto"/>
            <w:vAlign w:val="bottom"/>
          </w:tcPr>
          <w:p w:rsidR="002672F2" w:rsidRPr="0024545B" w:rsidRDefault="002672F2" w:rsidP="002672F2">
            <w:pPr>
              <w:spacing w:after="0" w:line="240" w:lineRule="auto"/>
              <w:jc w:val="center"/>
              <w:rPr>
                <w:rFonts w:ascii="Cambria" w:hAnsi="Cambria"/>
                <w:sz w:val="18"/>
                <w:szCs w:val="18"/>
              </w:rPr>
            </w:pPr>
            <w:r w:rsidRPr="0024545B">
              <w:rPr>
                <w:rFonts w:ascii="Cambria" w:hAnsi="Cambria"/>
                <w:sz w:val="18"/>
                <w:szCs w:val="18"/>
              </w:rPr>
              <w:t>1B2p</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Paskirtis</w:t>
            </w:r>
          </w:p>
        </w:tc>
        <w:tc>
          <w:tcPr>
            <w:tcW w:w="2860" w:type="dxa"/>
            <w:shd w:val="clear" w:color="auto" w:fill="auto"/>
            <w:vAlign w:val="bottom"/>
          </w:tcPr>
          <w:p w:rsidR="002672F2" w:rsidRPr="0024545B" w:rsidRDefault="002672F2" w:rsidP="002672F2">
            <w:pPr>
              <w:spacing w:after="0" w:line="240" w:lineRule="auto"/>
              <w:jc w:val="center"/>
              <w:rPr>
                <w:rFonts w:ascii="Cambria" w:hAnsi="Cambria"/>
                <w:sz w:val="18"/>
                <w:szCs w:val="18"/>
              </w:rPr>
            </w:pPr>
            <w:r w:rsidRPr="0024545B">
              <w:rPr>
                <w:rFonts w:ascii="Cambria" w:hAnsi="Cambria"/>
                <w:sz w:val="18"/>
                <w:szCs w:val="18"/>
              </w:rPr>
              <w:t>Administracinė</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Nešildomos patalpos (rūsys, pastogė, garažai ir pan.):</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Garažas</w:t>
            </w:r>
          </w:p>
        </w:tc>
      </w:tr>
      <w:tr w:rsidR="002672F2" w:rsidRPr="0024545B" w:rsidTr="00F53D74">
        <w:trPr>
          <w:trHeight w:val="285"/>
          <w:jc w:val="center"/>
        </w:trPr>
        <w:tc>
          <w:tcPr>
            <w:tcW w:w="5113" w:type="dxa"/>
            <w:shd w:val="clear" w:color="auto" w:fill="auto"/>
            <w:vAlign w:val="bottom"/>
          </w:tcPr>
          <w:p w:rsidR="002672F2" w:rsidRPr="0024545B" w:rsidRDefault="00572110" w:rsidP="002672F2">
            <w:pPr>
              <w:spacing w:after="0" w:line="240" w:lineRule="auto"/>
              <w:rPr>
                <w:rFonts w:ascii="Cambria" w:hAnsi="Cambria"/>
                <w:b/>
                <w:bCs/>
                <w:sz w:val="18"/>
                <w:szCs w:val="18"/>
              </w:rPr>
            </w:pPr>
            <w:r w:rsidRPr="0024545B">
              <w:rPr>
                <w:rFonts w:ascii="Cambria" w:hAnsi="Cambria"/>
                <w:b/>
                <w:bCs/>
                <w:sz w:val="18"/>
                <w:szCs w:val="18"/>
              </w:rPr>
              <w:t xml:space="preserve">Cokolinio aukšto </w:t>
            </w:r>
            <w:r w:rsidR="002672F2" w:rsidRPr="0024545B">
              <w:rPr>
                <w:rFonts w:ascii="Cambria" w:hAnsi="Cambria"/>
                <w:b/>
                <w:bCs/>
                <w:sz w:val="18"/>
                <w:szCs w:val="18"/>
              </w:rPr>
              <w:t>aukštis nuo grindų iki lubų, m:</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4,60</w:t>
            </w:r>
            <w:r w:rsidR="002672F2" w:rsidRPr="0024545B">
              <w:rPr>
                <w:rFonts w:ascii="Cambria" w:hAnsi="Cambria"/>
                <w:sz w:val="18"/>
                <w:szCs w:val="18"/>
              </w:rPr>
              <w:t xml:space="preserve"> m</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 xml:space="preserve">Pirmo aukšto aukštis nuo grindų iki lubų, m: </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2,70</w:t>
            </w:r>
            <w:r w:rsidR="002672F2" w:rsidRPr="0024545B">
              <w:rPr>
                <w:rFonts w:ascii="Cambria" w:hAnsi="Cambria"/>
                <w:sz w:val="18"/>
                <w:szCs w:val="18"/>
              </w:rPr>
              <w:t xml:space="preserve"> m</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Antro aukšto aukštis nuo grindų iki lubų, m:</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2,70</w:t>
            </w:r>
            <w:r w:rsidR="002672F2" w:rsidRPr="0024545B">
              <w:rPr>
                <w:rFonts w:ascii="Cambria" w:hAnsi="Cambria"/>
                <w:sz w:val="18"/>
                <w:szCs w:val="18"/>
              </w:rPr>
              <w:t xml:space="preserve"> m</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Pamatų konstrukcija:</w:t>
            </w:r>
          </w:p>
        </w:tc>
        <w:tc>
          <w:tcPr>
            <w:tcW w:w="2860" w:type="dxa"/>
            <w:shd w:val="clear" w:color="auto" w:fill="auto"/>
            <w:vAlign w:val="bottom"/>
          </w:tcPr>
          <w:p w:rsidR="002672F2" w:rsidRPr="0024545B" w:rsidRDefault="002672F2" w:rsidP="002672F2">
            <w:pPr>
              <w:spacing w:after="0" w:line="240" w:lineRule="auto"/>
              <w:jc w:val="center"/>
              <w:rPr>
                <w:rFonts w:ascii="Cambria" w:hAnsi="Cambria"/>
                <w:sz w:val="18"/>
                <w:szCs w:val="18"/>
              </w:rPr>
            </w:pPr>
            <w:r w:rsidRPr="0024545B">
              <w:rPr>
                <w:rFonts w:ascii="Cambria" w:hAnsi="Cambria"/>
                <w:sz w:val="18"/>
                <w:szCs w:val="18"/>
              </w:rPr>
              <w:t>Juostiniai</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 xml:space="preserve">Sienos: </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Plytų mūras</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 xml:space="preserve">Pertvaros: </w:t>
            </w:r>
          </w:p>
        </w:tc>
        <w:tc>
          <w:tcPr>
            <w:tcW w:w="2860" w:type="dxa"/>
            <w:shd w:val="clear" w:color="auto" w:fill="auto"/>
            <w:vAlign w:val="bottom"/>
          </w:tcPr>
          <w:p w:rsidR="002672F2" w:rsidRPr="0024545B" w:rsidRDefault="002672F2" w:rsidP="002672F2">
            <w:pPr>
              <w:spacing w:after="0" w:line="240" w:lineRule="auto"/>
              <w:jc w:val="center"/>
              <w:rPr>
                <w:rFonts w:ascii="Cambria" w:hAnsi="Cambria"/>
                <w:sz w:val="18"/>
                <w:szCs w:val="18"/>
              </w:rPr>
            </w:pPr>
            <w:r w:rsidRPr="0024545B">
              <w:rPr>
                <w:rFonts w:ascii="Cambria" w:hAnsi="Cambria"/>
                <w:sz w:val="18"/>
                <w:szCs w:val="18"/>
              </w:rPr>
              <w:t>Plytų tinkuota</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Stogai:</w:t>
            </w:r>
          </w:p>
        </w:tc>
        <w:tc>
          <w:tcPr>
            <w:tcW w:w="2860" w:type="dxa"/>
            <w:shd w:val="clear" w:color="auto" w:fill="auto"/>
            <w:vAlign w:val="bottom"/>
          </w:tcPr>
          <w:p w:rsidR="002672F2" w:rsidRPr="0024545B" w:rsidRDefault="002672F2" w:rsidP="002672F2">
            <w:pPr>
              <w:spacing w:after="0" w:line="240" w:lineRule="auto"/>
              <w:jc w:val="center"/>
              <w:rPr>
                <w:rFonts w:ascii="Cambria" w:hAnsi="Cambria"/>
                <w:sz w:val="18"/>
                <w:szCs w:val="18"/>
              </w:rPr>
            </w:pPr>
            <w:r w:rsidRPr="0024545B">
              <w:rPr>
                <w:rFonts w:ascii="Cambria" w:hAnsi="Cambria"/>
                <w:sz w:val="18"/>
                <w:szCs w:val="18"/>
              </w:rPr>
              <w:t>Sutapdinti, ruloninė danga</w:t>
            </w:r>
          </w:p>
        </w:tc>
      </w:tr>
      <w:tr w:rsidR="002672F2" w:rsidRPr="0024545B" w:rsidTr="00F53D74">
        <w:trPr>
          <w:trHeight w:val="285"/>
          <w:jc w:val="center"/>
        </w:trPr>
        <w:tc>
          <w:tcPr>
            <w:tcW w:w="5113" w:type="dxa"/>
            <w:shd w:val="clear" w:color="auto" w:fill="auto"/>
            <w:vAlign w:val="bottom"/>
          </w:tcPr>
          <w:p w:rsidR="002672F2" w:rsidRPr="0024545B" w:rsidRDefault="00572110" w:rsidP="002672F2">
            <w:pPr>
              <w:spacing w:after="0" w:line="240" w:lineRule="auto"/>
              <w:rPr>
                <w:rFonts w:ascii="Cambria" w:hAnsi="Cambria"/>
                <w:b/>
                <w:bCs/>
                <w:sz w:val="18"/>
                <w:szCs w:val="18"/>
              </w:rPr>
            </w:pPr>
            <w:r w:rsidRPr="0024545B">
              <w:rPr>
                <w:rFonts w:ascii="Cambria" w:hAnsi="Cambria"/>
                <w:b/>
                <w:bCs/>
                <w:sz w:val="18"/>
                <w:szCs w:val="18"/>
              </w:rPr>
              <w:t xml:space="preserve">Cokolinio aukšto </w:t>
            </w:r>
            <w:r w:rsidR="002672F2" w:rsidRPr="0024545B">
              <w:rPr>
                <w:rFonts w:ascii="Cambria" w:hAnsi="Cambria"/>
                <w:b/>
                <w:bCs/>
                <w:sz w:val="18"/>
                <w:szCs w:val="18"/>
              </w:rPr>
              <w:t>bendras plotas, m</w:t>
            </w:r>
            <w:r w:rsidR="002672F2" w:rsidRPr="0024545B">
              <w:rPr>
                <w:rFonts w:ascii="Cambria" w:hAnsi="Cambria"/>
                <w:b/>
                <w:bCs/>
                <w:sz w:val="18"/>
                <w:szCs w:val="18"/>
                <w:vertAlign w:val="superscript"/>
              </w:rPr>
              <w:t>2</w:t>
            </w:r>
            <w:r w:rsidR="002672F2" w:rsidRPr="0024545B">
              <w:rPr>
                <w:rFonts w:ascii="Cambria" w:hAnsi="Cambria"/>
                <w:b/>
                <w:bCs/>
                <w:sz w:val="18"/>
                <w:szCs w:val="18"/>
              </w:rPr>
              <w:t>:</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19,84</w:t>
            </w:r>
          </w:p>
        </w:tc>
      </w:tr>
      <w:tr w:rsidR="002672F2" w:rsidRPr="0024545B" w:rsidTr="00F53D74">
        <w:trPr>
          <w:trHeight w:val="285"/>
          <w:jc w:val="center"/>
        </w:trPr>
        <w:tc>
          <w:tcPr>
            <w:tcW w:w="5113" w:type="dxa"/>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Viso pastato bendras plotas, m</w:t>
            </w:r>
            <w:r w:rsidRPr="0024545B">
              <w:rPr>
                <w:rFonts w:ascii="Cambria" w:hAnsi="Cambria"/>
                <w:b/>
                <w:bCs/>
                <w:sz w:val="18"/>
                <w:szCs w:val="18"/>
                <w:vertAlign w:val="superscript"/>
              </w:rPr>
              <w:t>2</w:t>
            </w:r>
            <w:r w:rsidRPr="0024545B">
              <w:rPr>
                <w:rFonts w:ascii="Cambria" w:hAnsi="Cambria"/>
                <w:b/>
                <w:bCs/>
                <w:sz w:val="18"/>
                <w:szCs w:val="18"/>
              </w:rPr>
              <w:t>:</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426,51</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Viso pastato šildomas plotas, m</w:t>
            </w:r>
            <w:r w:rsidRPr="0024545B">
              <w:rPr>
                <w:rFonts w:ascii="Cambria" w:hAnsi="Cambria"/>
                <w:b/>
                <w:bCs/>
                <w:sz w:val="18"/>
                <w:szCs w:val="18"/>
                <w:vertAlign w:val="superscript"/>
              </w:rPr>
              <w:t>2</w:t>
            </w:r>
            <w:r w:rsidRPr="0024545B">
              <w:rPr>
                <w:rFonts w:ascii="Cambria" w:hAnsi="Cambria"/>
                <w:b/>
                <w:bCs/>
                <w:sz w:val="18"/>
                <w:szCs w:val="18"/>
              </w:rPr>
              <w:t>:</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410,70</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Lauko durų plotas, m²</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25,82</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Langų plotas, m²</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77,53</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Lauko sienų plotas, m²</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339,9</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Perdangos</w:t>
            </w:r>
            <w:r w:rsidR="00572110" w:rsidRPr="0024545B">
              <w:rPr>
                <w:rFonts w:ascii="Cambria" w:hAnsi="Cambria"/>
                <w:b/>
                <w:bCs/>
                <w:sz w:val="18"/>
                <w:szCs w:val="18"/>
              </w:rPr>
              <w:t>,</w:t>
            </w:r>
            <w:r w:rsidRPr="0024545B">
              <w:rPr>
                <w:rFonts w:ascii="Cambria" w:hAnsi="Cambria"/>
                <w:b/>
                <w:bCs/>
                <w:sz w:val="18"/>
                <w:szCs w:val="18"/>
              </w:rPr>
              <w:t xml:space="preserve"> kurios riboj</w:t>
            </w:r>
            <w:r w:rsidR="00572110" w:rsidRPr="0024545B">
              <w:rPr>
                <w:rFonts w:ascii="Cambria" w:hAnsi="Cambria"/>
                <w:b/>
                <w:bCs/>
                <w:sz w:val="18"/>
                <w:szCs w:val="18"/>
              </w:rPr>
              <w:t>asi</w:t>
            </w:r>
            <w:r w:rsidRPr="0024545B">
              <w:rPr>
                <w:rFonts w:ascii="Cambria" w:hAnsi="Cambria"/>
                <w:b/>
                <w:bCs/>
                <w:sz w:val="18"/>
                <w:szCs w:val="18"/>
              </w:rPr>
              <w:t xml:space="preserve"> su išore, m²</w:t>
            </w:r>
          </w:p>
        </w:tc>
        <w:tc>
          <w:tcPr>
            <w:tcW w:w="2860" w:type="dxa"/>
            <w:shd w:val="clear" w:color="auto" w:fill="auto"/>
            <w:vAlign w:val="bottom"/>
          </w:tcPr>
          <w:p w:rsidR="002672F2" w:rsidRPr="0024545B" w:rsidRDefault="00572110" w:rsidP="002672F2">
            <w:pPr>
              <w:spacing w:after="0" w:line="240" w:lineRule="auto"/>
              <w:jc w:val="center"/>
              <w:rPr>
                <w:rFonts w:ascii="Cambria" w:hAnsi="Cambria"/>
                <w:sz w:val="18"/>
                <w:szCs w:val="18"/>
              </w:rPr>
            </w:pPr>
            <w:r w:rsidRPr="0024545B">
              <w:rPr>
                <w:rFonts w:ascii="Cambria" w:hAnsi="Cambria"/>
                <w:sz w:val="18"/>
                <w:szCs w:val="18"/>
              </w:rPr>
              <w:t>-</w:t>
            </w:r>
          </w:p>
        </w:tc>
      </w:tr>
      <w:tr w:rsidR="002672F2" w:rsidRPr="0024545B" w:rsidTr="00F53D74">
        <w:trPr>
          <w:trHeight w:val="285"/>
          <w:jc w:val="center"/>
        </w:trPr>
        <w:tc>
          <w:tcPr>
            <w:tcW w:w="5113" w:type="dxa"/>
            <w:shd w:val="clear" w:color="auto" w:fill="auto"/>
            <w:vAlign w:val="bottom"/>
          </w:tcPr>
          <w:p w:rsidR="002672F2" w:rsidRPr="0024545B" w:rsidRDefault="002672F2" w:rsidP="002672F2">
            <w:pPr>
              <w:spacing w:after="0" w:line="240" w:lineRule="auto"/>
              <w:rPr>
                <w:rFonts w:ascii="Cambria" w:hAnsi="Cambria"/>
                <w:b/>
                <w:bCs/>
                <w:sz w:val="18"/>
                <w:szCs w:val="18"/>
              </w:rPr>
            </w:pPr>
            <w:r w:rsidRPr="0024545B">
              <w:rPr>
                <w:rFonts w:ascii="Cambria" w:hAnsi="Cambria"/>
                <w:b/>
                <w:bCs/>
                <w:sz w:val="18"/>
                <w:szCs w:val="18"/>
              </w:rPr>
              <w:t>Stogo plotas, m</w:t>
            </w:r>
            <w:r w:rsidRPr="0024545B">
              <w:rPr>
                <w:rFonts w:ascii="Cambria" w:hAnsi="Cambria"/>
                <w:b/>
                <w:bCs/>
                <w:sz w:val="18"/>
                <w:szCs w:val="18"/>
                <w:vertAlign w:val="superscript"/>
              </w:rPr>
              <w:t>2</w:t>
            </w:r>
            <w:r w:rsidRPr="0024545B">
              <w:rPr>
                <w:rFonts w:ascii="Cambria" w:hAnsi="Cambria"/>
                <w:b/>
                <w:bCs/>
                <w:sz w:val="18"/>
                <w:szCs w:val="18"/>
              </w:rPr>
              <w:t>:</w:t>
            </w:r>
          </w:p>
        </w:tc>
        <w:tc>
          <w:tcPr>
            <w:tcW w:w="2860" w:type="dxa"/>
            <w:shd w:val="clear" w:color="auto" w:fill="auto"/>
            <w:vAlign w:val="bottom"/>
          </w:tcPr>
          <w:p w:rsidR="002672F2" w:rsidRPr="0024545B" w:rsidRDefault="002672F2" w:rsidP="002672F2">
            <w:pPr>
              <w:spacing w:after="0" w:line="240" w:lineRule="auto"/>
              <w:jc w:val="center"/>
              <w:rPr>
                <w:rFonts w:ascii="Cambria" w:hAnsi="Cambria"/>
                <w:sz w:val="18"/>
                <w:szCs w:val="18"/>
              </w:rPr>
            </w:pPr>
            <w:r w:rsidRPr="0024545B">
              <w:rPr>
                <w:rFonts w:ascii="Cambria" w:hAnsi="Cambria"/>
                <w:sz w:val="18"/>
                <w:szCs w:val="18"/>
              </w:rPr>
              <w:t>2</w:t>
            </w:r>
            <w:r w:rsidR="00572110" w:rsidRPr="0024545B">
              <w:rPr>
                <w:rFonts w:ascii="Cambria" w:hAnsi="Cambria"/>
                <w:sz w:val="18"/>
                <w:szCs w:val="18"/>
              </w:rPr>
              <w:t>87</w:t>
            </w:r>
          </w:p>
        </w:tc>
      </w:tr>
    </w:tbl>
    <w:p w:rsidR="0059470D" w:rsidRPr="0024545B" w:rsidRDefault="0059470D" w:rsidP="0059470D">
      <w:pPr>
        <w:spacing w:before="60" w:after="120" w:line="240" w:lineRule="auto"/>
        <w:jc w:val="center"/>
        <w:rPr>
          <w:rFonts w:ascii="Cambria" w:eastAsia="Times New Roman" w:hAnsi="Cambria"/>
          <w:i/>
        </w:rPr>
      </w:pPr>
      <w:r w:rsidRPr="0024545B">
        <w:rPr>
          <w:rFonts w:ascii="Cambria" w:eastAsia="Times New Roman" w:hAnsi="Cambria"/>
          <w:i/>
        </w:rPr>
        <w:t>Šaltinis: sudaryta autorių, remiantis Energijos vartojimo audito duomenimis</w:t>
      </w:r>
    </w:p>
    <w:p w:rsidR="00D36B2E" w:rsidRPr="00146EDC" w:rsidRDefault="00D36B2E" w:rsidP="00D36B2E">
      <w:pPr>
        <w:spacing w:before="120" w:after="120"/>
        <w:ind w:firstLine="709"/>
        <w:jc w:val="both"/>
        <w:rPr>
          <w:rFonts w:ascii="Cambria" w:eastAsia="Times New Roman" w:hAnsi="Cambria"/>
        </w:rPr>
      </w:pPr>
      <w:r w:rsidRPr="00146EDC">
        <w:rPr>
          <w:rFonts w:ascii="Cambria" w:eastAsia="Times New Roman" w:hAnsi="Cambria"/>
        </w:rPr>
        <w:t xml:space="preserve">Pastatas statytas 1987 m. Tuo metu naudotos technologijos, medžiagos ir inžineriniai sprendimai nebeatitinka šiandien keliamų energijos efektyvumo, statybos techninių ir kitų reikalavimų. Pastatas yra 2 aukštų su daliniu cokoliniu aukštu (katilinės patalpos įgilintos po žeme). Pastatas – „kvadratinės formos“, t. y. pastato ilgis ir plotis beveik vienodi. Sienos įrengtos iš plytų mūro, vietomis nutinkuota struktūriniu tinku. </w:t>
      </w:r>
    </w:p>
    <w:p w:rsidR="00D36B2E" w:rsidRPr="00146EDC" w:rsidRDefault="00D36B2E" w:rsidP="00D36B2E">
      <w:pPr>
        <w:spacing w:before="120" w:after="120"/>
        <w:ind w:firstLine="709"/>
        <w:jc w:val="both"/>
        <w:rPr>
          <w:rFonts w:ascii="Cambria" w:hAnsi="Cambria"/>
        </w:rPr>
      </w:pPr>
      <w:r w:rsidRPr="00146EDC">
        <w:rPr>
          <w:rFonts w:ascii="Cambria" w:hAnsi="Cambria"/>
        </w:rPr>
        <w:t xml:space="preserve">Cokolinio aukšto, pirmo ir antro aukštų sienos yra neapšiltintos, todėl šilumos laidumo koeficientai neatitinka statybos techninio reglamento STR 2.01.02:2016 „Pastatų energinis naudingumo projektavimas ir sertifikavimas“ reikalavimų. Cokolinio aukštas yra po šiaurės vakarine pastato dalimi, jame įrengtas granulinis katilas „Logica“ su padavimo sraigtais ir akumuliacinėmis talpomis. Cokolinio aukšto sienos - iš juostinių surenkamų gelžbetoninių blokų, vietomis plytų mūras. </w:t>
      </w:r>
    </w:p>
    <w:p w:rsidR="00D36B2E" w:rsidRPr="00146EDC" w:rsidRDefault="00D36B2E" w:rsidP="00D36B2E">
      <w:pPr>
        <w:spacing w:before="120" w:after="120"/>
        <w:ind w:firstLine="709"/>
        <w:jc w:val="both"/>
        <w:rPr>
          <w:rFonts w:ascii="Cambria" w:hAnsi="Cambria"/>
        </w:rPr>
      </w:pPr>
      <w:r w:rsidRPr="00146EDC">
        <w:rPr>
          <w:rFonts w:ascii="Cambria" w:hAnsi="Cambria"/>
        </w:rPr>
        <w:t xml:space="preserve">Pastato stogas sutapdintas, sutvarkyti vėdinimo šachtų, parapetų skardinimai, įrengtas nuotekų alsuoklis. Įrengta stogo dangos vėdinimo kaminėliai. Būklė labai gera. </w:t>
      </w:r>
    </w:p>
    <w:p w:rsidR="002F1F94" w:rsidRPr="00146EDC" w:rsidRDefault="002F1F94" w:rsidP="002F1F94">
      <w:pPr>
        <w:spacing w:before="120" w:after="120"/>
        <w:ind w:firstLine="709"/>
        <w:jc w:val="both"/>
        <w:rPr>
          <w:rFonts w:ascii="Cambria" w:hAnsi="Cambria"/>
        </w:rPr>
      </w:pPr>
      <w:r w:rsidRPr="00146EDC">
        <w:rPr>
          <w:rFonts w:ascii="Cambria" w:hAnsi="Cambria"/>
        </w:rPr>
        <w:t>Pastate beveik visi langai</w:t>
      </w:r>
      <w:r w:rsidR="006066C5" w:rsidRPr="00146EDC">
        <w:rPr>
          <w:rFonts w:ascii="Cambria" w:hAnsi="Cambria"/>
        </w:rPr>
        <w:t xml:space="preserve"> pakeisti</w:t>
      </w:r>
      <w:r w:rsidRPr="00146EDC">
        <w:rPr>
          <w:rFonts w:ascii="Cambria" w:hAnsi="Cambria"/>
        </w:rPr>
        <w:t xml:space="preserve"> į plastikinius. Likę nepakeisti du mediniai langai į katilinę, taip pat likusi sena stiklo blokelių mūro anga. Plastikiniai langai yra geros būklės, šilumos laidumo koeficientas atitinka B-C klasės reikalavimus. Beveik visos pastato lauko durys pakeistos: į plastikines su viršutine įstiklinta dalimi, bei metalines duris (į katilinę). Liko nepakeisti mediniai vartai į garažą, bei senos medinės durys su stiklu į tambūrą. Plastikinės ir metalinės durys yra geros būklės, šilumos laidumo koeficientas atitinka B-C klasės reikalavimus. </w:t>
      </w:r>
    </w:p>
    <w:p w:rsidR="00D933D1" w:rsidRPr="00146EDC" w:rsidRDefault="00D933D1" w:rsidP="00D933D1">
      <w:pPr>
        <w:spacing w:before="120" w:after="120"/>
        <w:ind w:firstLine="709"/>
        <w:jc w:val="both"/>
        <w:rPr>
          <w:rFonts w:ascii="Cambria" w:hAnsi="Cambria"/>
        </w:rPr>
      </w:pPr>
      <w:r w:rsidRPr="00146EDC">
        <w:rPr>
          <w:rFonts w:ascii="Cambria" w:hAnsi="Cambria"/>
        </w:rPr>
        <w:t>Pastate esančių inžinerinių sistemų būklė prasta. Elektros instaliacija pasenusi. Dalis armatūros (skydeliai, jungikliai rozetės ir kt.) – seno tipo, susidėvėjusi. Kai kur lokaliai pakeista instaliacija, šviestuvai, tačiau didžioji dalis elektros instaliacijos sena, laidai susidėvėję, nebeatitinkantys šiandieninių prietaisų galios, šviestuvai seni, su seno tipo lemputėmis. Vandentiekio ir kanalizacijos vamzdynų būklė patenkinama, sanitariniai prietaisai ir kita armatūra (kranai, plautuvės, unitazai) sena, vietomis parūdiję, todėl sudėtinga užtikrinti higienos normose nurodytus reikalavimus. Karštas vanduo ruošiamas senu boileriu, įrengtu sanitarinio mazgo palubėje. Šildymo vamzdynai seni, susidėvėję su seno tipo inertiškais sekcijiniais ketiniais šildymo prietaisais. Ant šių prietaisų sumontuota uždaromoji ir reguliuojamoji armatūra.</w:t>
      </w:r>
    </w:p>
    <w:p w:rsidR="00D933D1" w:rsidRPr="00146EDC" w:rsidRDefault="00D933D1" w:rsidP="00D933D1">
      <w:pPr>
        <w:spacing w:before="120" w:after="120"/>
        <w:ind w:firstLine="709"/>
        <w:jc w:val="both"/>
        <w:rPr>
          <w:rFonts w:ascii="Cambria" w:eastAsia="Times New Roman" w:hAnsi="Cambria"/>
        </w:rPr>
      </w:pPr>
      <w:r w:rsidRPr="00146EDC">
        <w:rPr>
          <w:rFonts w:ascii="Cambria" w:hAnsi="Cambria"/>
        </w:rPr>
        <w:t xml:space="preserve">Oro kondicionavimo sistemos pastate nėra, vėdinimas – natūralus, trauka prasta, langai rasoja. Kol pastatas nesandarus, vėdinimas vyksta per pastato nesandarumus. Pirmojo ir antrojo aukštų patalpose vėdinimas vyksta varstant langus ir per natūralaus vėdinimo angas palubėse. </w:t>
      </w:r>
    </w:p>
    <w:p w:rsidR="00DA4D69" w:rsidRPr="0024545B" w:rsidRDefault="005F2DA8" w:rsidP="006066C5">
      <w:pPr>
        <w:spacing w:before="120" w:after="120"/>
        <w:jc w:val="center"/>
        <w:rPr>
          <w:rFonts w:ascii="Cambria" w:hAnsi="Cambria"/>
        </w:rPr>
      </w:pPr>
      <w:r w:rsidRPr="00146EDC">
        <w:rPr>
          <w:rFonts w:ascii="Cambria" w:hAnsi="Cambria"/>
          <w:noProof/>
          <w:lang w:val="en-GB" w:eastAsia="en-GB"/>
        </w:rPr>
        <w:drawing>
          <wp:inline distT="0" distB="0" distL="0" distR="0">
            <wp:extent cx="2562225" cy="256222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r w:rsidRPr="00146EDC">
        <w:rPr>
          <w:rFonts w:ascii="Cambria" w:hAnsi="Cambria"/>
          <w:noProof/>
          <w:lang w:val="en-GB" w:eastAsia="en-GB"/>
        </w:rPr>
        <w:drawing>
          <wp:inline distT="0" distB="0" distL="0" distR="0">
            <wp:extent cx="2647950" cy="253365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950" cy="2533650"/>
                    </a:xfrm>
                    <a:prstGeom prst="rect">
                      <a:avLst/>
                    </a:prstGeom>
                    <a:noFill/>
                    <a:ln>
                      <a:noFill/>
                    </a:ln>
                  </pic:spPr>
                </pic:pic>
              </a:graphicData>
            </a:graphic>
          </wp:inline>
        </w:drawing>
      </w:r>
      <w:r w:rsidRPr="00146EDC">
        <w:rPr>
          <w:rFonts w:ascii="Cambria" w:hAnsi="Cambria"/>
          <w:noProof/>
          <w:lang w:val="en-GB" w:eastAsia="en-GB"/>
        </w:rPr>
        <w:drawing>
          <wp:inline distT="0" distB="0" distL="0" distR="0">
            <wp:extent cx="2609850" cy="2171700"/>
            <wp:effectExtent l="0" t="0" r="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2171700"/>
                    </a:xfrm>
                    <a:prstGeom prst="rect">
                      <a:avLst/>
                    </a:prstGeom>
                    <a:noFill/>
                    <a:ln>
                      <a:noFill/>
                    </a:ln>
                  </pic:spPr>
                </pic:pic>
              </a:graphicData>
            </a:graphic>
          </wp:inline>
        </w:drawing>
      </w:r>
      <w:r w:rsidR="00DA4D69" w:rsidRPr="0024545B">
        <w:rPr>
          <w:rFonts w:ascii="Cambria" w:hAnsi="Cambria"/>
        </w:rPr>
        <w:t xml:space="preserve"> </w:t>
      </w:r>
      <w:r w:rsidRPr="0024545B">
        <w:rPr>
          <w:rFonts w:ascii="Cambria" w:hAnsi="Cambria"/>
          <w:noProof/>
          <w:lang w:val="en-GB" w:eastAsia="en-GB"/>
        </w:rPr>
        <w:drawing>
          <wp:inline distT="0" distB="0" distL="0" distR="0">
            <wp:extent cx="2609850" cy="21717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2171700"/>
                    </a:xfrm>
                    <a:prstGeom prst="rect">
                      <a:avLst/>
                    </a:prstGeom>
                    <a:noFill/>
                    <a:ln>
                      <a:noFill/>
                    </a:ln>
                  </pic:spPr>
                </pic:pic>
              </a:graphicData>
            </a:graphic>
          </wp:inline>
        </w:drawing>
      </w:r>
    </w:p>
    <w:p w:rsidR="00DA4D69" w:rsidRPr="0024545B" w:rsidRDefault="00DA4D69" w:rsidP="00DA4D69">
      <w:pPr>
        <w:pStyle w:val="lentel"/>
        <w:spacing w:before="60" w:after="60" w:line="276" w:lineRule="auto"/>
        <w:rPr>
          <w:rFonts w:ascii="Cambria" w:hAnsi="Cambria"/>
          <w:sz w:val="22"/>
          <w:szCs w:val="22"/>
        </w:rPr>
      </w:pPr>
      <w:r w:rsidRPr="0024545B">
        <w:rPr>
          <w:rFonts w:ascii="Cambria" w:hAnsi="Cambria"/>
          <w:sz w:val="22"/>
          <w:szCs w:val="22"/>
        </w:rPr>
        <w:t>3.1.1. pav. Vadoklių seniūnijos administracinio pastato būklė</w:t>
      </w:r>
    </w:p>
    <w:p w:rsidR="00DA4D69" w:rsidRPr="0024545B" w:rsidRDefault="00DA4D69" w:rsidP="00DA4D69">
      <w:pPr>
        <w:spacing w:before="60" w:after="60"/>
        <w:jc w:val="center"/>
        <w:rPr>
          <w:rFonts w:ascii="Cambria" w:hAnsi="Cambria"/>
          <w:i/>
        </w:rPr>
      </w:pPr>
      <w:r w:rsidRPr="0024545B">
        <w:rPr>
          <w:rFonts w:ascii="Cambria" w:hAnsi="Cambria"/>
          <w:i/>
        </w:rPr>
        <w:t>Šaltinis: Panevėžio rajono savivaldybė</w:t>
      </w:r>
    </w:p>
    <w:p w:rsidR="00A05041" w:rsidRPr="00146EDC" w:rsidRDefault="00A05041" w:rsidP="00A05041">
      <w:pPr>
        <w:spacing w:before="120" w:after="120"/>
        <w:ind w:firstLine="709"/>
        <w:jc w:val="both"/>
        <w:rPr>
          <w:rFonts w:ascii="Cambria" w:eastAsia="Times New Roman" w:hAnsi="Cambria"/>
        </w:rPr>
      </w:pPr>
      <w:r w:rsidRPr="00146EDC">
        <w:rPr>
          <w:rFonts w:ascii="Cambria" w:hAnsi="Cambria"/>
        </w:rPr>
        <w:t xml:space="preserve">Taigi, pastato būklė neatitinka dabartinių statybos ir naudojimo normų reikalavimų. </w:t>
      </w:r>
      <w:r w:rsidRPr="00146EDC">
        <w:rPr>
          <w:rFonts w:ascii="Cambria" w:eastAsia="Times New Roman" w:hAnsi="Cambria"/>
        </w:rPr>
        <w:t>Dabartinė pastato energinio naudingumo klasė yra „F“, vadovaujantis pastato energinio naudingumo sertifikatu Nr.</w:t>
      </w:r>
      <w:r w:rsidR="00F73B4A" w:rsidRPr="00146EDC">
        <w:rPr>
          <w:rFonts w:ascii="Cambria" w:eastAsia="Times New Roman" w:hAnsi="Cambria"/>
        </w:rPr>
        <w:t xml:space="preserve"> </w:t>
      </w:r>
      <w:r w:rsidRPr="00146EDC">
        <w:rPr>
          <w:rFonts w:ascii="Cambria" w:eastAsia="Times New Roman" w:hAnsi="Cambria"/>
        </w:rPr>
        <w:t xml:space="preserve">AD-0406-04461. </w:t>
      </w:r>
      <w:r w:rsidR="004B5F6C" w:rsidRPr="00146EDC">
        <w:rPr>
          <w:rFonts w:ascii="Cambria" w:eastAsia="Times New Roman" w:hAnsi="Cambria"/>
        </w:rPr>
        <w:t>E</w:t>
      </w:r>
      <w:r w:rsidRPr="00146EDC">
        <w:rPr>
          <w:rFonts w:ascii="Cambria" w:eastAsia="Times New Roman" w:hAnsi="Cambria"/>
        </w:rPr>
        <w:t xml:space="preserve">nergijos sąnaudos pastato šildymui sudaro apie 91 proc. visų energijos išlaidų. Energijos vartojimo audito metu nustatyta, kad didžiausi šilumos nuostoliai patiriami per pastato atitvarus. </w:t>
      </w:r>
    </w:p>
    <w:p w:rsidR="00D933D1" w:rsidRPr="00146EDC" w:rsidRDefault="00B91C33" w:rsidP="00146EDC">
      <w:pPr>
        <w:spacing w:before="120" w:after="120"/>
        <w:ind w:firstLine="709"/>
        <w:jc w:val="both"/>
        <w:rPr>
          <w:rFonts w:ascii="Cambria" w:eastAsia="Times New Roman" w:hAnsi="Cambria"/>
        </w:rPr>
      </w:pPr>
      <w:r w:rsidRPr="00146EDC">
        <w:rPr>
          <w:rFonts w:ascii="Cambria" w:eastAsia="Times New Roman" w:hAnsi="Cambria"/>
        </w:rPr>
        <w:t xml:space="preserve">Panevėžio rajono savivaldybės </w:t>
      </w:r>
      <w:r w:rsidR="00DA4D69" w:rsidRPr="00146EDC">
        <w:rPr>
          <w:rFonts w:ascii="Cambria" w:eastAsia="Times New Roman" w:hAnsi="Cambria"/>
        </w:rPr>
        <w:t>Vadoklių</w:t>
      </w:r>
      <w:r w:rsidRPr="00146EDC">
        <w:rPr>
          <w:rFonts w:ascii="Cambria" w:eastAsia="Times New Roman" w:hAnsi="Cambria"/>
        </w:rPr>
        <w:t xml:space="preserve"> seniūnijos administracinio pastato</w:t>
      </w:r>
      <w:r w:rsidR="0059470D" w:rsidRPr="00146EDC">
        <w:rPr>
          <w:rFonts w:ascii="Cambria" w:eastAsia="Times New Roman" w:hAnsi="Cambria"/>
        </w:rPr>
        <w:t xml:space="preserve"> atitvarų ir inžinerinių sistemų būklė apibūdinama žemiau</w:t>
      </w:r>
      <w:r w:rsidR="00F73B4A" w:rsidRPr="00146EDC">
        <w:rPr>
          <w:rFonts w:ascii="Cambria" w:eastAsia="Times New Roman" w:hAnsi="Cambria"/>
        </w:rPr>
        <w:t xml:space="preserve"> (detalesnė informacija pateikiama pastato energijos vartojimo audite)</w:t>
      </w:r>
      <w:r w:rsidR="0059470D" w:rsidRPr="00146EDC">
        <w:rPr>
          <w:rFonts w:ascii="Cambria" w:eastAsia="Times New Roman" w:hAnsi="Cambria"/>
        </w:rPr>
        <w:t xml:space="preserve">. </w:t>
      </w:r>
    </w:p>
    <w:p w:rsidR="00DA4D69" w:rsidRDefault="00DA4D69" w:rsidP="00D933D1">
      <w:pPr>
        <w:spacing w:line="240" w:lineRule="auto"/>
        <w:jc w:val="center"/>
        <w:rPr>
          <w:rFonts w:ascii="Cambria" w:hAnsi="Cambria"/>
          <w:b/>
        </w:rPr>
      </w:pPr>
      <w:r w:rsidRPr="0024545B">
        <w:rPr>
          <w:rFonts w:ascii="Cambria" w:hAnsi="Cambria"/>
          <w:b/>
        </w:rPr>
        <w:t>3.1.2</w:t>
      </w:r>
      <w:r w:rsidR="009161C9" w:rsidRPr="0024545B">
        <w:rPr>
          <w:rFonts w:ascii="Cambria" w:hAnsi="Cambria"/>
          <w:b/>
        </w:rPr>
        <w:t>.</w:t>
      </w:r>
      <w:r w:rsidRPr="0024545B">
        <w:rPr>
          <w:rFonts w:ascii="Cambria" w:hAnsi="Cambria"/>
          <w:b/>
        </w:rPr>
        <w:t xml:space="preserve"> lentelė. Vadoklių seniūnijos administracinio pastato atitvarų ir inžinerinių sistemų būklė</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ayout w:type="fixed"/>
        <w:tblLook w:val="04A0" w:firstRow="1" w:lastRow="0" w:firstColumn="1" w:lastColumn="0" w:noHBand="0" w:noVBand="1"/>
      </w:tblPr>
      <w:tblGrid>
        <w:gridCol w:w="1277"/>
        <w:gridCol w:w="2268"/>
        <w:gridCol w:w="6485"/>
      </w:tblGrid>
      <w:tr w:rsidR="00D933D1" w:rsidRPr="00AE2705" w:rsidTr="00D933D1">
        <w:trPr>
          <w:cantSplit/>
        </w:trPr>
        <w:tc>
          <w:tcPr>
            <w:tcW w:w="1277" w:type="dxa"/>
            <w:shd w:val="clear" w:color="auto" w:fill="95B3D7"/>
            <w:vAlign w:val="center"/>
          </w:tcPr>
          <w:p w:rsidR="00D933D1" w:rsidRPr="00AE2705" w:rsidRDefault="00D933D1" w:rsidP="00D85489">
            <w:pPr>
              <w:keepNext/>
              <w:tabs>
                <w:tab w:val="center" w:pos="4819"/>
                <w:tab w:val="right" w:pos="9638"/>
              </w:tabs>
              <w:spacing w:after="0" w:line="240" w:lineRule="auto"/>
              <w:jc w:val="center"/>
              <w:rPr>
                <w:rFonts w:ascii="Cambria" w:hAnsi="Cambria"/>
                <w:b/>
                <w:sz w:val="18"/>
                <w:szCs w:val="18"/>
              </w:rPr>
            </w:pPr>
            <w:r w:rsidRPr="00AE2705">
              <w:rPr>
                <w:rFonts w:ascii="Cambria" w:hAnsi="Cambria"/>
                <w:b/>
                <w:sz w:val="18"/>
                <w:szCs w:val="18"/>
              </w:rPr>
              <w:t>Atitvara / inžinerinė sistema</w:t>
            </w:r>
          </w:p>
        </w:tc>
        <w:tc>
          <w:tcPr>
            <w:tcW w:w="2268" w:type="dxa"/>
            <w:shd w:val="clear" w:color="auto" w:fill="95B3D7"/>
            <w:vAlign w:val="center"/>
          </w:tcPr>
          <w:p w:rsidR="00D933D1" w:rsidRPr="00AE2705" w:rsidRDefault="00D933D1" w:rsidP="00D85489">
            <w:pPr>
              <w:keepNext/>
              <w:tabs>
                <w:tab w:val="center" w:pos="4819"/>
                <w:tab w:val="right" w:pos="9638"/>
              </w:tabs>
              <w:spacing w:after="0" w:line="240" w:lineRule="auto"/>
              <w:jc w:val="center"/>
              <w:rPr>
                <w:rFonts w:ascii="Cambria" w:hAnsi="Cambria"/>
                <w:b/>
                <w:sz w:val="18"/>
                <w:szCs w:val="18"/>
              </w:rPr>
            </w:pPr>
            <w:r w:rsidRPr="00AE2705">
              <w:rPr>
                <w:rFonts w:ascii="Cambria" w:hAnsi="Cambria"/>
                <w:b/>
                <w:sz w:val="18"/>
                <w:szCs w:val="18"/>
              </w:rPr>
              <w:t xml:space="preserve">Aprašymas </w:t>
            </w:r>
          </w:p>
        </w:tc>
        <w:tc>
          <w:tcPr>
            <w:tcW w:w="6485" w:type="dxa"/>
            <w:shd w:val="clear" w:color="auto" w:fill="95B3D7"/>
            <w:vAlign w:val="center"/>
          </w:tcPr>
          <w:p w:rsidR="00D933D1" w:rsidRPr="00AE2705" w:rsidRDefault="00D933D1" w:rsidP="00D85489">
            <w:pPr>
              <w:keepNext/>
              <w:tabs>
                <w:tab w:val="center" w:pos="4819"/>
                <w:tab w:val="right" w:pos="9638"/>
              </w:tabs>
              <w:spacing w:after="0" w:line="240" w:lineRule="auto"/>
              <w:jc w:val="center"/>
              <w:rPr>
                <w:rFonts w:ascii="Cambria" w:hAnsi="Cambria"/>
                <w:b/>
                <w:sz w:val="18"/>
                <w:szCs w:val="18"/>
              </w:rPr>
            </w:pPr>
            <w:r w:rsidRPr="00AE2705">
              <w:rPr>
                <w:rFonts w:ascii="Cambria" w:hAnsi="Cambria"/>
                <w:b/>
                <w:sz w:val="18"/>
                <w:szCs w:val="18"/>
              </w:rPr>
              <w:t>Esamos būklės įvertinimas</w:t>
            </w:r>
          </w:p>
        </w:tc>
      </w:tr>
      <w:tr w:rsidR="00D933D1" w:rsidRPr="00AE2705" w:rsidTr="00D933D1">
        <w:trPr>
          <w:cantSplit/>
        </w:trPr>
        <w:tc>
          <w:tcPr>
            <w:tcW w:w="1277" w:type="dxa"/>
            <w:vMerge w:val="restart"/>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r w:rsidRPr="00AE2705">
              <w:rPr>
                <w:rFonts w:ascii="Cambria" w:hAnsi="Cambria"/>
                <w:sz w:val="18"/>
                <w:szCs w:val="18"/>
              </w:rPr>
              <w:t>Langų konstrukcijos</w:t>
            </w:r>
          </w:p>
        </w:tc>
        <w:tc>
          <w:tcPr>
            <w:tcW w:w="2268" w:type="dxa"/>
            <w:shd w:val="clear" w:color="auto" w:fill="auto"/>
            <w:vAlign w:val="center"/>
          </w:tcPr>
          <w:p w:rsidR="00D933D1" w:rsidRPr="00AE2705" w:rsidRDefault="00D933D1" w:rsidP="00D85489">
            <w:pPr>
              <w:spacing w:after="0" w:line="240" w:lineRule="auto"/>
              <w:ind w:right="382"/>
              <w:rPr>
                <w:rFonts w:ascii="Cambria" w:hAnsi="Cambria"/>
                <w:sz w:val="18"/>
                <w:szCs w:val="18"/>
              </w:rPr>
            </w:pPr>
            <w:r w:rsidRPr="00AE2705">
              <w:rPr>
                <w:rFonts w:ascii="Cambria" w:hAnsi="Cambria"/>
                <w:sz w:val="18"/>
                <w:szCs w:val="18"/>
              </w:rPr>
              <w:t>Langai – plastikiniais rėmais su stiklo paketu</w:t>
            </w:r>
          </w:p>
        </w:tc>
        <w:tc>
          <w:tcPr>
            <w:tcW w:w="6485" w:type="dxa"/>
            <w:shd w:val="clear" w:color="auto" w:fill="auto"/>
            <w:vAlign w:val="center"/>
          </w:tcPr>
          <w:p w:rsidR="00D933D1" w:rsidRPr="00AE2705" w:rsidRDefault="00D933D1" w:rsidP="00D85489">
            <w:pPr>
              <w:pStyle w:val="Pagrindiniotekstotrauka2"/>
              <w:ind w:firstLine="0"/>
              <w:rPr>
                <w:rFonts w:ascii="Cambria" w:hAnsi="Cambria"/>
                <w:sz w:val="18"/>
                <w:szCs w:val="18"/>
              </w:rPr>
            </w:pPr>
            <w:r w:rsidRPr="00AE2705">
              <w:rPr>
                <w:rFonts w:ascii="Cambria" w:hAnsi="Cambria"/>
                <w:sz w:val="18"/>
                <w:szCs w:val="18"/>
              </w:rPr>
              <w:t>Langai yra pakankamai geros būklės, sandarūs, lengvai varstomi, su mikroventiliacija, apsidėvėję</w:t>
            </w:r>
            <w:r w:rsidR="00C21179">
              <w:rPr>
                <w:rFonts w:ascii="Cambria" w:hAnsi="Cambria"/>
                <w:sz w:val="18"/>
                <w:szCs w:val="18"/>
              </w:rPr>
              <w:t>.</w:t>
            </w:r>
          </w:p>
        </w:tc>
      </w:tr>
      <w:tr w:rsidR="00D933D1" w:rsidRPr="00AE2705" w:rsidTr="00D933D1">
        <w:trPr>
          <w:cantSplit/>
        </w:trPr>
        <w:tc>
          <w:tcPr>
            <w:tcW w:w="1277" w:type="dxa"/>
            <w:vMerge/>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p>
        </w:tc>
        <w:tc>
          <w:tcPr>
            <w:tcW w:w="2268" w:type="dxa"/>
            <w:shd w:val="clear" w:color="auto" w:fill="auto"/>
            <w:vAlign w:val="center"/>
          </w:tcPr>
          <w:p w:rsidR="00D933D1" w:rsidRPr="00AE2705" w:rsidRDefault="00D933D1" w:rsidP="00D85489">
            <w:pPr>
              <w:spacing w:after="0" w:line="240" w:lineRule="auto"/>
              <w:ind w:right="382"/>
              <w:rPr>
                <w:rFonts w:ascii="Cambria" w:hAnsi="Cambria"/>
                <w:sz w:val="18"/>
                <w:szCs w:val="18"/>
              </w:rPr>
            </w:pPr>
            <w:r w:rsidRPr="00AE2705">
              <w:rPr>
                <w:rFonts w:ascii="Cambria" w:hAnsi="Cambria"/>
                <w:sz w:val="18"/>
                <w:szCs w:val="18"/>
              </w:rPr>
              <w:t>Mediniai langai į katilinę</w:t>
            </w:r>
          </w:p>
        </w:tc>
        <w:tc>
          <w:tcPr>
            <w:tcW w:w="6485" w:type="dxa"/>
            <w:shd w:val="clear" w:color="auto" w:fill="auto"/>
            <w:vAlign w:val="center"/>
          </w:tcPr>
          <w:p w:rsidR="00D933D1" w:rsidRPr="00AE2705" w:rsidRDefault="00D933D1" w:rsidP="00D85489">
            <w:pPr>
              <w:pStyle w:val="Pagrindiniotekstotrauka2"/>
              <w:ind w:firstLine="0"/>
              <w:rPr>
                <w:rFonts w:ascii="Cambria" w:hAnsi="Cambria"/>
                <w:sz w:val="18"/>
                <w:szCs w:val="18"/>
              </w:rPr>
            </w:pPr>
            <w:r w:rsidRPr="00AE2705">
              <w:rPr>
                <w:rFonts w:ascii="Cambria" w:hAnsi="Cambria"/>
                <w:sz w:val="18"/>
                <w:szCs w:val="18"/>
              </w:rPr>
              <w:t>Langai sandarūs, tačiau seni. Dažnai ant medinių rėmų atsilupę. Dideli šilumos nuostoliai.</w:t>
            </w:r>
          </w:p>
        </w:tc>
      </w:tr>
      <w:tr w:rsidR="00D933D1" w:rsidRPr="00AE2705" w:rsidTr="00D933D1">
        <w:trPr>
          <w:cantSplit/>
        </w:trPr>
        <w:tc>
          <w:tcPr>
            <w:tcW w:w="1277" w:type="dxa"/>
            <w:vMerge/>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p>
        </w:tc>
        <w:tc>
          <w:tcPr>
            <w:tcW w:w="2268" w:type="dxa"/>
            <w:shd w:val="clear" w:color="auto" w:fill="auto"/>
            <w:vAlign w:val="center"/>
          </w:tcPr>
          <w:p w:rsidR="00D933D1" w:rsidRPr="00AE2705" w:rsidRDefault="00D933D1" w:rsidP="00D85489">
            <w:pPr>
              <w:spacing w:after="0" w:line="240" w:lineRule="auto"/>
              <w:ind w:right="382"/>
              <w:rPr>
                <w:rFonts w:ascii="Cambria" w:hAnsi="Cambria"/>
                <w:sz w:val="18"/>
                <w:szCs w:val="18"/>
              </w:rPr>
            </w:pPr>
            <w:r w:rsidRPr="00AE2705">
              <w:rPr>
                <w:rFonts w:ascii="Cambria" w:hAnsi="Cambria"/>
                <w:sz w:val="18"/>
                <w:szCs w:val="18"/>
              </w:rPr>
              <w:t>Stiklo blokelių mūras</w:t>
            </w:r>
          </w:p>
        </w:tc>
        <w:tc>
          <w:tcPr>
            <w:tcW w:w="6485" w:type="dxa"/>
            <w:shd w:val="clear" w:color="auto" w:fill="auto"/>
            <w:vAlign w:val="center"/>
          </w:tcPr>
          <w:p w:rsidR="00D933D1" w:rsidRPr="00AE2705" w:rsidRDefault="00D933D1" w:rsidP="00D85489">
            <w:pPr>
              <w:pStyle w:val="Pagrindiniotekstotrauka2"/>
              <w:ind w:firstLine="0"/>
              <w:rPr>
                <w:rFonts w:ascii="Cambria" w:hAnsi="Cambria"/>
                <w:sz w:val="18"/>
                <w:szCs w:val="18"/>
              </w:rPr>
            </w:pPr>
            <w:r w:rsidRPr="00AE2705">
              <w:rPr>
                <w:rFonts w:ascii="Cambria" w:hAnsi="Cambria"/>
                <w:sz w:val="18"/>
                <w:szCs w:val="18"/>
              </w:rPr>
              <w:t>Mūras sandarus, tačiau dideli šilumos nuotoliai per šią atitvarą. Be to, šviesos pralaidumas mažesnis , palyginti lango su stiklo paketu.</w:t>
            </w:r>
          </w:p>
        </w:tc>
      </w:tr>
      <w:tr w:rsidR="00D933D1" w:rsidRPr="00AE2705" w:rsidTr="00D933D1">
        <w:trPr>
          <w:cantSplit/>
        </w:trPr>
        <w:tc>
          <w:tcPr>
            <w:tcW w:w="1277" w:type="dxa"/>
            <w:vMerge w:val="restart"/>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r w:rsidRPr="00AE2705">
              <w:rPr>
                <w:rFonts w:ascii="Cambria" w:hAnsi="Cambria"/>
                <w:sz w:val="18"/>
                <w:szCs w:val="18"/>
              </w:rPr>
              <w:t>Lauko durų konstrukcijos</w:t>
            </w: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Plastikinės ir metalinės durys</w:t>
            </w:r>
          </w:p>
        </w:tc>
        <w:tc>
          <w:tcPr>
            <w:tcW w:w="6485"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Plastikinių durų būklė gera – sandarios, lengvai varstosi.</w:t>
            </w:r>
          </w:p>
        </w:tc>
      </w:tr>
      <w:tr w:rsidR="00D933D1" w:rsidRPr="00AE2705" w:rsidTr="00D933D1">
        <w:trPr>
          <w:cantSplit/>
        </w:trPr>
        <w:tc>
          <w:tcPr>
            <w:tcW w:w="1277" w:type="dxa"/>
            <w:vMerge/>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Senos medinės su stiklo paketu lauko durys</w:t>
            </w:r>
          </w:p>
        </w:tc>
        <w:tc>
          <w:tcPr>
            <w:tcW w:w="6485"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Nesandarios, nešiltintos, per jas dideli šilumos nuostoliai.</w:t>
            </w:r>
          </w:p>
        </w:tc>
      </w:tr>
      <w:tr w:rsidR="00D933D1" w:rsidRPr="00AE2705" w:rsidTr="00D933D1">
        <w:trPr>
          <w:cantSplit/>
        </w:trPr>
        <w:tc>
          <w:tcPr>
            <w:tcW w:w="1277" w:type="dxa"/>
            <w:vMerge/>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Mediniai vartai</w:t>
            </w:r>
          </w:p>
        </w:tc>
        <w:tc>
          <w:tcPr>
            <w:tcW w:w="6485"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Nesandarūs, nešiltinti, prarandama šiluma.</w:t>
            </w:r>
          </w:p>
        </w:tc>
      </w:tr>
      <w:tr w:rsidR="00D933D1" w:rsidRPr="00AE2705" w:rsidTr="00D933D1">
        <w:trPr>
          <w:cantSplit/>
        </w:trPr>
        <w:tc>
          <w:tcPr>
            <w:tcW w:w="1277" w:type="dxa"/>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r w:rsidRPr="00AE2705">
              <w:rPr>
                <w:rFonts w:ascii="Cambria" w:hAnsi="Cambria"/>
                <w:sz w:val="18"/>
                <w:szCs w:val="18"/>
              </w:rPr>
              <w:t>Išorinių sienų konstrukcijos</w:t>
            </w: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Plytų mūras, vietomis tinkuota</w:t>
            </w:r>
          </w:p>
          <w:p w:rsidR="00D933D1" w:rsidRPr="00AE2705" w:rsidRDefault="00D933D1" w:rsidP="00D85489">
            <w:pPr>
              <w:spacing w:after="0" w:line="240" w:lineRule="auto"/>
              <w:rPr>
                <w:rFonts w:ascii="Cambria" w:hAnsi="Cambria"/>
                <w:sz w:val="18"/>
                <w:szCs w:val="18"/>
              </w:rPr>
            </w:pPr>
          </w:p>
        </w:tc>
        <w:tc>
          <w:tcPr>
            <w:tcW w:w="6485" w:type="dxa"/>
            <w:shd w:val="clear" w:color="auto" w:fill="auto"/>
            <w:vAlign w:val="center"/>
          </w:tcPr>
          <w:p w:rsidR="00D933D1" w:rsidRPr="00AE2705" w:rsidRDefault="00D933D1" w:rsidP="00D85489">
            <w:pPr>
              <w:pStyle w:val="font5"/>
              <w:spacing w:before="0" w:beforeAutospacing="0" w:after="0" w:afterAutospacing="0"/>
              <w:rPr>
                <w:rFonts w:ascii="Cambria" w:hAnsi="Cambria"/>
                <w:i w:val="0"/>
                <w:sz w:val="18"/>
                <w:szCs w:val="18"/>
                <w:lang w:val="lt-LT"/>
              </w:rPr>
            </w:pPr>
            <w:r w:rsidRPr="00AE2705">
              <w:rPr>
                <w:rFonts w:ascii="Cambria" w:hAnsi="Cambria"/>
                <w:i w:val="0"/>
                <w:sz w:val="18"/>
                <w:szCs w:val="18"/>
                <w:lang w:val="lt-LT"/>
              </w:rPr>
              <w:t>Sienų būklė patenkinama. Tinkas vietomis nubyrėjęs, plytos suskilinėjusios per ilgą eksploatacijos laiką, siūlės vietomis nesandarios. Sienos neapšiltintos, neatitinka šiandieninių energinių reikalavimų.</w:t>
            </w:r>
          </w:p>
        </w:tc>
      </w:tr>
      <w:tr w:rsidR="00D933D1" w:rsidRPr="00AE2705" w:rsidTr="00D933D1">
        <w:trPr>
          <w:cantSplit/>
        </w:trPr>
        <w:tc>
          <w:tcPr>
            <w:tcW w:w="1277" w:type="dxa"/>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r w:rsidRPr="00AE2705">
              <w:rPr>
                <w:rFonts w:ascii="Cambria" w:hAnsi="Cambria"/>
                <w:sz w:val="18"/>
                <w:szCs w:val="18"/>
              </w:rPr>
              <w:t>Grindų konstrukcijos</w:t>
            </w: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 xml:space="preserve">Grindys ant grunto </w:t>
            </w:r>
          </w:p>
        </w:tc>
        <w:tc>
          <w:tcPr>
            <w:tcW w:w="6485" w:type="dxa"/>
            <w:shd w:val="clear" w:color="auto" w:fill="auto"/>
            <w:vAlign w:val="center"/>
          </w:tcPr>
          <w:p w:rsidR="00D933D1" w:rsidRPr="00AE2705" w:rsidRDefault="00D933D1" w:rsidP="00D85489">
            <w:pPr>
              <w:pStyle w:val="font5"/>
              <w:spacing w:before="0" w:beforeAutospacing="0" w:after="0" w:afterAutospacing="0"/>
              <w:rPr>
                <w:rFonts w:ascii="Cambria" w:hAnsi="Cambria"/>
                <w:i w:val="0"/>
                <w:sz w:val="18"/>
                <w:szCs w:val="18"/>
                <w:lang w:val="lt-LT"/>
              </w:rPr>
            </w:pPr>
            <w:r w:rsidRPr="00AE2705">
              <w:rPr>
                <w:rFonts w:ascii="Cambria" w:hAnsi="Cambria"/>
                <w:i w:val="0"/>
                <w:sz w:val="18"/>
                <w:szCs w:val="18"/>
                <w:lang w:val="lt-LT"/>
              </w:rPr>
              <w:t xml:space="preserve">Grindys nešlitintos nei pirmame, nei cokoliniame aukšte. </w:t>
            </w:r>
          </w:p>
        </w:tc>
      </w:tr>
      <w:tr w:rsidR="00D933D1" w:rsidRPr="00AE2705" w:rsidTr="00D933D1">
        <w:trPr>
          <w:cantSplit/>
        </w:trPr>
        <w:tc>
          <w:tcPr>
            <w:tcW w:w="1277" w:type="dxa"/>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r w:rsidRPr="00AE2705">
              <w:rPr>
                <w:rFonts w:ascii="Cambria" w:hAnsi="Cambria"/>
                <w:sz w:val="18"/>
                <w:szCs w:val="18"/>
              </w:rPr>
              <w:t>Stogo konstrukcijos</w:t>
            </w: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Plokščias/ sutapdintas stogas, dengtas ruloline hidroizoliacine medžiaga</w:t>
            </w:r>
          </w:p>
        </w:tc>
        <w:tc>
          <w:tcPr>
            <w:tcW w:w="6485" w:type="dxa"/>
            <w:shd w:val="clear" w:color="auto" w:fill="auto"/>
            <w:vAlign w:val="center"/>
          </w:tcPr>
          <w:p w:rsidR="00D933D1" w:rsidRPr="00AE2705" w:rsidRDefault="00D933D1" w:rsidP="00D85489">
            <w:pPr>
              <w:pStyle w:val="font5"/>
              <w:spacing w:before="0" w:beforeAutospacing="0" w:after="0" w:afterAutospacing="0"/>
              <w:rPr>
                <w:rFonts w:ascii="Cambria" w:hAnsi="Cambria"/>
                <w:i w:val="0"/>
                <w:sz w:val="18"/>
                <w:szCs w:val="18"/>
                <w:lang w:val="lt-LT"/>
              </w:rPr>
            </w:pPr>
            <w:r w:rsidRPr="00AE2705">
              <w:rPr>
                <w:rFonts w:ascii="Cambria" w:hAnsi="Cambria"/>
                <w:i w:val="0"/>
                <w:sz w:val="18"/>
                <w:szCs w:val="18"/>
                <w:lang w:val="lt-LT"/>
              </w:rPr>
              <w:t>Stogo būklė labai gerai, apšiltintas, 340 cm storio. Įrengta hidroizoliacinė danga, apskardintas, sutvarkytos šachtos ir pakeistas įlipimo liukas.</w:t>
            </w:r>
          </w:p>
        </w:tc>
      </w:tr>
      <w:tr w:rsidR="00D933D1" w:rsidRPr="00AE2705" w:rsidTr="00D933D1">
        <w:trPr>
          <w:cantSplit/>
        </w:trPr>
        <w:tc>
          <w:tcPr>
            <w:tcW w:w="1277" w:type="dxa"/>
            <w:vMerge w:val="restart"/>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r w:rsidRPr="00AE2705">
              <w:rPr>
                <w:rFonts w:ascii="Cambria" w:hAnsi="Cambria"/>
                <w:sz w:val="18"/>
                <w:szCs w:val="18"/>
              </w:rPr>
              <w:t>Pastato šildymo sistema</w:t>
            </w:r>
          </w:p>
          <w:p w:rsidR="00D933D1" w:rsidRPr="00AE2705" w:rsidRDefault="00D933D1" w:rsidP="00D85489">
            <w:pPr>
              <w:keepNext/>
              <w:tabs>
                <w:tab w:val="center" w:pos="4819"/>
                <w:tab w:val="right" w:pos="9638"/>
              </w:tabs>
              <w:spacing w:after="0" w:line="240" w:lineRule="auto"/>
              <w:rPr>
                <w:rFonts w:ascii="Cambria" w:hAnsi="Cambria"/>
                <w:sz w:val="18"/>
                <w:szCs w:val="18"/>
              </w:rPr>
            </w:pP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Granulinis katilas</w:t>
            </w:r>
          </w:p>
        </w:tc>
        <w:tc>
          <w:tcPr>
            <w:tcW w:w="6485" w:type="dxa"/>
            <w:shd w:val="clear" w:color="auto" w:fill="auto"/>
            <w:vAlign w:val="center"/>
          </w:tcPr>
          <w:p w:rsidR="00D933D1" w:rsidRPr="00AE2705" w:rsidRDefault="00D933D1" w:rsidP="00D85489">
            <w:pPr>
              <w:pStyle w:val="font5"/>
              <w:spacing w:before="0" w:beforeAutospacing="0" w:after="0" w:afterAutospacing="0"/>
              <w:rPr>
                <w:rFonts w:ascii="Cambria" w:hAnsi="Cambria"/>
                <w:i w:val="0"/>
                <w:sz w:val="18"/>
                <w:szCs w:val="18"/>
                <w:lang w:val="lt-LT"/>
              </w:rPr>
            </w:pPr>
            <w:r w:rsidRPr="00AE2705">
              <w:rPr>
                <w:rFonts w:ascii="Cambria" w:hAnsi="Cambria"/>
                <w:i w:val="0"/>
                <w:sz w:val="18"/>
                <w:szCs w:val="18"/>
                <w:lang w:val="lt-LT"/>
              </w:rPr>
              <w:t>Cokoliniame aukšte įrengtas granulinis katilas, pastatytas šilumos skaitiklis. Per lauke esantį bunkerį, sraigto pagalba granulės paduodamos į katilą. Šalia katilo gretimoje patalpoje sumontuotos apšiltintos trys akumuliacinės talpos. Iš čia šiluma tiekiama į pastato šildymo sistemą. Vyraujančios šilumos paskirstymo sistemos – apatinio paskirstymo, vienvamzdės su seno standarto sekcijiniais ketiniais šildymo prietaisais, be reguliavimo galimybės.</w:t>
            </w:r>
          </w:p>
        </w:tc>
      </w:tr>
      <w:tr w:rsidR="00D933D1" w:rsidRPr="00AE2705" w:rsidTr="00D933D1">
        <w:trPr>
          <w:cantSplit/>
        </w:trPr>
        <w:tc>
          <w:tcPr>
            <w:tcW w:w="1277" w:type="dxa"/>
            <w:vMerge/>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Magistraliniai vamzdynai</w:t>
            </w:r>
          </w:p>
        </w:tc>
        <w:tc>
          <w:tcPr>
            <w:tcW w:w="6485" w:type="dxa"/>
            <w:shd w:val="clear" w:color="auto" w:fill="auto"/>
            <w:vAlign w:val="center"/>
          </w:tcPr>
          <w:p w:rsidR="00D933D1" w:rsidRPr="00AE2705" w:rsidRDefault="00D933D1" w:rsidP="00D85489">
            <w:pPr>
              <w:pStyle w:val="font5"/>
              <w:spacing w:before="0" w:beforeAutospacing="0" w:after="0" w:afterAutospacing="0"/>
              <w:rPr>
                <w:rFonts w:ascii="Cambria" w:hAnsi="Cambria"/>
                <w:i w:val="0"/>
                <w:iCs w:val="0"/>
                <w:sz w:val="18"/>
                <w:szCs w:val="18"/>
                <w:lang w:val="lt-LT"/>
              </w:rPr>
            </w:pPr>
            <w:r w:rsidRPr="00AE2705">
              <w:rPr>
                <w:rFonts w:ascii="Cambria" w:hAnsi="Cambria"/>
                <w:i w:val="0"/>
                <w:iCs w:val="0"/>
                <w:sz w:val="18"/>
                <w:szCs w:val="18"/>
                <w:lang w:val="lt-LT"/>
              </w:rPr>
              <w:t xml:space="preserve">Magistraliniai vamzdynai vietomis apšiltinti, kai kur likęs senas apšiltinimas. Vietomis vamzdžiai pliki, atsilupę, neapšiltinti, surūdiję. Visų pastato vamzdynų būklė prasta, armatūra susidėvėjusi. </w:t>
            </w:r>
          </w:p>
        </w:tc>
      </w:tr>
      <w:tr w:rsidR="00D933D1" w:rsidRPr="00AE2705" w:rsidTr="00D933D1">
        <w:trPr>
          <w:cantSplit/>
        </w:trPr>
        <w:tc>
          <w:tcPr>
            <w:tcW w:w="1277" w:type="dxa"/>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r w:rsidRPr="00AE2705">
              <w:rPr>
                <w:rFonts w:ascii="Cambria" w:hAnsi="Cambria"/>
                <w:sz w:val="18"/>
                <w:szCs w:val="18"/>
              </w:rPr>
              <w:t>Pastato vėdinimo sistema</w:t>
            </w:r>
          </w:p>
        </w:tc>
        <w:tc>
          <w:tcPr>
            <w:tcW w:w="8753" w:type="dxa"/>
            <w:gridSpan w:val="2"/>
            <w:shd w:val="clear" w:color="auto" w:fill="auto"/>
            <w:vAlign w:val="center"/>
          </w:tcPr>
          <w:p w:rsidR="00D933D1" w:rsidRPr="00AE2705" w:rsidRDefault="00D933D1" w:rsidP="00D85489">
            <w:pPr>
              <w:pStyle w:val="font5"/>
              <w:spacing w:before="0" w:beforeAutospacing="0" w:after="0" w:afterAutospacing="0"/>
              <w:rPr>
                <w:rFonts w:ascii="Cambria" w:hAnsi="Cambria"/>
                <w:i w:val="0"/>
                <w:iCs w:val="0"/>
                <w:sz w:val="18"/>
                <w:szCs w:val="18"/>
                <w:lang w:val="lt-LT"/>
              </w:rPr>
            </w:pPr>
            <w:r w:rsidRPr="00AE2705">
              <w:rPr>
                <w:rFonts w:ascii="Cambria" w:hAnsi="Cambria"/>
                <w:i w:val="0"/>
                <w:iCs w:val="0"/>
                <w:sz w:val="18"/>
                <w:szCs w:val="18"/>
                <w:lang w:val="lt-LT"/>
              </w:rPr>
              <w:t xml:space="preserve">Pastato vėdinimo sistema natūrali, kanalinė, trauka prasta. Šildymo periodu rasoja langai. </w:t>
            </w:r>
          </w:p>
        </w:tc>
      </w:tr>
      <w:tr w:rsidR="00D933D1" w:rsidRPr="00AE2705" w:rsidTr="00D933D1">
        <w:trPr>
          <w:cantSplit/>
        </w:trPr>
        <w:tc>
          <w:tcPr>
            <w:tcW w:w="1277" w:type="dxa"/>
            <w:vMerge w:val="restart"/>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r w:rsidRPr="00AE2705">
              <w:rPr>
                <w:rFonts w:ascii="Cambria" w:hAnsi="Cambria"/>
                <w:sz w:val="18"/>
                <w:szCs w:val="18"/>
              </w:rPr>
              <w:t>Vandens tiekimo ir nuotekų sistema</w:t>
            </w: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Karšto vandens tiekimo sistema</w:t>
            </w:r>
          </w:p>
        </w:tc>
        <w:tc>
          <w:tcPr>
            <w:tcW w:w="6485" w:type="dxa"/>
            <w:shd w:val="clear" w:color="auto" w:fill="auto"/>
            <w:vAlign w:val="center"/>
          </w:tcPr>
          <w:p w:rsidR="00D933D1" w:rsidRPr="00AE2705" w:rsidRDefault="00D933D1" w:rsidP="00D85489">
            <w:pPr>
              <w:pStyle w:val="font5"/>
              <w:spacing w:before="0" w:beforeAutospacing="0" w:after="0" w:afterAutospacing="0"/>
              <w:rPr>
                <w:rFonts w:ascii="Cambria" w:hAnsi="Cambria"/>
                <w:i w:val="0"/>
                <w:iCs w:val="0"/>
                <w:sz w:val="18"/>
                <w:szCs w:val="18"/>
                <w:lang w:val="lt-LT"/>
              </w:rPr>
            </w:pPr>
            <w:r w:rsidRPr="00AE2705">
              <w:rPr>
                <w:rFonts w:ascii="Cambria" w:hAnsi="Cambria"/>
                <w:i w:val="0"/>
                <w:iCs w:val="0"/>
                <w:sz w:val="18"/>
                <w:szCs w:val="18"/>
                <w:lang w:val="lt-LT"/>
              </w:rPr>
              <w:t xml:space="preserve">Buitinis karštas vanduo ruošiamas san. mazgo palubėje esamu 40 l boileriu. </w:t>
            </w:r>
          </w:p>
        </w:tc>
      </w:tr>
      <w:tr w:rsidR="00D933D1" w:rsidRPr="00AE2705" w:rsidTr="00D933D1">
        <w:trPr>
          <w:cantSplit/>
        </w:trPr>
        <w:tc>
          <w:tcPr>
            <w:tcW w:w="1277" w:type="dxa"/>
            <w:vMerge/>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p>
        </w:tc>
        <w:tc>
          <w:tcPr>
            <w:tcW w:w="2268" w:type="dxa"/>
            <w:shd w:val="clear" w:color="auto" w:fill="auto"/>
            <w:vAlign w:val="center"/>
          </w:tcPr>
          <w:p w:rsidR="00D933D1" w:rsidRPr="00AE2705" w:rsidRDefault="00D933D1" w:rsidP="00D85489">
            <w:pPr>
              <w:spacing w:after="0" w:line="240" w:lineRule="auto"/>
              <w:rPr>
                <w:rFonts w:ascii="Cambria" w:hAnsi="Cambria"/>
                <w:sz w:val="18"/>
                <w:szCs w:val="18"/>
              </w:rPr>
            </w:pPr>
            <w:r w:rsidRPr="00AE2705">
              <w:rPr>
                <w:rFonts w:ascii="Cambria" w:hAnsi="Cambria"/>
                <w:sz w:val="18"/>
                <w:szCs w:val="18"/>
              </w:rPr>
              <w:t>Šalto vandens tiekimo ir nuotekų sistema</w:t>
            </w:r>
          </w:p>
        </w:tc>
        <w:tc>
          <w:tcPr>
            <w:tcW w:w="6485" w:type="dxa"/>
            <w:shd w:val="clear" w:color="auto" w:fill="auto"/>
            <w:vAlign w:val="center"/>
          </w:tcPr>
          <w:p w:rsidR="00D933D1" w:rsidRPr="00AE2705" w:rsidRDefault="00D933D1" w:rsidP="00D85489">
            <w:pPr>
              <w:pStyle w:val="font5"/>
              <w:spacing w:before="0" w:beforeAutospacing="0" w:after="0" w:afterAutospacing="0"/>
              <w:rPr>
                <w:rFonts w:ascii="Cambria" w:hAnsi="Cambria"/>
                <w:i w:val="0"/>
                <w:iCs w:val="0"/>
                <w:sz w:val="18"/>
                <w:szCs w:val="18"/>
                <w:lang w:val="lt-LT"/>
              </w:rPr>
            </w:pPr>
            <w:r w:rsidRPr="00AE2705">
              <w:rPr>
                <w:rFonts w:ascii="Cambria" w:hAnsi="Cambria"/>
                <w:i w:val="0"/>
                <w:iCs w:val="0"/>
                <w:sz w:val="18"/>
                <w:szCs w:val="18"/>
                <w:lang w:val="lt-LT"/>
              </w:rPr>
              <w:t xml:space="preserve">Cokoliniame aukšte palei sieną sumontuota šalto vandens apskaita. Vandentiekio ir kanalizacijos magistraliniai vamzdynai įrengti pastato cokoliniame pastate ir stovais (iš ketinių vamzdžių) pravesti iki san. mazgo. Vamzdžiai pasenę, susidėvėję, paveikti korozijos, vamzdžių armatūra blogai veikianti, todėl susidaro papildomi slėgio nuostoliai vamzdyne. Vandentiekio ir nuotekų sistemos neatitinka higienos normas. </w:t>
            </w:r>
          </w:p>
        </w:tc>
      </w:tr>
      <w:tr w:rsidR="00D933D1" w:rsidRPr="00AE2705" w:rsidTr="00D933D1">
        <w:trPr>
          <w:cantSplit/>
        </w:trPr>
        <w:tc>
          <w:tcPr>
            <w:tcW w:w="1277" w:type="dxa"/>
            <w:shd w:val="clear" w:color="auto" w:fill="auto"/>
          </w:tcPr>
          <w:p w:rsidR="00D933D1" w:rsidRPr="00AE2705" w:rsidRDefault="00D933D1" w:rsidP="00D85489">
            <w:pPr>
              <w:keepNext/>
              <w:tabs>
                <w:tab w:val="center" w:pos="4819"/>
                <w:tab w:val="right" w:pos="9638"/>
              </w:tabs>
              <w:spacing w:after="0" w:line="240" w:lineRule="auto"/>
              <w:rPr>
                <w:rFonts w:ascii="Cambria" w:hAnsi="Cambria"/>
                <w:sz w:val="18"/>
                <w:szCs w:val="18"/>
              </w:rPr>
            </w:pPr>
            <w:r w:rsidRPr="00AE2705">
              <w:rPr>
                <w:rFonts w:ascii="Cambria" w:hAnsi="Cambria"/>
                <w:sz w:val="18"/>
                <w:szCs w:val="18"/>
              </w:rPr>
              <w:t>Elektros energijos tiekimo sistema</w:t>
            </w:r>
          </w:p>
        </w:tc>
        <w:tc>
          <w:tcPr>
            <w:tcW w:w="8753" w:type="dxa"/>
            <w:gridSpan w:val="2"/>
            <w:shd w:val="clear" w:color="auto" w:fill="auto"/>
            <w:vAlign w:val="center"/>
          </w:tcPr>
          <w:p w:rsidR="00D933D1" w:rsidRPr="00AE2705" w:rsidRDefault="00D933D1" w:rsidP="00D85489">
            <w:pPr>
              <w:pStyle w:val="font5"/>
              <w:spacing w:before="0" w:beforeAutospacing="0" w:after="0" w:afterAutospacing="0"/>
              <w:rPr>
                <w:rFonts w:ascii="Cambria" w:hAnsi="Cambria"/>
                <w:i w:val="0"/>
                <w:iCs w:val="0"/>
                <w:sz w:val="18"/>
                <w:szCs w:val="18"/>
                <w:lang w:val="lt-LT"/>
              </w:rPr>
            </w:pPr>
            <w:r w:rsidRPr="00AE2705">
              <w:rPr>
                <w:rFonts w:ascii="Cambria" w:hAnsi="Cambria"/>
                <w:i w:val="0"/>
                <w:iCs w:val="0"/>
                <w:sz w:val="18"/>
                <w:szCs w:val="18"/>
                <w:lang w:val="lt-LT"/>
              </w:rPr>
              <w:t xml:space="preserve">Vidaus elektros tiekimo ir silpnų srovių sistemos būklė prasta. Elektros tiekimo įvadai ir kabeliai sumontuoti prieš daugelį metų, kai elektros poreikis buvo minimalus, palyginti su dabartine situacija. Esamos elektros energijos tiekimo sistemos instaliacijos neatitinka šiandieninių techninių reikalavimų. Elektros paskirstymo tinklas yra senas, susidėvėjęs, dalis prietaisų (apšvietimas) yra pravesta virštinkiniuose grioveliuose. Nėra elektros tiekimo linijos, skirtos tik kompiuteriams (su įžeminimu). Sumontuoti šviestuvai su kaitrinės ir liuminescencinėmis lempomis eikvoja elektros energiją. </w:t>
            </w:r>
          </w:p>
        </w:tc>
      </w:tr>
    </w:tbl>
    <w:p w:rsidR="0059470D" w:rsidRPr="0024545B" w:rsidRDefault="0059470D" w:rsidP="0059470D">
      <w:pPr>
        <w:spacing w:before="60" w:after="120" w:line="240" w:lineRule="auto"/>
        <w:jc w:val="center"/>
        <w:rPr>
          <w:rFonts w:ascii="Cambria" w:eastAsia="Times New Roman" w:hAnsi="Cambria"/>
          <w:i/>
        </w:rPr>
      </w:pPr>
      <w:r w:rsidRPr="0024545B">
        <w:rPr>
          <w:rFonts w:ascii="Cambria" w:eastAsia="Times New Roman" w:hAnsi="Cambria"/>
          <w:i/>
        </w:rPr>
        <w:t>Šaltinis: sudaryta autorių, remiantis Energijos vartojimo audito duomenimis</w:t>
      </w:r>
    </w:p>
    <w:p w:rsidR="0059470D" w:rsidRPr="00146EDC" w:rsidRDefault="0059470D" w:rsidP="0059470D">
      <w:pPr>
        <w:spacing w:before="120" w:after="120"/>
        <w:ind w:firstLine="709"/>
        <w:jc w:val="both"/>
        <w:rPr>
          <w:rFonts w:ascii="Cambria" w:eastAsia="Times New Roman" w:hAnsi="Cambria"/>
        </w:rPr>
      </w:pPr>
      <w:r w:rsidRPr="00146EDC">
        <w:rPr>
          <w:rFonts w:ascii="Cambria" w:eastAsia="Times New Roman" w:hAnsi="Cambria"/>
        </w:rPr>
        <w:t xml:space="preserve">Taigi, kaip matyti iš pateikiamos esamos situacijos apibūdinimo ir rekomendacijų, akivaizdu, jog </w:t>
      </w:r>
      <w:r w:rsidR="00B91C33" w:rsidRPr="00146EDC">
        <w:rPr>
          <w:rFonts w:ascii="Cambria" w:eastAsia="Times New Roman" w:hAnsi="Cambria"/>
        </w:rPr>
        <w:t xml:space="preserve">Panevėžio rajono savivaldybės </w:t>
      </w:r>
      <w:r w:rsidR="00DA4D69" w:rsidRPr="00146EDC">
        <w:rPr>
          <w:rFonts w:ascii="Cambria" w:eastAsia="Times New Roman" w:hAnsi="Cambria"/>
        </w:rPr>
        <w:t>Vadoklių</w:t>
      </w:r>
      <w:r w:rsidR="00B91C33" w:rsidRPr="00146EDC">
        <w:rPr>
          <w:rFonts w:ascii="Cambria" w:eastAsia="Times New Roman" w:hAnsi="Cambria"/>
        </w:rPr>
        <w:t xml:space="preserve"> seniūnijos administraciniui </w:t>
      </w:r>
      <w:r w:rsidRPr="00146EDC">
        <w:rPr>
          <w:rFonts w:ascii="Cambria" w:eastAsia="Times New Roman" w:hAnsi="Cambria"/>
        </w:rPr>
        <w:t>pastatui reikalingos investicijos</w:t>
      </w:r>
      <w:r w:rsidR="00DA4D69" w:rsidRPr="00146EDC">
        <w:rPr>
          <w:rFonts w:ascii="Cambria" w:eastAsia="Times New Roman" w:hAnsi="Cambria"/>
        </w:rPr>
        <w:t>,</w:t>
      </w:r>
      <w:r w:rsidRPr="00146EDC">
        <w:rPr>
          <w:rFonts w:ascii="Cambria" w:eastAsia="Times New Roman" w:hAnsi="Cambria"/>
        </w:rPr>
        <w:t xml:space="preserve"> didinančios pastato energinį efektyvumą ir užtikrinančios pastato konstrukcijų ilgaamžiškumą. Pastato atitvarų prastą ir inžinerinių sistemų prastą būklę nulemia natūralus jų nusidėvėjimas ir poreikis jas modernizuoti. </w:t>
      </w:r>
    </w:p>
    <w:p w:rsidR="00DA4D69" w:rsidRPr="00146EDC" w:rsidRDefault="0059470D" w:rsidP="00DA4D69">
      <w:pPr>
        <w:spacing w:before="120" w:after="120"/>
        <w:ind w:firstLine="709"/>
        <w:jc w:val="both"/>
        <w:rPr>
          <w:rFonts w:ascii="Cambria" w:eastAsia="Times New Roman" w:hAnsi="Cambria"/>
        </w:rPr>
      </w:pPr>
      <w:r w:rsidRPr="00146EDC">
        <w:rPr>
          <w:rFonts w:ascii="Cambria" w:eastAsia="Times New Roman" w:hAnsi="Cambria"/>
        </w:rPr>
        <w:t>Remiantis Energijos vartojimo audito duomenimis, pastato energiniam efektyvumui didinti yra nustatytos konkrečios priemonės, rekomendacijos ir suformuoti tų priemonių paketai. Kiekvienas paketas apima skirtingą lygį rekomendacijų, todėl jų investiciniai kaštai bei poveikis pastato energijos vartojimui ženkliai skiriasi. Plačiau apie energijos taupy</w:t>
      </w:r>
      <w:r w:rsidR="00B91C33" w:rsidRPr="00146EDC">
        <w:rPr>
          <w:rFonts w:ascii="Cambria" w:eastAsia="Times New Roman" w:hAnsi="Cambria"/>
        </w:rPr>
        <w:t xml:space="preserve">mo priemonių paketus taikytinus Panevėžio rajono savivaldybės </w:t>
      </w:r>
      <w:r w:rsidR="00DA4D69" w:rsidRPr="00146EDC">
        <w:rPr>
          <w:rFonts w:ascii="Cambria" w:eastAsia="Times New Roman" w:hAnsi="Cambria"/>
        </w:rPr>
        <w:t>Vadoklių</w:t>
      </w:r>
      <w:r w:rsidR="00B91C33" w:rsidRPr="00146EDC">
        <w:rPr>
          <w:rFonts w:ascii="Cambria" w:eastAsia="Times New Roman" w:hAnsi="Cambria"/>
        </w:rPr>
        <w:t xml:space="preserve"> seniūnijos administraciniui pastatui </w:t>
      </w:r>
      <w:r w:rsidRPr="00146EDC">
        <w:rPr>
          <w:rFonts w:ascii="Cambria" w:eastAsia="Times New Roman" w:hAnsi="Cambria"/>
        </w:rPr>
        <w:t>galima susipažinti Energijos vartojimo audite</w:t>
      </w:r>
      <w:r w:rsidR="00DA4D69" w:rsidRPr="00146EDC">
        <w:rPr>
          <w:rFonts w:ascii="Cambria" w:eastAsia="Times New Roman" w:hAnsi="Cambria"/>
        </w:rPr>
        <w:t xml:space="preserve"> (pridedamas prie projekto)</w:t>
      </w:r>
      <w:r w:rsidRPr="00146EDC">
        <w:rPr>
          <w:rFonts w:ascii="Cambria" w:eastAsia="Times New Roman" w:hAnsi="Cambria"/>
        </w:rPr>
        <w:t>.</w:t>
      </w:r>
    </w:p>
    <w:p w:rsidR="00DA4D69" w:rsidRPr="00146EDC" w:rsidRDefault="00DA4D69" w:rsidP="00DA4D69">
      <w:pPr>
        <w:spacing w:before="120" w:after="120"/>
        <w:ind w:firstLine="709"/>
        <w:jc w:val="both"/>
        <w:rPr>
          <w:rFonts w:ascii="Cambria" w:hAnsi="Cambria"/>
        </w:rPr>
      </w:pPr>
      <w:r w:rsidRPr="00146EDC">
        <w:rPr>
          <w:rFonts w:ascii="Cambria" w:hAnsi="Cambria"/>
        </w:rPr>
        <w:t>Vadoklių seniūnijos administracinis pastatas turi didelę svarbą Panevėžio rajono savivaldybės bei Vadoklių seniūnijos gyventojams – šalia savo gyvenamosios vietos Vadoklių seniūnijos gyventojai gauna visas reikiamas administracines paslaugas (išvardintas 1.1.1 poskyryje). Be to, šiame pastate veikia Panevėžio rajono savivaldybės viešosios bibliotekos Vadoklių filialas, taigi, pastatas turi reikšmę ir Panevėžio rajono savivaldybės bei Vadoklių seniūnijos gyventojų kultūriniam gyvenimui. Pastato atnaujinimas atneštų tiek savivaldybei ir seniūnijai, tiek gyventojams aiškią naudą, kadangi modernizavus pastatą, ženkliai pagerėtų darbuotojų darbo sąlygos, lankytojų lankymosi sąlygos, patalpų mikroklimatas, sumažėtų lankytojų ir darbuotojų sergamumas dėl nepakankamo pastato apšildymo žiemos laikotarpiu, pagerėtų pastato konstrukcinės savybės, sumažėtų energijos suvartojimo sąnaudos.</w:t>
      </w:r>
    </w:p>
    <w:p w:rsidR="00DA4D69" w:rsidRPr="00146EDC" w:rsidRDefault="00DA4D69" w:rsidP="00DA4D69">
      <w:pPr>
        <w:spacing w:before="120" w:after="120"/>
        <w:ind w:firstLine="709"/>
        <w:jc w:val="both"/>
        <w:rPr>
          <w:rFonts w:ascii="Cambria" w:eastAsia="Times New Roman" w:hAnsi="Cambria"/>
        </w:rPr>
      </w:pPr>
      <w:r w:rsidRPr="00146EDC">
        <w:rPr>
          <w:rFonts w:ascii="Cambria" w:eastAsia="Times New Roman" w:hAnsi="Cambria"/>
        </w:rPr>
        <w:t>Šiuo metu Panevėžio rajono savivaldybė nepajėgi viena skirti pakankamai lėšų Vadoklių seniūnijos administracinio pastato atnaujinimui.</w:t>
      </w:r>
    </w:p>
    <w:p w:rsidR="00DA4D69" w:rsidRDefault="003979BB" w:rsidP="00DA4D69">
      <w:pPr>
        <w:spacing w:before="120" w:after="120"/>
        <w:ind w:firstLine="709"/>
        <w:jc w:val="both"/>
        <w:rPr>
          <w:rFonts w:ascii="Cambria" w:eastAsia="Times New Roman" w:hAnsi="Cambria"/>
        </w:rPr>
      </w:pPr>
      <w:r w:rsidRPr="00146EDC">
        <w:rPr>
          <w:rFonts w:ascii="Cambria" w:eastAsia="Times New Roman" w:hAnsi="Cambria"/>
        </w:rPr>
        <w:t>J</w:t>
      </w:r>
      <w:r w:rsidR="00DA4D69" w:rsidRPr="00146EDC">
        <w:rPr>
          <w:rFonts w:ascii="Cambria" w:eastAsia="Times New Roman" w:hAnsi="Cambria"/>
        </w:rPr>
        <w:t>ei Panevėžio rajono savivaldybės administracija neįgyvendintų planuojamo investicijų projekto, nebūtų pagerintos Vadoklių seniūnijos darbuotojų darbo sąlygos ir lankytojų lankymosi sąlygos, patalpų mikroklimatas</w:t>
      </w:r>
      <w:r w:rsidR="00DC28D4" w:rsidRPr="00146EDC">
        <w:rPr>
          <w:rFonts w:ascii="Cambria" w:eastAsia="Times New Roman" w:hAnsi="Cambria"/>
        </w:rPr>
        <w:t xml:space="preserve">, nepagerėtų pastato konstrukcinės savybės, nesumažėtų energijos sunaudojimo sąnaudos. </w:t>
      </w:r>
    </w:p>
    <w:p w:rsidR="00AE2705" w:rsidRPr="00146EDC" w:rsidRDefault="00AE2705" w:rsidP="00DA4D69">
      <w:pPr>
        <w:spacing w:before="120" w:after="120"/>
        <w:ind w:firstLine="709"/>
        <w:jc w:val="both"/>
        <w:rPr>
          <w:rFonts w:ascii="Cambria" w:eastAsia="Times New Roman" w:hAnsi="Cambria"/>
        </w:rPr>
      </w:pPr>
    </w:p>
    <w:p w:rsidR="00201F97" w:rsidRPr="0024545B" w:rsidRDefault="00201F97" w:rsidP="00F21A54">
      <w:pPr>
        <w:pStyle w:val="Antrat2"/>
        <w:jc w:val="left"/>
        <w:rPr>
          <w:color w:val="4472C4"/>
        </w:rPr>
      </w:pPr>
      <w:bookmarkStart w:id="225" w:name="_Toc49415730"/>
      <w:r w:rsidRPr="0024545B">
        <w:rPr>
          <w:color w:val="4472C4"/>
        </w:rPr>
        <w:t>3.2. Galimos projekto veiklos</w:t>
      </w:r>
      <w:bookmarkEnd w:id="225"/>
    </w:p>
    <w:p w:rsidR="00A45CCC" w:rsidRDefault="00255C7D" w:rsidP="00824905">
      <w:pPr>
        <w:spacing w:before="60" w:after="60"/>
        <w:ind w:firstLine="709"/>
        <w:jc w:val="both"/>
        <w:rPr>
          <w:rFonts w:ascii="Cambria" w:hAnsi="Cambria" w:cs="Arial"/>
        </w:rPr>
      </w:pPr>
      <w:r w:rsidRPr="00146EDC">
        <w:rPr>
          <w:rFonts w:ascii="Cambria" w:hAnsi="Cambria" w:cs="Arial"/>
          <w:bCs/>
        </w:rPr>
        <w:t xml:space="preserve">Vadovaujantis </w:t>
      </w:r>
      <w:r w:rsidRPr="00146EDC">
        <w:rPr>
          <w:rFonts w:ascii="Cambria" w:hAnsi="Cambria" w:cs="Arial"/>
        </w:rPr>
        <w:t xml:space="preserve">„Investicijų projektų rengimo metodika“ </w:t>
      </w:r>
      <w:r w:rsidR="006E061C" w:rsidRPr="00146EDC">
        <w:rPr>
          <w:rFonts w:ascii="Cambria" w:eastAsia="Times New Roman" w:hAnsi="Cambria" w:cs="Arial"/>
          <w:color w:val="000000"/>
          <w:lang w:eastAsia="lt-LT"/>
        </w:rPr>
        <w:t>patvirtinta 2014 m. gruodžio 2 d. įsakymu Nr. 2014/8-337 (2019 m. rugpjūčio 14 d. įsakymo Nr. 2019/8-214 redakcija) (toliau – Metodika)</w:t>
      </w:r>
      <w:r w:rsidRPr="00146EDC">
        <w:rPr>
          <w:rFonts w:ascii="Cambria" w:hAnsi="Cambria" w:cs="Arial"/>
        </w:rPr>
        <w:t xml:space="preserve"> rengiamo investicijų projekto vertė neviršija 15 mln. EUR, todėl toliau nebus identifikuojamos galimos projekto įgyvendinimo veiklos ir nebus sudaromas „ilgasis“ veiklų sąrašas. </w:t>
      </w:r>
    </w:p>
    <w:p w:rsidR="00AE2705" w:rsidRPr="00824905" w:rsidRDefault="00AE2705" w:rsidP="00824905">
      <w:pPr>
        <w:spacing w:before="60" w:after="60"/>
        <w:ind w:firstLine="709"/>
        <w:jc w:val="both"/>
        <w:rPr>
          <w:rFonts w:ascii="Cambria" w:hAnsi="Cambria" w:cs="Arial"/>
        </w:rPr>
      </w:pPr>
    </w:p>
    <w:p w:rsidR="00201F97" w:rsidRPr="0024545B" w:rsidRDefault="00201F97" w:rsidP="00F21A54">
      <w:pPr>
        <w:pStyle w:val="Antrat2"/>
        <w:jc w:val="left"/>
        <w:rPr>
          <w:color w:val="4472C4"/>
        </w:rPr>
      </w:pPr>
      <w:bookmarkStart w:id="226" w:name="_Toc49415731"/>
      <w:r w:rsidRPr="0024545B">
        <w:rPr>
          <w:color w:val="4472C4"/>
        </w:rPr>
        <w:t>3.3. Veiklų vertinimo kriterijai</w:t>
      </w:r>
      <w:bookmarkEnd w:id="226"/>
    </w:p>
    <w:p w:rsidR="00201F97" w:rsidRDefault="00201F97" w:rsidP="00824905">
      <w:pPr>
        <w:spacing w:before="60" w:after="60"/>
        <w:ind w:firstLine="709"/>
        <w:jc w:val="both"/>
        <w:rPr>
          <w:rFonts w:ascii="Cambria" w:hAnsi="Cambria"/>
          <w:bCs/>
        </w:rPr>
      </w:pPr>
      <w:r w:rsidRPr="00824905">
        <w:rPr>
          <w:rFonts w:ascii="Cambria" w:hAnsi="Cambria"/>
          <w:bCs/>
        </w:rPr>
        <w:t>Veiklų vertinimo kriterijai sudaromi tuo atveju, kai formuojamas „ilgasis“ veiklų sąrašas. Šiuo atveju veiklų vertinimo kriterijai neformuojami.</w:t>
      </w:r>
    </w:p>
    <w:p w:rsidR="00AE2705" w:rsidRDefault="00AE2705" w:rsidP="00824905">
      <w:pPr>
        <w:spacing w:before="60" w:after="60"/>
        <w:ind w:firstLine="709"/>
        <w:jc w:val="both"/>
        <w:rPr>
          <w:rFonts w:ascii="Cambria" w:hAnsi="Cambria"/>
          <w:bCs/>
        </w:rPr>
      </w:pPr>
    </w:p>
    <w:p w:rsidR="00201F97" w:rsidRPr="0024545B" w:rsidRDefault="00201F97" w:rsidP="00F21A54">
      <w:pPr>
        <w:pStyle w:val="Antrat2"/>
        <w:jc w:val="left"/>
        <w:rPr>
          <w:color w:val="4472C4"/>
        </w:rPr>
      </w:pPr>
      <w:bookmarkStart w:id="227" w:name="_Toc49415732"/>
      <w:r w:rsidRPr="0024545B">
        <w:rPr>
          <w:color w:val="4472C4"/>
        </w:rPr>
        <w:t>3.4. Trumpasis veiklų sąrašas ir projekto įgyvendinimo alternatyvos</w:t>
      </w:r>
      <w:bookmarkEnd w:id="227"/>
    </w:p>
    <w:p w:rsidR="003979BB" w:rsidRPr="00824905" w:rsidRDefault="003979BB" w:rsidP="003979BB">
      <w:pPr>
        <w:spacing w:before="60" w:after="60"/>
        <w:ind w:firstLine="709"/>
        <w:jc w:val="both"/>
        <w:rPr>
          <w:rFonts w:ascii="Cambria" w:hAnsi="Cambria"/>
        </w:rPr>
      </w:pPr>
      <w:r w:rsidRPr="00824905">
        <w:rPr>
          <w:rFonts w:ascii="Cambria" w:hAnsi="Cambria"/>
        </w:rPr>
        <w:t>Kadangi p</w:t>
      </w:r>
      <w:r w:rsidR="000948D4" w:rsidRPr="00824905">
        <w:rPr>
          <w:rFonts w:ascii="Cambria" w:hAnsi="Cambria"/>
        </w:rPr>
        <w:t>agal Metodiką</w:t>
      </w:r>
      <w:r w:rsidRPr="00824905">
        <w:rPr>
          <w:rFonts w:ascii="Cambria" w:hAnsi="Cambria"/>
        </w:rPr>
        <w:t xml:space="preserve"> rengiamo investicinio projekto vertė yra mažesnė</w:t>
      </w:r>
      <w:r w:rsidR="000948D4" w:rsidRPr="00824905">
        <w:rPr>
          <w:rFonts w:ascii="Cambria" w:hAnsi="Cambria"/>
        </w:rPr>
        <w:t xml:space="preserve"> nei 300 tūkst. EUR, </w:t>
      </w:r>
      <w:r w:rsidRPr="00824905">
        <w:rPr>
          <w:rFonts w:ascii="Cambria" w:hAnsi="Cambria"/>
        </w:rPr>
        <w:t xml:space="preserve">gali būti pasirenkama nagrinėti viena projekto įgyvendinimo alternatyva. </w:t>
      </w:r>
    </w:p>
    <w:p w:rsidR="00C21179" w:rsidRPr="001725D0" w:rsidRDefault="00C21179" w:rsidP="00C21179">
      <w:pPr>
        <w:spacing w:before="120" w:after="120"/>
        <w:ind w:firstLine="709"/>
        <w:jc w:val="both"/>
        <w:rPr>
          <w:rFonts w:ascii="Cambria" w:eastAsia="Times New Roman" w:hAnsi="Cambria"/>
        </w:rPr>
      </w:pPr>
      <w:r w:rsidRPr="001725D0">
        <w:rPr>
          <w:rFonts w:ascii="Cambria" w:eastAsia="Times New Roman" w:hAnsi="Cambria"/>
        </w:rPr>
        <w:t xml:space="preserve">Vadovaujantis minimaliais siekiamais projekto rezultatais, nurodytais 2.5 poskyryje (siekiama Panevėžio rajono savivaldybės Vadoklių seniūnijos administracinio pastato energinio naudingumo klasė – „C“ ir sumažintas energijos poreikis – </w:t>
      </w:r>
      <w:r w:rsidR="001725D0" w:rsidRPr="001725D0">
        <w:rPr>
          <w:rFonts w:ascii="Cambria" w:eastAsia="Times New Roman" w:hAnsi="Cambria"/>
        </w:rPr>
        <w:t>40,53</w:t>
      </w:r>
      <w:r w:rsidRPr="001725D0">
        <w:rPr>
          <w:rFonts w:ascii="Cambria" w:eastAsia="Times New Roman" w:hAnsi="Cambria"/>
        </w:rPr>
        <w:t xml:space="preserve"> proc.) bei Energijos vartojimo auditu bus nagrinėjama viena alternatyva:</w:t>
      </w:r>
    </w:p>
    <w:p w:rsidR="00BA7498" w:rsidRPr="00824905" w:rsidRDefault="00BA7498" w:rsidP="00BA7498">
      <w:pPr>
        <w:spacing w:before="120" w:after="120"/>
        <w:ind w:firstLine="709"/>
        <w:jc w:val="both"/>
        <w:rPr>
          <w:rFonts w:ascii="Cambria" w:eastAsia="Times New Roman" w:hAnsi="Cambria"/>
          <w:bCs/>
          <w:iCs/>
        </w:rPr>
      </w:pPr>
      <w:r w:rsidRPr="001725D0">
        <w:rPr>
          <w:rFonts w:ascii="Cambria" w:hAnsi="Cambria"/>
          <w:b/>
          <w:i/>
        </w:rPr>
        <w:t xml:space="preserve">Vadoklių seniūnijos administracinio pastato atnaujinimas, pasirenkant </w:t>
      </w:r>
      <w:r w:rsidR="005206A3" w:rsidRPr="001725D0">
        <w:rPr>
          <w:rFonts w:ascii="Cambria" w:hAnsi="Cambria"/>
          <w:b/>
          <w:i/>
        </w:rPr>
        <w:t xml:space="preserve">energijos taupymo bei rekonstrukcijos </w:t>
      </w:r>
      <w:r w:rsidRPr="001725D0">
        <w:rPr>
          <w:rFonts w:ascii="Cambria" w:hAnsi="Cambria"/>
          <w:b/>
          <w:i/>
        </w:rPr>
        <w:t>priemones ir pasiek</w:t>
      </w:r>
      <w:r w:rsidR="005206A3" w:rsidRPr="001725D0">
        <w:rPr>
          <w:rFonts w:ascii="Cambria" w:hAnsi="Cambria"/>
          <w:b/>
          <w:i/>
        </w:rPr>
        <w:t>iant</w:t>
      </w:r>
      <w:r w:rsidRPr="001725D0">
        <w:rPr>
          <w:rFonts w:ascii="Cambria" w:hAnsi="Cambria"/>
          <w:b/>
          <w:i/>
        </w:rPr>
        <w:t xml:space="preserve"> </w:t>
      </w:r>
      <w:r w:rsidR="005206A3" w:rsidRPr="001725D0">
        <w:rPr>
          <w:rFonts w:ascii="Cambria" w:hAnsi="Cambria"/>
          <w:b/>
          <w:i/>
        </w:rPr>
        <w:t>„</w:t>
      </w:r>
      <w:r w:rsidR="001725D0" w:rsidRPr="001725D0">
        <w:rPr>
          <w:rFonts w:ascii="Cambria" w:hAnsi="Cambria"/>
          <w:b/>
          <w:i/>
        </w:rPr>
        <w:t>C</w:t>
      </w:r>
      <w:r w:rsidR="00C35852" w:rsidRPr="001725D0">
        <w:rPr>
          <w:rFonts w:ascii="Cambria" w:hAnsi="Cambria"/>
          <w:b/>
          <w:i/>
        </w:rPr>
        <w:t>A</w:t>
      </w:r>
      <w:r w:rsidR="005206A3" w:rsidRPr="001725D0">
        <w:rPr>
          <w:rFonts w:ascii="Cambria" w:hAnsi="Cambria"/>
          <w:b/>
          <w:i/>
        </w:rPr>
        <w:t>“</w:t>
      </w:r>
      <w:r w:rsidRPr="001725D0">
        <w:rPr>
          <w:rFonts w:ascii="Cambria" w:hAnsi="Cambria"/>
          <w:b/>
          <w:i/>
        </w:rPr>
        <w:t xml:space="preserve"> pastato energinio naudingumo klasę </w:t>
      </w:r>
      <w:r w:rsidRPr="001725D0">
        <w:rPr>
          <w:rFonts w:ascii="Cambria" w:hAnsi="Cambria"/>
          <w:bCs/>
          <w:iCs/>
        </w:rPr>
        <w:t>(</w:t>
      </w:r>
      <w:r w:rsidR="001725D0" w:rsidRPr="001725D0">
        <w:rPr>
          <w:rFonts w:ascii="Cambria" w:hAnsi="Cambria"/>
          <w:bCs/>
          <w:iCs/>
        </w:rPr>
        <w:t>alternatyva dalinai atitinka II investicijų paketą iš Energijos vartojimo audito</w:t>
      </w:r>
      <w:r w:rsidRPr="001725D0">
        <w:rPr>
          <w:rFonts w:ascii="Cambria" w:hAnsi="Cambria"/>
          <w:bCs/>
          <w:iCs/>
        </w:rPr>
        <w:t>):</w:t>
      </w:r>
    </w:p>
    <w:p w:rsidR="001C674F" w:rsidRPr="00824905" w:rsidRDefault="001C674F" w:rsidP="001C674F">
      <w:pPr>
        <w:pStyle w:val="Sraopastraipa"/>
        <w:numPr>
          <w:ilvl w:val="0"/>
          <w:numId w:val="3"/>
        </w:numPr>
        <w:spacing w:before="120" w:after="120"/>
        <w:jc w:val="both"/>
        <w:rPr>
          <w:rFonts w:ascii="Cambria" w:hAnsi="Cambria"/>
        </w:rPr>
      </w:pPr>
      <w:r w:rsidRPr="00824905">
        <w:rPr>
          <w:rFonts w:ascii="Cambria" w:hAnsi="Cambria"/>
        </w:rPr>
        <w:t>Stiklo mūro keitimas;</w:t>
      </w:r>
    </w:p>
    <w:p w:rsidR="001C674F" w:rsidRPr="00824905" w:rsidRDefault="001C674F" w:rsidP="001C674F">
      <w:pPr>
        <w:pStyle w:val="Sraopastraipa"/>
        <w:numPr>
          <w:ilvl w:val="0"/>
          <w:numId w:val="3"/>
        </w:numPr>
        <w:spacing w:before="120" w:after="120"/>
        <w:jc w:val="both"/>
        <w:rPr>
          <w:rFonts w:ascii="Cambria" w:hAnsi="Cambria"/>
        </w:rPr>
      </w:pPr>
      <w:r w:rsidRPr="00824905">
        <w:rPr>
          <w:rFonts w:ascii="Cambria" w:hAnsi="Cambria"/>
        </w:rPr>
        <w:t>Sienos (su cokoline dalimi) šiltinimas;</w:t>
      </w:r>
    </w:p>
    <w:p w:rsidR="001C674F" w:rsidRPr="00824905" w:rsidRDefault="001C674F" w:rsidP="001C674F">
      <w:pPr>
        <w:pStyle w:val="Sraopastraipa"/>
        <w:numPr>
          <w:ilvl w:val="0"/>
          <w:numId w:val="3"/>
        </w:numPr>
        <w:spacing w:before="120" w:after="120"/>
        <w:jc w:val="both"/>
        <w:rPr>
          <w:rFonts w:ascii="Cambria" w:hAnsi="Cambria"/>
        </w:rPr>
      </w:pPr>
      <w:r w:rsidRPr="00824905">
        <w:rPr>
          <w:rFonts w:ascii="Cambria" w:hAnsi="Cambria"/>
        </w:rPr>
        <w:t>Sienos tarp šildomų ir nešildomų patalpų šiltinimas;</w:t>
      </w:r>
    </w:p>
    <w:p w:rsidR="001C674F" w:rsidRPr="00824905" w:rsidRDefault="001C674F" w:rsidP="001C674F">
      <w:pPr>
        <w:pStyle w:val="Sraopastraipa"/>
        <w:numPr>
          <w:ilvl w:val="0"/>
          <w:numId w:val="3"/>
        </w:numPr>
        <w:spacing w:before="120" w:after="120"/>
        <w:jc w:val="both"/>
        <w:rPr>
          <w:rFonts w:ascii="Cambria" w:hAnsi="Cambria"/>
        </w:rPr>
      </w:pPr>
      <w:r w:rsidRPr="00824905">
        <w:rPr>
          <w:rFonts w:ascii="Cambria" w:hAnsi="Cambria"/>
        </w:rPr>
        <w:t>Šildymo sistemos modernizavimas;</w:t>
      </w:r>
    </w:p>
    <w:p w:rsidR="001C674F" w:rsidRPr="001725D0" w:rsidRDefault="001725D0" w:rsidP="001725D0">
      <w:pPr>
        <w:pStyle w:val="Sraopastraipa"/>
        <w:numPr>
          <w:ilvl w:val="0"/>
          <w:numId w:val="3"/>
        </w:numPr>
        <w:spacing w:before="120" w:after="120"/>
        <w:jc w:val="both"/>
        <w:rPr>
          <w:rFonts w:ascii="Cambria" w:hAnsi="Cambria"/>
        </w:rPr>
      </w:pPr>
      <w:r w:rsidRPr="001725D0">
        <w:rPr>
          <w:rFonts w:ascii="Cambria" w:hAnsi="Cambria"/>
        </w:rPr>
        <w:t xml:space="preserve">pasirinktinai vienas ar keli iš šių darbų: elektros sistemos modernizavimas ir (arba) vandentiekio ir nuotekų šalinimo sistemos modernizavimas ir (arba) bendrojo naudojimo laiptinių remontas. </w:t>
      </w:r>
    </w:p>
    <w:p w:rsidR="003979BB" w:rsidRPr="00824905" w:rsidRDefault="003979BB" w:rsidP="003979BB">
      <w:pPr>
        <w:spacing w:before="120" w:after="120"/>
        <w:ind w:firstLine="709"/>
        <w:jc w:val="both"/>
        <w:rPr>
          <w:rFonts w:ascii="Cambria" w:hAnsi="Cambria" w:cs="Arial"/>
          <w:b/>
          <w:bCs/>
          <w:u w:val="single"/>
        </w:rPr>
      </w:pPr>
      <w:r w:rsidRPr="00824905">
        <w:rPr>
          <w:rFonts w:ascii="Cambria" w:hAnsi="Cambria" w:cs="Arial"/>
        </w:rPr>
        <w:t xml:space="preserve">Įgyvendinus šiuos darbus, Vadoklių seniūnijos administracinis pastatas pasiektų „C“ energinio naudingumo klasę bei būtų sutaupyta 40,53 proc. šilumos per metus nuo vartojimo (pagal Energijos vartojimo auditą), taigi, būtų išspręsta projekto problematika, pasiekti numatyti minimalūs rezultatai. Todėl alternatyva  </w:t>
      </w:r>
      <w:r w:rsidRPr="00824905">
        <w:rPr>
          <w:rFonts w:ascii="Cambria" w:hAnsi="Cambria" w:cs="Arial"/>
          <w:b/>
          <w:bCs/>
          <w:u w:val="single"/>
        </w:rPr>
        <w:t>bus nagrinėjama toliau.</w:t>
      </w:r>
    </w:p>
    <w:p w:rsidR="001725D0" w:rsidRPr="001725D0" w:rsidRDefault="001725D0" w:rsidP="00AD0288">
      <w:pPr>
        <w:spacing w:before="120" w:after="120"/>
        <w:ind w:firstLine="709"/>
        <w:jc w:val="both"/>
        <w:rPr>
          <w:rFonts w:ascii="Cambria" w:hAnsi="Cambria"/>
        </w:rPr>
      </w:pPr>
      <w:r w:rsidRPr="001725D0">
        <w:rPr>
          <w:rFonts w:ascii="Cambria" w:hAnsi="Cambria"/>
        </w:rPr>
        <w:t>Nagrinėjamos projekto įgyvendinimo alternatyvos fiziniai pasiekimo rodikliai nurodyti 3.4.1 lentelėje (vadovaujantis Energijos vartojimo auditu). Pilkai pažymėtos eilutės apima energijos netausojančias priemones (rekonstrukcijos priemones), kurios pagal LR aplinkos ministro 2020 m. birželio 16 d. įsakymą Nr. D1-359 „Dėl klimato kaitos programos kompensacinių išmokų mokėjimo savivaldybių viešųjų pastatų atnaujinimui tvarkos aprašo“ 12.3 ir 14 punktus, turi sudaryti ne daugiau, kaip 20 proc. viso projekto biudžeto. Pažymėtina, kad projekto įgyvendinimo alternatyvos atveju konkrečios rekonstrukcijos priemonės bus pasirenkamos iš sąrašo, parengus techninį projektą, tačiau pagrindinė sąlyga – šioms priemonėms skiriamų išlaidų suma neturi viršyti 20 proc. bendros rangos darbų sumos.</w:t>
      </w:r>
    </w:p>
    <w:p w:rsidR="001725D0" w:rsidRPr="001725D0" w:rsidRDefault="001725D0" w:rsidP="001725D0">
      <w:pPr>
        <w:spacing w:before="120" w:line="240" w:lineRule="auto"/>
        <w:jc w:val="center"/>
        <w:rPr>
          <w:rFonts w:ascii="Cambria" w:hAnsi="Cambria"/>
          <w:b/>
        </w:rPr>
      </w:pPr>
      <w:r w:rsidRPr="001725D0">
        <w:rPr>
          <w:rFonts w:ascii="Cambria" w:hAnsi="Cambria"/>
          <w:b/>
        </w:rPr>
        <w:t>3.4.1. lentelė. Projekto įgyvendinimo alternatyvos fiziniai pasiekimo rodikliai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9"/>
        <w:gridCol w:w="3705"/>
      </w:tblGrid>
      <w:tr w:rsidR="001725D0" w:rsidRPr="0024545B" w:rsidTr="001725D0">
        <w:tc>
          <w:tcPr>
            <w:tcW w:w="3120" w:type="pct"/>
            <w:shd w:val="clear" w:color="auto" w:fill="95B3D7"/>
          </w:tcPr>
          <w:p w:rsidR="001725D0" w:rsidRPr="0024545B" w:rsidRDefault="001725D0" w:rsidP="00395CE3">
            <w:pPr>
              <w:spacing w:after="0" w:line="240" w:lineRule="auto"/>
              <w:jc w:val="center"/>
              <w:rPr>
                <w:rFonts w:ascii="Cambria" w:eastAsia="Times New Roman" w:hAnsi="Cambria"/>
                <w:b/>
                <w:bCs/>
                <w:sz w:val="20"/>
                <w:szCs w:val="20"/>
              </w:rPr>
            </w:pPr>
            <w:r w:rsidRPr="0024545B">
              <w:rPr>
                <w:rFonts w:ascii="Cambria" w:eastAsia="Times New Roman" w:hAnsi="Cambria"/>
                <w:b/>
                <w:bCs/>
                <w:sz w:val="20"/>
                <w:szCs w:val="20"/>
              </w:rPr>
              <w:t xml:space="preserve">Numatomi darbai </w:t>
            </w:r>
          </w:p>
        </w:tc>
        <w:tc>
          <w:tcPr>
            <w:tcW w:w="1880" w:type="pct"/>
            <w:shd w:val="clear" w:color="auto" w:fill="95B3D7"/>
          </w:tcPr>
          <w:p w:rsidR="001725D0" w:rsidRPr="0024545B" w:rsidRDefault="001725D0" w:rsidP="00395CE3">
            <w:pPr>
              <w:spacing w:after="0" w:line="240" w:lineRule="auto"/>
              <w:jc w:val="center"/>
              <w:rPr>
                <w:rFonts w:ascii="Cambria" w:eastAsia="Times New Roman" w:hAnsi="Cambria"/>
                <w:b/>
                <w:bCs/>
                <w:sz w:val="20"/>
                <w:szCs w:val="20"/>
              </w:rPr>
            </w:pPr>
            <w:r>
              <w:rPr>
                <w:rFonts w:ascii="Cambria" w:eastAsia="Times New Roman" w:hAnsi="Cambria"/>
                <w:b/>
                <w:bCs/>
                <w:sz w:val="20"/>
                <w:szCs w:val="20"/>
              </w:rPr>
              <w:t>Rodikliai</w:t>
            </w:r>
          </w:p>
        </w:tc>
      </w:tr>
      <w:tr w:rsidR="001725D0" w:rsidRPr="0024545B" w:rsidTr="001725D0">
        <w:tc>
          <w:tcPr>
            <w:tcW w:w="3120" w:type="pct"/>
            <w:shd w:val="clear" w:color="auto" w:fill="auto"/>
          </w:tcPr>
          <w:p w:rsidR="001725D0" w:rsidRPr="0024545B" w:rsidRDefault="001725D0" w:rsidP="00395CE3">
            <w:pPr>
              <w:spacing w:after="0" w:line="240" w:lineRule="auto"/>
              <w:rPr>
                <w:rFonts w:ascii="Cambria" w:eastAsia="Times New Roman" w:hAnsi="Cambria"/>
                <w:sz w:val="20"/>
                <w:szCs w:val="20"/>
              </w:rPr>
            </w:pPr>
            <w:r w:rsidRPr="0024545B">
              <w:rPr>
                <w:rFonts w:ascii="Cambria" w:eastAsia="Times New Roman" w:hAnsi="Cambria"/>
                <w:sz w:val="20"/>
                <w:szCs w:val="20"/>
              </w:rPr>
              <w:t>Stiklo mūro keitimas</w:t>
            </w:r>
          </w:p>
        </w:tc>
        <w:tc>
          <w:tcPr>
            <w:tcW w:w="1880" w:type="pct"/>
            <w:shd w:val="clear" w:color="auto" w:fill="auto"/>
          </w:tcPr>
          <w:p w:rsidR="001725D0" w:rsidRPr="0024545B" w:rsidRDefault="001725D0" w:rsidP="00395CE3">
            <w:pPr>
              <w:spacing w:after="0" w:line="240" w:lineRule="auto"/>
              <w:jc w:val="center"/>
              <w:rPr>
                <w:rFonts w:ascii="Cambria" w:eastAsia="Times New Roman" w:hAnsi="Cambria"/>
                <w:sz w:val="20"/>
                <w:szCs w:val="20"/>
              </w:rPr>
            </w:pPr>
            <w:r w:rsidRPr="0024545B">
              <w:rPr>
                <w:rFonts w:ascii="Cambria" w:eastAsia="Times New Roman" w:hAnsi="Cambria"/>
                <w:sz w:val="20"/>
                <w:szCs w:val="20"/>
              </w:rPr>
              <w:t xml:space="preserve">3 kv. m </w:t>
            </w:r>
          </w:p>
        </w:tc>
      </w:tr>
      <w:tr w:rsidR="001725D0" w:rsidRPr="0024545B" w:rsidTr="001725D0">
        <w:tc>
          <w:tcPr>
            <w:tcW w:w="3120" w:type="pct"/>
            <w:shd w:val="clear" w:color="auto" w:fill="auto"/>
          </w:tcPr>
          <w:p w:rsidR="001725D0" w:rsidRPr="0024545B" w:rsidRDefault="001725D0" w:rsidP="00395CE3">
            <w:pPr>
              <w:spacing w:after="0" w:line="240" w:lineRule="auto"/>
              <w:rPr>
                <w:rFonts w:ascii="Cambria" w:eastAsia="Times New Roman" w:hAnsi="Cambria"/>
                <w:sz w:val="20"/>
                <w:szCs w:val="20"/>
              </w:rPr>
            </w:pPr>
            <w:r w:rsidRPr="0024545B">
              <w:rPr>
                <w:rFonts w:ascii="Cambria" w:eastAsia="Times New Roman" w:hAnsi="Cambria"/>
                <w:sz w:val="20"/>
                <w:szCs w:val="20"/>
              </w:rPr>
              <w:t>Sienos (su cokoline dalimi) šiltinimas</w:t>
            </w:r>
          </w:p>
        </w:tc>
        <w:tc>
          <w:tcPr>
            <w:tcW w:w="1880" w:type="pct"/>
            <w:shd w:val="clear" w:color="auto" w:fill="auto"/>
          </w:tcPr>
          <w:p w:rsidR="001725D0" w:rsidRPr="0024545B" w:rsidRDefault="001725D0" w:rsidP="00395CE3">
            <w:pPr>
              <w:spacing w:after="0" w:line="240" w:lineRule="auto"/>
              <w:jc w:val="center"/>
              <w:rPr>
                <w:rFonts w:ascii="Cambria" w:eastAsia="Times New Roman" w:hAnsi="Cambria"/>
                <w:sz w:val="20"/>
                <w:szCs w:val="20"/>
              </w:rPr>
            </w:pPr>
            <w:r w:rsidRPr="0024545B">
              <w:rPr>
                <w:rFonts w:ascii="Cambria" w:eastAsia="Times New Roman" w:hAnsi="Cambria"/>
                <w:sz w:val="20"/>
                <w:szCs w:val="20"/>
              </w:rPr>
              <w:t xml:space="preserve">510 kv. m </w:t>
            </w:r>
          </w:p>
        </w:tc>
      </w:tr>
      <w:tr w:rsidR="001725D0" w:rsidRPr="0024545B" w:rsidTr="001725D0">
        <w:tc>
          <w:tcPr>
            <w:tcW w:w="3120" w:type="pct"/>
            <w:shd w:val="clear" w:color="auto" w:fill="auto"/>
          </w:tcPr>
          <w:p w:rsidR="001725D0" w:rsidRPr="0024545B" w:rsidRDefault="001725D0" w:rsidP="00395CE3">
            <w:pPr>
              <w:spacing w:after="0" w:line="240" w:lineRule="auto"/>
              <w:rPr>
                <w:rFonts w:ascii="Cambria" w:eastAsia="Times New Roman" w:hAnsi="Cambria"/>
                <w:sz w:val="20"/>
                <w:szCs w:val="20"/>
              </w:rPr>
            </w:pPr>
            <w:r w:rsidRPr="0024545B">
              <w:rPr>
                <w:rFonts w:ascii="Cambria" w:eastAsia="Times New Roman" w:hAnsi="Cambria"/>
                <w:sz w:val="20"/>
                <w:szCs w:val="20"/>
              </w:rPr>
              <w:t>Sienos tarp šildomų ir nešildomų patalpų šiltinimas</w:t>
            </w:r>
          </w:p>
        </w:tc>
        <w:tc>
          <w:tcPr>
            <w:tcW w:w="1880" w:type="pct"/>
            <w:shd w:val="clear" w:color="auto" w:fill="auto"/>
          </w:tcPr>
          <w:p w:rsidR="001725D0" w:rsidRPr="0024545B" w:rsidRDefault="001725D0" w:rsidP="00395CE3">
            <w:pPr>
              <w:spacing w:after="0" w:line="240" w:lineRule="auto"/>
              <w:jc w:val="center"/>
              <w:rPr>
                <w:rFonts w:ascii="Cambria" w:eastAsia="Times New Roman" w:hAnsi="Cambria"/>
                <w:sz w:val="20"/>
                <w:szCs w:val="20"/>
              </w:rPr>
            </w:pPr>
            <w:r w:rsidRPr="0024545B">
              <w:rPr>
                <w:rFonts w:ascii="Cambria" w:eastAsia="Times New Roman" w:hAnsi="Cambria"/>
                <w:sz w:val="20"/>
                <w:szCs w:val="20"/>
              </w:rPr>
              <w:t xml:space="preserve">27 kv. m </w:t>
            </w:r>
          </w:p>
        </w:tc>
      </w:tr>
      <w:tr w:rsidR="001725D0" w:rsidRPr="0024545B" w:rsidTr="001725D0">
        <w:tc>
          <w:tcPr>
            <w:tcW w:w="3120" w:type="pct"/>
            <w:shd w:val="clear" w:color="auto" w:fill="auto"/>
          </w:tcPr>
          <w:p w:rsidR="001725D0" w:rsidRPr="0024545B" w:rsidRDefault="001725D0" w:rsidP="00395CE3">
            <w:pPr>
              <w:pStyle w:val="Sraopastraipa"/>
              <w:spacing w:after="0" w:line="240" w:lineRule="auto"/>
              <w:ind w:left="0"/>
              <w:rPr>
                <w:rFonts w:ascii="Cambria" w:eastAsia="Times New Roman" w:hAnsi="Cambria"/>
                <w:sz w:val="20"/>
                <w:szCs w:val="20"/>
              </w:rPr>
            </w:pPr>
            <w:r w:rsidRPr="0024545B">
              <w:rPr>
                <w:rFonts w:ascii="Cambria" w:eastAsia="Times New Roman" w:hAnsi="Cambria"/>
                <w:sz w:val="20"/>
                <w:szCs w:val="20"/>
              </w:rPr>
              <w:t>Šildymo sistemos modernizavimas</w:t>
            </w:r>
          </w:p>
        </w:tc>
        <w:tc>
          <w:tcPr>
            <w:tcW w:w="1880" w:type="pct"/>
            <w:shd w:val="clear" w:color="auto" w:fill="auto"/>
          </w:tcPr>
          <w:p w:rsidR="001725D0" w:rsidRPr="0024545B" w:rsidRDefault="001725D0" w:rsidP="00395CE3">
            <w:pPr>
              <w:spacing w:after="0" w:line="240" w:lineRule="auto"/>
              <w:jc w:val="center"/>
              <w:rPr>
                <w:rFonts w:ascii="Cambria" w:eastAsia="Times New Roman" w:hAnsi="Cambria"/>
                <w:sz w:val="20"/>
                <w:szCs w:val="20"/>
              </w:rPr>
            </w:pPr>
            <w:r w:rsidRPr="0024545B">
              <w:rPr>
                <w:rFonts w:ascii="Cambria" w:eastAsia="Times New Roman" w:hAnsi="Cambria"/>
                <w:sz w:val="20"/>
                <w:szCs w:val="20"/>
              </w:rPr>
              <w:t xml:space="preserve">411 kv. m </w:t>
            </w:r>
          </w:p>
        </w:tc>
      </w:tr>
      <w:tr w:rsidR="001725D0" w:rsidRPr="0024545B" w:rsidTr="001725D0">
        <w:tc>
          <w:tcPr>
            <w:tcW w:w="3120" w:type="pct"/>
            <w:shd w:val="clear" w:color="auto" w:fill="DBDBDB"/>
          </w:tcPr>
          <w:p w:rsidR="001725D0" w:rsidRPr="0024545B" w:rsidRDefault="001725D0" w:rsidP="00395CE3">
            <w:pPr>
              <w:pStyle w:val="Sraopastraipa"/>
              <w:spacing w:after="0" w:line="240" w:lineRule="auto"/>
              <w:ind w:left="0"/>
              <w:rPr>
                <w:rFonts w:ascii="Cambria" w:eastAsia="Times New Roman" w:hAnsi="Cambria"/>
                <w:sz w:val="20"/>
                <w:szCs w:val="20"/>
              </w:rPr>
            </w:pPr>
            <w:r w:rsidRPr="0024545B">
              <w:rPr>
                <w:rFonts w:ascii="Cambria" w:eastAsia="Times New Roman" w:hAnsi="Cambria"/>
                <w:sz w:val="20"/>
                <w:szCs w:val="20"/>
              </w:rPr>
              <w:t>Elektros sistemos modernizavimas</w:t>
            </w:r>
          </w:p>
        </w:tc>
        <w:tc>
          <w:tcPr>
            <w:tcW w:w="1880" w:type="pct"/>
            <w:shd w:val="clear" w:color="auto" w:fill="DBDBDB"/>
          </w:tcPr>
          <w:p w:rsidR="001725D0" w:rsidRPr="0024545B" w:rsidRDefault="001725D0" w:rsidP="00395CE3">
            <w:pPr>
              <w:spacing w:after="0" w:line="240" w:lineRule="auto"/>
              <w:jc w:val="center"/>
              <w:rPr>
                <w:rFonts w:ascii="Cambria" w:eastAsia="Times New Roman" w:hAnsi="Cambria"/>
                <w:sz w:val="20"/>
                <w:szCs w:val="20"/>
              </w:rPr>
            </w:pPr>
            <w:r w:rsidRPr="0024545B">
              <w:rPr>
                <w:rFonts w:ascii="Cambria" w:eastAsia="Times New Roman" w:hAnsi="Cambria"/>
                <w:sz w:val="20"/>
                <w:szCs w:val="20"/>
              </w:rPr>
              <w:t xml:space="preserve">427 kv. m </w:t>
            </w:r>
          </w:p>
        </w:tc>
      </w:tr>
      <w:tr w:rsidR="001725D0" w:rsidRPr="0024545B" w:rsidTr="001725D0">
        <w:tc>
          <w:tcPr>
            <w:tcW w:w="3120" w:type="pct"/>
            <w:shd w:val="clear" w:color="auto" w:fill="DBDBDB"/>
          </w:tcPr>
          <w:p w:rsidR="001725D0" w:rsidRPr="0024545B" w:rsidRDefault="001725D0" w:rsidP="001725D0">
            <w:pPr>
              <w:pStyle w:val="Sraopastraipa"/>
              <w:spacing w:after="0" w:line="240" w:lineRule="auto"/>
              <w:ind w:left="0"/>
              <w:rPr>
                <w:rFonts w:ascii="Cambria" w:eastAsia="Times New Roman" w:hAnsi="Cambria"/>
                <w:sz w:val="20"/>
                <w:szCs w:val="20"/>
              </w:rPr>
            </w:pPr>
            <w:r w:rsidRPr="0024545B">
              <w:rPr>
                <w:rFonts w:ascii="Cambria" w:eastAsia="Times New Roman" w:hAnsi="Cambria"/>
                <w:sz w:val="20"/>
                <w:szCs w:val="20"/>
              </w:rPr>
              <w:t>Vandentiekio ir nuotekų šalinimo sistemos modernizavimas</w:t>
            </w:r>
          </w:p>
        </w:tc>
        <w:tc>
          <w:tcPr>
            <w:tcW w:w="1880" w:type="pct"/>
            <w:shd w:val="clear" w:color="auto" w:fill="DBDBDB"/>
          </w:tcPr>
          <w:p w:rsidR="001725D0" w:rsidRPr="0024545B" w:rsidRDefault="001725D0" w:rsidP="001725D0">
            <w:pPr>
              <w:spacing w:after="0" w:line="240" w:lineRule="auto"/>
              <w:jc w:val="center"/>
              <w:rPr>
                <w:rFonts w:ascii="Cambria" w:eastAsia="Times New Roman" w:hAnsi="Cambria"/>
                <w:sz w:val="20"/>
                <w:szCs w:val="20"/>
              </w:rPr>
            </w:pPr>
            <w:r w:rsidRPr="0024545B">
              <w:rPr>
                <w:rFonts w:ascii="Cambria" w:eastAsia="Times New Roman" w:hAnsi="Cambria"/>
                <w:sz w:val="20"/>
                <w:szCs w:val="20"/>
              </w:rPr>
              <w:t xml:space="preserve">411 kv. m </w:t>
            </w:r>
          </w:p>
        </w:tc>
      </w:tr>
      <w:tr w:rsidR="001725D0" w:rsidRPr="0024545B" w:rsidTr="001725D0">
        <w:tc>
          <w:tcPr>
            <w:tcW w:w="3120" w:type="pct"/>
            <w:shd w:val="clear" w:color="auto" w:fill="DBDBDB"/>
          </w:tcPr>
          <w:p w:rsidR="001725D0" w:rsidRPr="0024545B" w:rsidRDefault="001725D0" w:rsidP="001725D0">
            <w:pPr>
              <w:spacing w:after="0" w:line="240" w:lineRule="auto"/>
              <w:rPr>
                <w:rFonts w:ascii="Cambria" w:eastAsia="Times New Roman" w:hAnsi="Cambria"/>
                <w:sz w:val="20"/>
                <w:szCs w:val="20"/>
              </w:rPr>
            </w:pPr>
            <w:r w:rsidRPr="0024545B">
              <w:rPr>
                <w:rFonts w:ascii="Cambria" w:eastAsia="Times New Roman" w:hAnsi="Cambria"/>
                <w:sz w:val="20"/>
                <w:szCs w:val="20"/>
              </w:rPr>
              <w:t>Bendrojo naudojimo laiptinių remontas</w:t>
            </w:r>
          </w:p>
        </w:tc>
        <w:tc>
          <w:tcPr>
            <w:tcW w:w="1880" w:type="pct"/>
            <w:shd w:val="clear" w:color="auto" w:fill="DBDBDB"/>
          </w:tcPr>
          <w:p w:rsidR="001725D0" w:rsidRPr="0024545B" w:rsidRDefault="001725D0" w:rsidP="001725D0">
            <w:pPr>
              <w:spacing w:after="0" w:line="240" w:lineRule="auto"/>
              <w:jc w:val="center"/>
              <w:rPr>
                <w:rFonts w:ascii="Cambria" w:eastAsia="Times New Roman" w:hAnsi="Cambria"/>
                <w:sz w:val="20"/>
                <w:szCs w:val="20"/>
              </w:rPr>
            </w:pPr>
            <w:r w:rsidRPr="0024545B">
              <w:rPr>
                <w:rFonts w:ascii="Cambria" w:eastAsia="Times New Roman" w:hAnsi="Cambria"/>
                <w:sz w:val="20"/>
                <w:szCs w:val="20"/>
              </w:rPr>
              <w:t xml:space="preserve">20 kv. m </w:t>
            </w:r>
          </w:p>
        </w:tc>
      </w:tr>
    </w:tbl>
    <w:p w:rsidR="00FF7914" w:rsidRPr="0024545B" w:rsidRDefault="00FF7914" w:rsidP="00FF7914">
      <w:pPr>
        <w:spacing w:before="120" w:after="120"/>
        <w:jc w:val="center"/>
        <w:rPr>
          <w:rFonts w:ascii="Cambria" w:hAnsi="Cambria" w:cs="Arial"/>
        </w:rPr>
      </w:pPr>
      <w:r w:rsidRPr="0024545B">
        <w:rPr>
          <w:rFonts w:ascii="Cambria" w:eastAsia="Times New Roman" w:hAnsi="Cambria"/>
          <w:i/>
        </w:rPr>
        <w:t>Šaltinis: sudaryta autorių</w:t>
      </w:r>
      <w:r w:rsidR="005A2AC9" w:rsidRPr="0024545B">
        <w:rPr>
          <w:rFonts w:ascii="Cambria" w:eastAsia="Times New Roman" w:hAnsi="Cambria"/>
          <w:i/>
        </w:rPr>
        <w:t xml:space="preserve"> vadovaujantis Energijos vartojimo auditu</w:t>
      </w:r>
    </w:p>
    <w:p w:rsidR="001725D0" w:rsidRPr="001725D0" w:rsidRDefault="001725D0" w:rsidP="00AD0288">
      <w:pPr>
        <w:spacing w:before="120" w:after="120"/>
        <w:ind w:firstLine="709"/>
        <w:jc w:val="both"/>
        <w:rPr>
          <w:rFonts w:ascii="Cambria" w:hAnsi="Cambria"/>
        </w:rPr>
      </w:pPr>
      <w:r w:rsidRPr="001725D0">
        <w:rPr>
          <w:rFonts w:ascii="Cambria" w:hAnsi="Cambria"/>
        </w:rPr>
        <w:t>Nagrinėjamos projekto įgyvendinimo alternatyvos metiniai šilumos sutaupymų rodikliai nurodyti 3.4.2 lentelėje (vadovaujantis Energijos vartojimo auditu).</w:t>
      </w:r>
    </w:p>
    <w:p w:rsidR="001725D0" w:rsidRPr="001725D0" w:rsidRDefault="001725D0" w:rsidP="001725D0">
      <w:pPr>
        <w:spacing w:before="120" w:line="240" w:lineRule="auto"/>
        <w:jc w:val="center"/>
        <w:rPr>
          <w:rFonts w:ascii="Cambria" w:hAnsi="Cambria"/>
          <w:b/>
        </w:rPr>
      </w:pPr>
      <w:r w:rsidRPr="001725D0">
        <w:rPr>
          <w:rFonts w:ascii="Cambria" w:hAnsi="Cambria"/>
          <w:b/>
        </w:rPr>
        <w:t>3.4.2. lentelė. Projekto įgyvendinimo alternatyvos šilumos sutaupymo rodikliai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7"/>
        <w:gridCol w:w="3587"/>
      </w:tblGrid>
      <w:tr w:rsidR="001725D0" w:rsidRPr="0024545B" w:rsidTr="001725D0">
        <w:tc>
          <w:tcPr>
            <w:tcW w:w="3180" w:type="pct"/>
            <w:shd w:val="clear" w:color="auto" w:fill="95B3D7"/>
          </w:tcPr>
          <w:p w:rsidR="001725D0" w:rsidRPr="0024545B" w:rsidRDefault="001725D0" w:rsidP="00395CE3">
            <w:pPr>
              <w:spacing w:after="0" w:line="240" w:lineRule="auto"/>
              <w:jc w:val="center"/>
              <w:rPr>
                <w:rFonts w:ascii="Cambria" w:eastAsia="Times New Roman" w:hAnsi="Cambria"/>
                <w:b/>
                <w:bCs/>
                <w:sz w:val="20"/>
                <w:szCs w:val="20"/>
              </w:rPr>
            </w:pPr>
            <w:r w:rsidRPr="0024545B">
              <w:rPr>
                <w:rFonts w:ascii="Cambria" w:eastAsia="Times New Roman" w:hAnsi="Cambria"/>
                <w:b/>
                <w:bCs/>
                <w:sz w:val="20"/>
                <w:szCs w:val="20"/>
              </w:rPr>
              <w:t xml:space="preserve">Numatomi darbai </w:t>
            </w:r>
          </w:p>
        </w:tc>
        <w:tc>
          <w:tcPr>
            <w:tcW w:w="1820" w:type="pct"/>
            <w:shd w:val="clear" w:color="auto" w:fill="95B3D7"/>
          </w:tcPr>
          <w:p w:rsidR="001725D0" w:rsidRPr="0024545B" w:rsidRDefault="001725D0" w:rsidP="00395CE3">
            <w:pPr>
              <w:spacing w:after="0" w:line="240" w:lineRule="auto"/>
              <w:jc w:val="center"/>
              <w:rPr>
                <w:rFonts w:ascii="Cambria" w:eastAsia="Times New Roman" w:hAnsi="Cambria"/>
                <w:b/>
                <w:bCs/>
                <w:sz w:val="20"/>
                <w:szCs w:val="20"/>
              </w:rPr>
            </w:pPr>
            <w:r>
              <w:rPr>
                <w:rFonts w:ascii="Cambria" w:eastAsia="Times New Roman" w:hAnsi="Cambria"/>
                <w:b/>
                <w:bCs/>
                <w:sz w:val="20"/>
                <w:szCs w:val="20"/>
              </w:rPr>
              <w:t>Rodikliai</w:t>
            </w:r>
          </w:p>
        </w:tc>
      </w:tr>
      <w:tr w:rsidR="001725D0" w:rsidRPr="0024545B" w:rsidTr="001725D0">
        <w:tc>
          <w:tcPr>
            <w:tcW w:w="3180" w:type="pct"/>
            <w:shd w:val="clear" w:color="auto" w:fill="auto"/>
          </w:tcPr>
          <w:p w:rsidR="001725D0" w:rsidRPr="0024545B" w:rsidRDefault="001725D0" w:rsidP="00395CE3">
            <w:pPr>
              <w:spacing w:after="0" w:line="240" w:lineRule="auto"/>
              <w:rPr>
                <w:rFonts w:ascii="Cambria" w:eastAsia="Times New Roman" w:hAnsi="Cambria"/>
                <w:sz w:val="20"/>
                <w:szCs w:val="20"/>
              </w:rPr>
            </w:pPr>
            <w:r w:rsidRPr="0024545B">
              <w:rPr>
                <w:rFonts w:ascii="Cambria" w:eastAsia="Times New Roman" w:hAnsi="Cambria"/>
                <w:sz w:val="20"/>
                <w:szCs w:val="20"/>
              </w:rPr>
              <w:t>Šilumos sutaupymai, proc. per metus nuo vartojimo</w:t>
            </w:r>
          </w:p>
        </w:tc>
        <w:tc>
          <w:tcPr>
            <w:tcW w:w="1820" w:type="pct"/>
            <w:shd w:val="clear" w:color="auto" w:fill="auto"/>
          </w:tcPr>
          <w:p w:rsidR="001725D0" w:rsidRPr="0024545B" w:rsidRDefault="001725D0" w:rsidP="00395CE3">
            <w:pPr>
              <w:spacing w:after="0" w:line="240" w:lineRule="auto"/>
              <w:jc w:val="center"/>
              <w:rPr>
                <w:rFonts w:ascii="Cambria" w:eastAsia="Times New Roman" w:hAnsi="Cambria"/>
                <w:sz w:val="20"/>
                <w:szCs w:val="20"/>
              </w:rPr>
            </w:pPr>
            <w:r w:rsidRPr="0024545B">
              <w:rPr>
                <w:rFonts w:ascii="Cambria" w:eastAsia="Times New Roman" w:hAnsi="Cambria"/>
                <w:sz w:val="20"/>
                <w:szCs w:val="20"/>
              </w:rPr>
              <w:t>40,53</w:t>
            </w:r>
          </w:p>
        </w:tc>
      </w:tr>
      <w:tr w:rsidR="001725D0" w:rsidRPr="0024545B" w:rsidTr="001725D0">
        <w:tc>
          <w:tcPr>
            <w:tcW w:w="3180" w:type="pct"/>
            <w:shd w:val="clear" w:color="auto" w:fill="auto"/>
          </w:tcPr>
          <w:p w:rsidR="001725D0" w:rsidRPr="0024545B" w:rsidRDefault="001725D0" w:rsidP="00395CE3">
            <w:pPr>
              <w:spacing w:after="0" w:line="240" w:lineRule="auto"/>
              <w:rPr>
                <w:rFonts w:ascii="Cambria" w:eastAsia="Times New Roman" w:hAnsi="Cambria"/>
                <w:sz w:val="20"/>
                <w:szCs w:val="20"/>
              </w:rPr>
            </w:pPr>
            <w:r w:rsidRPr="0024545B">
              <w:rPr>
                <w:rFonts w:ascii="Cambria" w:eastAsia="Times New Roman" w:hAnsi="Cambria"/>
                <w:sz w:val="20"/>
                <w:szCs w:val="20"/>
              </w:rPr>
              <w:t>Šilumos sutaupymai , MWh per metus</w:t>
            </w:r>
          </w:p>
        </w:tc>
        <w:tc>
          <w:tcPr>
            <w:tcW w:w="1820" w:type="pct"/>
            <w:shd w:val="clear" w:color="auto" w:fill="auto"/>
          </w:tcPr>
          <w:p w:rsidR="001725D0" w:rsidRPr="0024545B" w:rsidRDefault="001725D0" w:rsidP="00395CE3">
            <w:pPr>
              <w:spacing w:after="0" w:line="240" w:lineRule="auto"/>
              <w:jc w:val="center"/>
              <w:rPr>
                <w:rFonts w:ascii="Cambria" w:eastAsia="Times New Roman" w:hAnsi="Cambria"/>
                <w:sz w:val="20"/>
                <w:szCs w:val="20"/>
              </w:rPr>
            </w:pPr>
            <w:r w:rsidRPr="0024545B">
              <w:rPr>
                <w:rFonts w:ascii="Cambria" w:eastAsia="Times New Roman" w:hAnsi="Cambria"/>
                <w:sz w:val="20"/>
                <w:szCs w:val="20"/>
              </w:rPr>
              <w:t xml:space="preserve">35,34 </w:t>
            </w:r>
          </w:p>
        </w:tc>
      </w:tr>
      <w:tr w:rsidR="001725D0" w:rsidRPr="0024545B" w:rsidTr="001725D0">
        <w:tc>
          <w:tcPr>
            <w:tcW w:w="3180" w:type="pct"/>
            <w:shd w:val="clear" w:color="auto" w:fill="auto"/>
          </w:tcPr>
          <w:p w:rsidR="001725D0" w:rsidRPr="0024545B" w:rsidRDefault="001725D0" w:rsidP="00395CE3">
            <w:pPr>
              <w:spacing w:after="0" w:line="240" w:lineRule="auto"/>
              <w:rPr>
                <w:rFonts w:ascii="Cambria" w:eastAsia="Times New Roman" w:hAnsi="Cambria"/>
                <w:sz w:val="20"/>
                <w:szCs w:val="20"/>
              </w:rPr>
            </w:pPr>
            <w:r w:rsidRPr="0024545B">
              <w:rPr>
                <w:rFonts w:ascii="Cambria" w:eastAsia="Times New Roman" w:hAnsi="Cambria"/>
                <w:sz w:val="20"/>
                <w:szCs w:val="20"/>
              </w:rPr>
              <w:t>Norminiai (metiniai) šilumos suvartojimo sutaupymai, EUR per metus</w:t>
            </w:r>
          </w:p>
        </w:tc>
        <w:tc>
          <w:tcPr>
            <w:tcW w:w="1820" w:type="pct"/>
            <w:shd w:val="clear" w:color="auto" w:fill="auto"/>
          </w:tcPr>
          <w:p w:rsidR="001725D0" w:rsidRPr="0024545B" w:rsidRDefault="001725D0" w:rsidP="00395CE3">
            <w:pPr>
              <w:spacing w:after="0" w:line="240" w:lineRule="auto"/>
              <w:jc w:val="center"/>
              <w:rPr>
                <w:rFonts w:ascii="Cambria" w:eastAsia="Times New Roman" w:hAnsi="Cambria"/>
                <w:sz w:val="20"/>
                <w:szCs w:val="20"/>
              </w:rPr>
            </w:pPr>
            <w:r w:rsidRPr="0024545B">
              <w:rPr>
                <w:rFonts w:ascii="Cambria" w:eastAsia="Times New Roman" w:hAnsi="Cambria"/>
                <w:sz w:val="20"/>
                <w:szCs w:val="20"/>
              </w:rPr>
              <w:t>2 957,82</w:t>
            </w:r>
          </w:p>
        </w:tc>
      </w:tr>
    </w:tbl>
    <w:p w:rsidR="005A2AC9" w:rsidRPr="0024545B" w:rsidRDefault="005A2AC9" w:rsidP="005A2AC9">
      <w:pPr>
        <w:spacing w:before="120" w:after="120"/>
        <w:jc w:val="center"/>
        <w:rPr>
          <w:rFonts w:ascii="Cambria" w:hAnsi="Cambria" w:cs="Arial"/>
        </w:rPr>
      </w:pPr>
      <w:r w:rsidRPr="0024545B">
        <w:rPr>
          <w:rFonts w:ascii="Cambria" w:eastAsia="Times New Roman" w:hAnsi="Cambria"/>
          <w:i/>
        </w:rPr>
        <w:t>Šaltinis: sudaryta autorių vadovaujantis Energijos vartojimo auditu</w:t>
      </w:r>
    </w:p>
    <w:p w:rsidR="00AE2705" w:rsidRPr="00824905" w:rsidRDefault="00AE2705" w:rsidP="00824905">
      <w:pPr>
        <w:spacing w:before="120" w:after="120"/>
        <w:ind w:firstLine="709"/>
        <w:jc w:val="both"/>
        <w:rPr>
          <w:rFonts w:ascii="Cambria" w:eastAsia="Times New Roman" w:hAnsi="Cambria" w:cs="Calibri"/>
        </w:rPr>
      </w:pPr>
    </w:p>
    <w:p w:rsidR="00484EF3" w:rsidRPr="0024545B" w:rsidRDefault="00484EF3" w:rsidP="00F21A54">
      <w:pPr>
        <w:pStyle w:val="Antrat2"/>
        <w:jc w:val="left"/>
        <w:rPr>
          <w:color w:val="4472C4"/>
        </w:rPr>
      </w:pPr>
      <w:bookmarkStart w:id="228" w:name="_Toc49415733"/>
      <w:r w:rsidRPr="0024545B">
        <w:rPr>
          <w:color w:val="4472C4"/>
        </w:rPr>
        <w:t>3.5. Analizės metodo pasirinkimas</w:t>
      </w:r>
      <w:bookmarkEnd w:id="228"/>
    </w:p>
    <w:p w:rsidR="00144DAE" w:rsidRPr="00824905" w:rsidRDefault="00144DAE" w:rsidP="00887F3D">
      <w:pPr>
        <w:spacing w:before="120" w:after="120"/>
        <w:ind w:firstLine="567"/>
        <w:jc w:val="both"/>
        <w:rPr>
          <w:rFonts w:ascii="Cambria" w:hAnsi="Cambria" w:cs="Arial"/>
        </w:rPr>
      </w:pPr>
      <w:r w:rsidRPr="00824905">
        <w:rPr>
          <w:rFonts w:ascii="Cambria" w:hAnsi="Cambria" w:cs="Arial"/>
        </w:rPr>
        <w:t>Investicijų projektui</w:t>
      </w:r>
      <w:r w:rsidR="00887F3D" w:rsidRPr="00824905">
        <w:rPr>
          <w:rFonts w:ascii="Cambria" w:hAnsi="Cambria" w:cs="Arial"/>
        </w:rPr>
        <w:t xml:space="preserve"> „</w:t>
      </w:r>
      <w:r w:rsidR="00ED727E" w:rsidRPr="00824905">
        <w:rPr>
          <w:rFonts w:ascii="Cambria" w:hAnsi="Cambria" w:cs="Arial"/>
          <w:color w:val="333333"/>
          <w:shd w:val="clear" w:color="auto" w:fill="FFFFFF"/>
        </w:rPr>
        <w:t>Panevėžio rajono Vadoklių seniūnijos pastato, esančio Ramygalos g. 39, Vadoklių mstl., Panevėžio r., energinio efektyvumo didinimas</w:t>
      </w:r>
      <w:r w:rsidR="00887F3D" w:rsidRPr="00824905">
        <w:rPr>
          <w:rFonts w:ascii="Cambria" w:hAnsi="Cambria" w:cs="Arial"/>
        </w:rPr>
        <w:t xml:space="preserve">“ </w:t>
      </w:r>
      <w:r w:rsidRPr="00824905">
        <w:rPr>
          <w:rFonts w:ascii="Cambria" w:hAnsi="Cambria" w:cs="Arial"/>
        </w:rPr>
        <w:t xml:space="preserve">pasirenkama </w:t>
      </w:r>
      <w:r w:rsidRPr="00824905">
        <w:rPr>
          <w:rFonts w:ascii="Cambria" w:hAnsi="Cambria" w:cs="Arial"/>
          <w:u w:val="single"/>
        </w:rPr>
        <w:t>sąnaudų veiksmingumo analizė</w:t>
      </w:r>
      <w:r w:rsidR="00D14DF1" w:rsidRPr="00824905">
        <w:rPr>
          <w:rFonts w:ascii="Cambria" w:hAnsi="Cambria" w:cs="Arial"/>
          <w:u w:val="single"/>
        </w:rPr>
        <w:t>s (toliau – SVA)</w:t>
      </w:r>
      <w:r w:rsidR="00D14DF1" w:rsidRPr="00824905">
        <w:rPr>
          <w:rFonts w:ascii="Cambria" w:hAnsi="Cambria" w:cs="Arial"/>
        </w:rPr>
        <w:t xml:space="preserve"> metodas, </w:t>
      </w:r>
      <w:r w:rsidRPr="00824905">
        <w:rPr>
          <w:rFonts w:ascii="Cambria" w:hAnsi="Cambria" w:cs="Arial"/>
        </w:rPr>
        <w:t>nes:</w:t>
      </w:r>
    </w:p>
    <w:p w:rsidR="00144DAE" w:rsidRPr="00824905" w:rsidRDefault="00144DAE" w:rsidP="00567578">
      <w:pPr>
        <w:numPr>
          <w:ilvl w:val="0"/>
          <w:numId w:val="19"/>
        </w:numPr>
        <w:spacing w:before="120" w:after="120"/>
        <w:jc w:val="both"/>
        <w:rPr>
          <w:rFonts w:ascii="Cambria" w:hAnsi="Cambria" w:cs="Arial"/>
        </w:rPr>
      </w:pPr>
      <w:r w:rsidRPr="00824905">
        <w:rPr>
          <w:rFonts w:ascii="Cambria" w:hAnsi="Cambria" w:cs="Arial"/>
        </w:rPr>
        <w:t xml:space="preserve">šiuo metu Vadoklių seniūnijos administraciniame pastate yra teikiamos viešosios paslaugos, ir šių paslaugų teikimo tęstinumas turi būti užtikrintas pagal tuos pačius kokybinius ir kiekybinius reikalavimus </w:t>
      </w:r>
      <w:r w:rsidR="007F6F2F" w:rsidRPr="00824905">
        <w:rPr>
          <w:rFonts w:ascii="Cambria" w:hAnsi="Cambria" w:cs="Arial"/>
        </w:rPr>
        <w:t>bei</w:t>
      </w:r>
      <w:r w:rsidRPr="00824905">
        <w:rPr>
          <w:rFonts w:ascii="Cambria" w:hAnsi="Cambria" w:cs="Arial"/>
        </w:rPr>
        <w:t xml:space="preserve"> laikantis galiojančių teisės aktų ir po projekto įgyvendinimo;</w:t>
      </w:r>
    </w:p>
    <w:p w:rsidR="00144DAE" w:rsidRPr="00824905" w:rsidRDefault="00144DAE" w:rsidP="00567578">
      <w:pPr>
        <w:numPr>
          <w:ilvl w:val="0"/>
          <w:numId w:val="19"/>
        </w:numPr>
        <w:spacing w:before="120" w:after="120"/>
        <w:jc w:val="both"/>
        <w:rPr>
          <w:rFonts w:ascii="Cambria" w:hAnsi="Cambria" w:cs="Arial"/>
        </w:rPr>
      </w:pPr>
      <w:r w:rsidRPr="00824905">
        <w:rPr>
          <w:rFonts w:ascii="Cambria" w:hAnsi="Cambria" w:cs="Arial"/>
        </w:rPr>
        <w:t>projekto įgyvendinimas (Vadoklių seniūnijos administracinio pastato modernizavimas, pagerinant jo energijos vartojimo efektyvumą) neturės jokios esminės įtakos teikiamų viešųjų paslaugų turiniui, formai,</w:t>
      </w:r>
      <w:r w:rsidR="003979BB" w:rsidRPr="00824905">
        <w:rPr>
          <w:rFonts w:ascii="Cambria" w:hAnsi="Cambria" w:cs="Arial"/>
        </w:rPr>
        <w:t xml:space="preserve"> </w:t>
      </w:r>
      <w:r w:rsidRPr="00824905">
        <w:rPr>
          <w:rFonts w:ascii="Cambria" w:hAnsi="Cambria" w:cs="Arial"/>
        </w:rPr>
        <w:t>teikimo apimčiai, vartotojų skaičiui;</w:t>
      </w:r>
    </w:p>
    <w:p w:rsidR="00144DAE" w:rsidRPr="00824905" w:rsidRDefault="00144DAE" w:rsidP="00567578">
      <w:pPr>
        <w:numPr>
          <w:ilvl w:val="0"/>
          <w:numId w:val="19"/>
        </w:numPr>
        <w:spacing w:before="120" w:after="120"/>
        <w:jc w:val="both"/>
        <w:rPr>
          <w:rFonts w:ascii="Cambria" w:hAnsi="Cambria" w:cs="Arial"/>
        </w:rPr>
      </w:pPr>
      <w:r w:rsidRPr="00824905">
        <w:rPr>
          <w:rFonts w:ascii="Cambria" w:hAnsi="Cambria" w:cs="Arial"/>
        </w:rPr>
        <w:t>šiuo metu tinkamam viešųjų paslaugų vykdymui užtikrinti naudojamas turtas (Vadoklių seniūnijos administracinio pastato infrastruktūra ir jo inžinerinės sistemos) neatitinka higienos normų, paslaugos teikimo standartų dėl nusidėvėjusios  infrastruktūros;</w:t>
      </w:r>
    </w:p>
    <w:p w:rsidR="00D14DF1" w:rsidRPr="00824905" w:rsidRDefault="00144DAE" w:rsidP="003979BB">
      <w:pPr>
        <w:spacing w:before="120" w:after="120"/>
        <w:ind w:firstLine="567"/>
        <w:jc w:val="both"/>
        <w:rPr>
          <w:rFonts w:ascii="Cambria" w:hAnsi="Cambria" w:cs="Arial"/>
          <w:color w:val="000000"/>
        </w:rPr>
      </w:pPr>
      <w:r w:rsidRPr="00824905">
        <w:rPr>
          <w:rFonts w:ascii="Cambria" w:hAnsi="Cambria" w:cs="Arial"/>
        </w:rPr>
        <w:t>Be to,</w:t>
      </w:r>
      <w:r w:rsidR="00D14DF1" w:rsidRPr="00824905">
        <w:rPr>
          <w:rFonts w:ascii="Cambria" w:hAnsi="Cambria" w:cs="Arial"/>
        </w:rPr>
        <w:t xml:space="preserve"> </w:t>
      </w:r>
      <w:r w:rsidRPr="00824905">
        <w:rPr>
          <w:rFonts w:ascii="Cambria" w:hAnsi="Cambria" w:cs="Arial"/>
        </w:rPr>
        <w:t>įgyvendinam</w:t>
      </w:r>
      <w:r w:rsidR="00D14DF1" w:rsidRPr="00824905">
        <w:rPr>
          <w:rFonts w:ascii="Cambria" w:hAnsi="Cambria" w:cs="Arial"/>
        </w:rPr>
        <w:t>o</w:t>
      </w:r>
      <w:r w:rsidRPr="00824905">
        <w:rPr>
          <w:rFonts w:ascii="Cambria" w:hAnsi="Cambria" w:cs="Arial"/>
        </w:rPr>
        <w:t xml:space="preserve"> investicijų projekt</w:t>
      </w:r>
      <w:r w:rsidR="00D14DF1" w:rsidRPr="00824905">
        <w:rPr>
          <w:rFonts w:ascii="Cambria" w:hAnsi="Cambria" w:cs="Arial"/>
        </w:rPr>
        <w:t xml:space="preserve">o atveju planuojama investicija į Panevėžio rajono savivaldybei nuosavybės teise priklausantį (turimą) </w:t>
      </w:r>
      <w:r w:rsidR="00D14DF1" w:rsidRPr="00824905">
        <w:rPr>
          <w:rFonts w:ascii="Cambria" w:hAnsi="Cambria" w:cs="Arial"/>
          <w:u w:val="single"/>
        </w:rPr>
        <w:t xml:space="preserve">pastatą/ patalpas </w:t>
      </w:r>
      <w:r w:rsidR="00D14DF1" w:rsidRPr="00824905">
        <w:rPr>
          <w:rFonts w:ascii="Cambria" w:hAnsi="Cambria" w:cs="Arial"/>
        </w:rPr>
        <w:t xml:space="preserve">(Vadoklių seniūnijos administracinis pastatą), kuriame šiuo metu yra vykdomos viešosios paslaugos, apima pastato atnaujinimą (modernizavimą), kurio metu bus pagerinamos pastato ir jo inžinerinių savybių fizinės bei energinės savybės. </w:t>
      </w:r>
      <w:r w:rsidR="003979BB" w:rsidRPr="00824905">
        <w:rPr>
          <w:rFonts w:ascii="Cambria" w:hAnsi="Cambria" w:cs="Arial"/>
        </w:rPr>
        <w:t xml:space="preserve">Vadovaujantis metodikos 37 psl. nurodytais reikalavimais, tokio tipo projektams galima taikyti </w:t>
      </w:r>
      <w:r w:rsidR="00887F3D" w:rsidRPr="00824905">
        <w:rPr>
          <w:rFonts w:ascii="Cambria" w:hAnsi="Cambria" w:cs="Arial"/>
          <w:color w:val="000000"/>
        </w:rPr>
        <w:t>sąnaudų veiksmingumo analizės (SVA) metod</w:t>
      </w:r>
      <w:r w:rsidR="003979BB" w:rsidRPr="00824905">
        <w:rPr>
          <w:rFonts w:ascii="Cambria" w:hAnsi="Cambria" w:cs="Arial"/>
          <w:color w:val="000000"/>
        </w:rPr>
        <w:t>ą</w:t>
      </w:r>
      <w:r w:rsidR="00887F3D" w:rsidRPr="00824905">
        <w:rPr>
          <w:rFonts w:ascii="Cambria" w:hAnsi="Cambria" w:cs="Arial"/>
          <w:color w:val="000000"/>
        </w:rPr>
        <w:t>.</w:t>
      </w:r>
    </w:p>
    <w:p w:rsidR="00514C8D" w:rsidRPr="00824905" w:rsidRDefault="00484EF3" w:rsidP="00D14DF1">
      <w:pPr>
        <w:spacing w:before="120" w:after="120"/>
        <w:ind w:firstLine="567"/>
        <w:jc w:val="both"/>
        <w:rPr>
          <w:rFonts w:ascii="Cambria" w:hAnsi="Cambria" w:cs="Calibri"/>
          <w:bCs/>
        </w:rPr>
      </w:pPr>
      <w:r w:rsidRPr="00824905">
        <w:rPr>
          <w:rFonts w:ascii="Cambria" w:hAnsi="Cambria"/>
          <w:b/>
        </w:rPr>
        <w:t>APIBENDRINIMAS.</w:t>
      </w:r>
      <w:r w:rsidRPr="00824905">
        <w:rPr>
          <w:rFonts w:ascii="Cambria" w:hAnsi="Cambria"/>
          <w:bCs/>
        </w:rPr>
        <w:t xml:space="preserve"> </w:t>
      </w:r>
      <w:r w:rsidR="001725D0" w:rsidRPr="001725D0">
        <w:rPr>
          <w:rFonts w:ascii="Cambria" w:hAnsi="Cambria"/>
          <w:bCs/>
        </w:rPr>
        <w:t>Investicijų projekte išskirtas vienas investavimo objektas – pastatai, kuriam nagrinėjama viena (projekto įgyvendinimo) alternatyva: 1) Vadoklių</w:t>
      </w:r>
      <w:r w:rsidR="001725D0" w:rsidRPr="001725D0">
        <w:rPr>
          <w:rFonts w:ascii="Cambria" w:hAnsi="Cambria"/>
          <w:bCs/>
          <w:iCs/>
        </w:rPr>
        <w:t xml:space="preserve"> seniūnijos administracinio pastato atnaujinimas, pasirenkant energijos taupymo bei rekonstrukcijos priemones ir pasiekiant „C“ pastato energinio naudingumo klasę</w:t>
      </w:r>
      <w:r w:rsidR="001725D0" w:rsidRPr="001725D0">
        <w:rPr>
          <w:rFonts w:ascii="Cambria" w:eastAsia="Times New Roman" w:hAnsi="Cambria"/>
          <w:bCs/>
          <w:iCs/>
        </w:rPr>
        <w:t xml:space="preserve">. </w:t>
      </w:r>
      <w:r w:rsidR="001725D0" w:rsidRPr="001725D0">
        <w:rPr>
          <w:rFonts w:ascii="Cambria" w:hAnsi="Cambria" w:cs="Calibri"/>
          <w:bCs/>
        </w:rPr>
        <w:t>Alternatyvos vertinimas atliekamas vadovaujantis sąnaudų veiksmingumo analizės (SVA) metodu apskaičiuotais rezultatais.</w:t>
      </w:r>
    </w:p>
    <w:p w:rsidR="00201F97" w:rsidRPr="00824905" w:rsidRDefault="00201F97" w:rsidP="003B456D">
      <w:pPr>
        <w:spacing w:before="120" w:after="120" w:line="240" w:lineRule="auto"/>
        <w:jc w:val="both"/>
        <w:rPr>
          <w:rFonts w:ascii="Cambria" w:hAnsi="Cambria" w:cs="Arial"/>
          <w:highlight w:val="darkBlue"/>
        </w:rPr>
      </w:pPr>
    </w:p>
    <w:p w:rsidR="00201F97" w:rsidRPr="0024545B" w:rsidRDefault="00201F97" w:rsidP="003B456D">
      <w:pPr>
        <w:spacing w:before="120" w:after="120" w:line="240" w:lineRule="auto"/>
        <w:rPr>
          <w:rFonts w:ascii="Cambria" w:hAnsi="Cambria" w:cs="Arial"/>
          <w:highlight w:val="yellow"/>
        </w:rPr>
      </w:pPr>
      <w:r w:rsidRPr="0024545B">
        <w:rPr>
          <w:rFonts w:ascii="Cambria" w:hAnsi="Cambria" w:cs="Arial"/>
          <w:sz w:val="24"/>
          <w:szCs w:val="24"/>
          <w:highlight w:val="darkBlue"/>
        </w:rPr>
        <w:br w:type="page"/>
      </w:r>
    </w:p>
    <w:p w:rsidR="00201F97" w:rsidRPr="0024545B" w:rsidRDefault="00201F97" w:rsidP="00D933D1">
      <w:pPr>
        <w:pStyle w:val="Antrat1"/>
        <w:spacing w:before="0"/>
        <w:jc w:val="left"/>
        <w:rPr>
          <w:color w:val="4472C4"/>
        </w:rPr>
      </w:pPr>
      <w:bookmarkStart w:id="229" w:name="_Toc49415734"/>
      <w:r w:rsidRPr="0024545B">
        <w:rPr>
          <w:color w:val="4472C4"/>
        </w:rPr>
        <w:t>4. FINANSINĖ ANALIZĖ</w:t>
      </w:r>
      <w:bookmarkEnd w:id="229"/>
    </w:p>
    <w:p w:rsidR="00476311" w:rsidRPr="00824905" w:rsidRDefault="00476311" w:rsidP="00476311">
      <w:pPr>
        <w:autoSpaceDE w:val="0"/>
        <w:autoSpaceDN w:val="0"/>
        <w:adjustRightInd w:val="0"/>
        <w:spacing w:after="0"/>
        <w:ind w:firstLine="567"/>
        <w:jc w:val="both"/>
        <w:rPr>
          <w:rFonts w:ascii="Cambria" w:hAnsi="Cambria" w:cs="Arial"/>
          <w:lang w:eastAsia="lt-LT"/>
        </w:rPr>
      </w:pPr>
      <w:r w:rsidRPr="00824905">
        <w:rPr>
          <w:rFonts w:ascii="Cambria" w:hAnsi="Cambria" w:cs="Arial"/>
          <w:lang w:eastAsia="lt-LT"/>
        </w:rPr>
        <w:t xml:space="preserve">Finansinė analizė atliekama nagrinėjant finansinius projekto įgyvendinimo alternatyvų pinigų srautus. Jai atlikti naudojamas pinigų srautų metodas: projekto išlaidos (investicijos, veiklos sąnaudos, mokesčiai ir pan.) suprantamos kaip neigiami pinigų srautai, o projekto įplaukos (finansavimas, likutinė vertė, veiklos pajamos ir pan.) – kaip teigiami pinigų srautai. Finansiniams rodikliams apskaičiuoti viso ataskaitinio laikotarpio grynųjų pinigų srautai diskontuojami. </w:t>
      </w:r>
    </w:p>
    <w:p w:rsidR="00201F97" w:rsidRPr="0024545B" w:rsidRDefault="00201F97" w:rsidP="003B456D">
      <w:pPr>
        <w:spacing w:before="120" w:after="120" w:line="240" w:lineRule="auto"/>
        <w:jc w:val="both"/>
        <w:rPr>
          <w:rFonts w:ascii="Cambria" w:hAnsi="Cambria" w:cs="Arial"/>
          <w:highlight w:val="yellow"/>
        </w:rPr>
      </w:pPr>
    </w:p>
    <w:p w:rsidR="00201F97" w:rsidRPr="0024545B" w:rsidRDefault="00201F97" w:rsidP="00F21A54">
      <w:pPr>
        <w:pStyle w:val="Antrat2"/>
        <w:jc w:val="left"/>
        <w:rPr>
          <w:color w:val="4472C4"/>
        </w:rPr>
      </w:pPr>
      <w:bookmarkStart w:id="230" w:name="_Toc49415735"/>
      <w:r w:rsidRPr="0024545B">
        <w:rPr>
          <w:color w:val="4472C4"/>
        </w:rPr>
        <w:t>4.1. Projekto ataskaitinis laikotarpis</w:t>
      </w:r>
      <w:bookmarkEnd w:id="230"/>
    </w:p>
    <w:p w:rsidR="00476311" w:rsidRPr="00824905" w:rsidRDefault="00476311" w:rsidP="00D14DF1">
      <w:pPr>
        <w:spacing w:after="0"/>
        <w:ind w:firstLine="567"/>
        <w:jc w:val="both"/>
        <w:rPr>
          <w:rFonts w:ascii="Cambria" w:hAnsi="Cambria" w:cs="Arial"/>
        </w:rPr>
      </w:pPr>
      <w:bookmarkStart w:id="231" w:name="_Hlk523885316"/>
      <w:r w:rsidRPr="00824905">
        <w:rPr>
          <w:rFonts w:ascii="Cambria" w:hAnsi="Cambria" w:cs="Arial"/>
        </w:rPr>
        <w:t>Vadovaujantis Metodika, investicijų projekto „</w:t>
      </w:r>
      <w:r w:rsidR="00ED727E" w:rsidRPr="00824905">
        <w:rPr>
          <w:rFonts w:ascii="Cambria" w:hAnsi="Cambria" w:cs="Arial"/>
          <w:color w:val="333333"/>
          <w:shd w:val="clear" w:color="auto" w:fill="FFFFFF"/>
        </w:rPr>
        <w:t>Panevėžio rajono Vadoklių seniūnijos pastato, esančio Ramygalos g. 39, Vadoklių mstl., Panevėžio r., energinio efektyvumo didinimas</w:t>
      </w:r>
      <w:r w:rsidRPr="00824905">
        <w:rPr>
          <w:rFonts w:ascii="Cambria" w:hAnsi="Cambria" w:cs="Arial"/>
        </w:rPr>
        <w:t xml:space="preserve">“ ataskaitinis laikotarpis – 25 metai, nes projektas priskiriamas prie energetikos sektoriaus projektų. </w:t>
      </w:r>
    </w:p>
    <w:p w:rsidR="00476311" w:rsidRPr="00824905" w:rsidRDefault="00476311" w:rsidP="00D14DF1">
      <w:pPr>
        <w:spacing w:after="0"/>
        <w:ind w:firstLine="567"/>
        <w:jc w:val="both"/>
        <w:rPr>
          <w:rFonts w:ascii="Cambria" w:hAnsi="Cambria" w:cs="Arial"/>
        </w:rPr>
      </w:pPr>
      <w:bookmarkStart w:id="232" w:name="_Hlk48061955"/>
      <w:r w:rsidRPr="00824905">
        <w:rPr>
          <w:rFonts w:ascii="Cambria" w:hAnsi="Cambria" w:cs="Arial"/>
        </w:rPr>
        <w:t xml:space="preserve">Pirmieji projekto įgyvendinimo metai bus </w:t>
      </w:r>
      <w:r w:rsidR="00936295" w:rsidRPr="00824905">
        <w:rPr>
          <w:rFonts w:ascii="Cambria" w:hAnsi="Cambria" w:cs="Arial"/>
        </w:rPr>
        <w:t>sutarties su FPV pasirašymo metai</w:t>
      </w:r>
      <w:r w:rsidRPr="00824905">
        <w:rPr>
          <w:rFonts w:ascii="Cambria" w:hAnsi="Cambria" w:cs="Arial"/>
        </w:rPr>
        <w:t xml:space="preserve"> (2020 metai), tai vadinamieji nuliniai metai. Paskutiniai projekto įgyvendinimo metai – 2045 m. </w:t>
      </w:r>
      <w:bookmarkEnd w:id="231"/>
    </w:p>
    <w:bookmarkEnd w:id="232"/>
    <w:p w:rsidR="00476311" w:rsidRPr="0024545B" w:rsidRDefault="00476311" w:rsidP="00476311">
      <w:pPr>
        <w:spacing w:after="0"/>
        <w:ind w:firstLine="567"/>
        <w:rPr>
          <w:rFonts w:ascii="Cambria" w:hAnsi="Cambria" w:cs="Arial"/>
        </w:rPr>
      </w:pPr>
    </w:p>
    <w:p w:rsidR="00201F97" w:rsidRPr="0024545B" w:rsidRDefault="00201F97" w:rsidP="00F21A54">
      <w:pPr>
        <w:pStyle w:val="Antrat2"/>
        <w:jc w:val="left"/>
        <w:rPr>
          <w:color w:val="4472C4"/>
        </w:rPr>
      </w:pPr>
      <w:bookmarkStart w:id="233" w:name="_Toc49415736"/>
      <w:r w:rsidRPr="0024545B">
        <w:rPr>
          <w:color w:val="4472C4"/>
        </w:rPr>
        <w:t>4.2. Finansinė diskonto norma</w:t>
      </w:r>
      <w:bookmarkEnd w:id="233"/>
    </w:p>
    <w:p w:rsidR="00201F97" w:rsidRPr="00824905" w:rsidRDefault="00476311" w:rsidP="00824905">
      <w:pPr>
        <w:spacing w:after="0"/>
        <w:ind w:firstLine="567"/>
        <w:jc w:val="both"/>
        <w:rPr>
          <w:rFonts w:ascii="Cambria" w:hAnsi="Cambria" w:cs="Arial"/>
        </w:rPr>
      </w:pPr>
      <w:r w:rsidRPr="00824905">
        <w:rPr>
          <w:rFonts w:ascii="Cambria" w:hAnsi="Cambria" w:cs="Arial"/>
        </w:rPr>
        <w:t>Remiantis Europos Komisijos kaštų-naudos rengimo rekomendacijomis (</w:t>
      </w:r>
      <w:r w:rsidRPr="00824905">
        <w:rPr>
          <w:rFonts w:ascii="Cambria" w:hAnsi="Cambria" w:cs="Arial"/>
          <w:i/>
        </w:rPr>
        <w:t>Guide to Cost-Benefit Analysis of Investment Projects)</w:t>
      </w:r>
      <w:r w:rsidRPr="00824905">
        <w:rPr>
          <w:rFonts w:ascii="Cambria" w:hAnsi="Cambria" w:cs="Arial"/>
        </w:rPr>
        <w:t xml:space="preserve">, Lietuvoje įgyvendinamiems investicijų projektams finansinė diskonto norma (FDN) turi būti nustatyta atskiru Finansų ministerijos priimtu teisės aktu. Tokiu atveju, atliekant finansinę analizę tiek SNA, tiek SVA metodu, reikėtų taikyti Finansų ministerijos nustatytą FDN. Tol, kol valstybės lygmeniu FDN nenustatyta, finansinėje analizėje taikytina </w:t>
      </w:r>
      <w:r w:rsidRPr="00824905">
        <w:rPr>
          <w:rFonts w:ascii="Cambria" w:hAnsi="Cambria" w:cs="Arial"/>
          <w:b/>
        </w:rPr>
        <w:t>4 proc. FDN</w:t>
      </w:r>
      <w:r w:rsidRPr="00824905">
        <w:rPr>
          <w:rFonts w:ascii="Cambria" w:hAnsi="Cambria" w:cs="Arial"/>
        </w:rPr>
        <w:t>.</w:t>
      </w:r>
    </w:p>
    <w:p w:rsidR="00201F97" w:rsidRPr="0024545B" w:rsidRDefault="00201F97" w:rsidP="00F21A54">
      <w:pPr>
        <w:pStyle w:val="Antrat2"/>
        <w:jc w:val="left"/>
        <w:rPr>
          <w:color w:val="4472C4"/>
        </w:rPr>
      </w:pPr>
      <w:bookmarkStart w:id="234" w:name="_Toc49415737"/>
      <w:r w:rsidRPr="0024545B">
        <w:rPr>
          <w:color w:val="4472C4"/>
        </w:rPr>
        <w:t>4.3. Projekto lėšų srautai</w:t>
      </w:r>
      <w:bookmarkEnd w:id="234"/>
    </w:p>
    <w:p w:rsidR="00A5326A" w:rsidRPr="00824905" w:rsidRDefault="00201F97" w:rsidP="00A5326A">
      <w:pPr>
        <w:spacing w:before="60" w:after="60"/>
        <w:ind w:firstLine="709"/>
        <w:jc w:val="both"/>
        <w:rPr>
          <w:rFonts w:ascii="Cambria" w:hAnsi="Cambria"/>
        </w:rPr>
      </w:pPr>
      <w:r w:rsidRPr="00824905">
        <w:rPr>
          <w:rFonts w:ascii="Cambria" w:hAnsi="Cambria"/>
        </w:rPr>
        <w:t>Projekto lėšų srautų analizė apima projekto investicijų, projekto investicijų likutinės vertės, projekto veiklos pajamų, projekto veiklos išlaidų, projekto mokesčių ir projekto finansavimo analizę.</w:t>
      </w:r>
    </w:p>
    <w:p w:rsidR="00201F97" w:rsidRPr="0024545B" w:rsidRDefault="00201F97" w:rsidP="00F21A54">
      <w:pPr>
        <w:pStyle w:val="Antrat3"/>
      </w:pPr>
      <w:bookmarkStart w:id="235" w:name="_Toc49415738"/>
      <w:r w:rsidRPr="0024545B">
        <w:t>4.3.1. Investicijų išlaidos</w:t>
      </w:r>
      <w:bookmarkEnd w:id="235"/>
    </w:p>
    <w:p w:rsidR="0001798A" w:rsidRPr="001725D0" w:rsidRDefault="001725D0" w:rsidP="001725D0">
      <w:pPr>
        <w:spacing w:before="60" w:after="60"/>
        <w:ind w:firstLine="709"/>
        <w:jc w:val="both"/>
        <w:rPr>
          <w:rFonts w:ascii="Cambria" w:hAnsi="Cambria"/>
        </w:rPr>
      </w:pPr>
      <w:r>
        <w:rPr>
          <w:rFonts w:ascii="Cambria" w:hAnsi="Cambria"/>
          <w:b/>
        </w:rPr>
        <w:t>Projekto</w:t>
      </w:r>
      <w:r w:rsidR="0001798A" w:rsidRPr="00824905">
        <w:rPr>
          <w:rFonts w:ascii="Cambria" w:hAnsi="Cambria"/>
          <w:b/>
        </w:rPr>
        <w:t xml:space="preserve"> įgyvendinimo</w:t>
      </w:r>
      <w:r>
        <w:rPr>
          <w:rFonts w:ascii="Cambria" w:hAnsi="Cambria"/>
          <w:b/>
        </w:rPr>
        <w:t xml:space="preserve"> alternatyvos</w:t>
      </w:r>
      <w:r w:rsidR="0001798A" w:rsidRPr="00824905">
        <w:rPr>
          <w:rFonts w:ascii="Cambria" w:hAnsi="Cambria"/>
          <w:b/>
        </w:rPr>
        <w:t xml:space="preserve"> atveju („</w:t>
      </w:r>
      <w:r w:rsidR="0001798A" w:rsidRPr="00824905">
        <w:rPr>
          <w:rFonts w:ascii="Cambria" w:hAnsi="Cambria"/>
          <w:b/>
          <w:iCs/>
        </w:rPr>
        <w:t xml:space="preserve">Vadoklių seniūnijos administracinio pastato atnaujinimas, pasirenkant energijos taupymo bei </w:t>
      </w:r>
      <w:r w:rsidR="0001798A" w:rsidRPr="001725D0">
        <w:rPr>
          <w:rFonts w:ascii="Cambria" w:hAnsi="Cambria"/>
          <w:b/>
          <w:iCs/>
        </w:rPr>
        <w:t>rekonstrukcijos priemones ir pasiekiant „</w:t>
      </w:r>
      <w:r w:rsidR="003A11E6" w:rsidRPr="001725D0">
        <w:rPr>
          <w:rFonts w:ascii="Cambria" w:hAnsi="Cambria"/>
          <w:b/>
          <w:iCs/>
        </w:rPr>
        <w:t>C</w:t>
      </w:r>
      <w:r w:rsidR="0001798A" w:rsidRPr="001725D0">
        <w:rPr>
          <w:rFonts w:ascii="Cambria" w:hAnsi="Cambria"/>
          <w:b/>
          <w:iCs/>
        </w:rPr>
        <w:t>“ pastato energinio naudingumo klasę</w:t>
      </w:r>
      <w:r w:rsidR="0001798A" w:rsidRPr="001725D0">
        <w:rPr>
          <w:rFonts w:ascii="Cambria" w:hAnsi="Cambria"/>
          <w:b/>
          <w:color w:val="000000"/>
        </w:rPr>
        <w:t>“)</w:t>
      </w:r>
      <w:r w:rsidR="0001798A" w:rsidRPr="001725D0">
        <w:rPr>
          <w:rFonts w:ascii="Cambria" w:hAnsi="Cambria"/>
          <w:color w:val="000000"/>
        </w:rPr>
        <w:t xml:space="preserve"> planuojami šie darbai: </w:t>
      </w:r>
      <w:r w:rsidRPr="001725D0">
        <w:rPr>
          <w:rFonts w:ascii="Cambria" w:hAnsi="Cambria"/>
          <w:color w:val="000000"/>
        </w:rPr>
        <w:t xml:space="preserve">energijos taupymo priemonės, kurios apimtų </w:t>
      </w:r>
      <w:r w:rsidR="0001798A" w:rsidRPr="001725D0">
        <w:rPr>
          <w:rFonts w:ascii="Cambria" w:hAnsi="Cambria"/>
          <w:color w:val="000000"/>
        </w:rPr>
        <w:t>stiklo mūro keitim</w:t>
      </w:r>
      <w:r w:rsidRPr="001725D0">
        <w:rPr>
          <w:rFonts w:ascii="Cambria" w:hAnsi="Cambria"/>
          <w:color w:val="000000"/>
        </w:rPr>
        <w:t>ą</w:t>
      </w:r>
      <w:r w:rsidR="0001798A" w:rsidRPr="001725D0">
        <w:rPr>
          <w:rFonts w:ascii="Cambria" w:hAnsi="Cambria"/>
          <w:color w:val="000000"/>
        </w:rPr>
        <w:t>, sienų  (su cokoline dalimi) šiltinim</w:t>
      </w:r>
      <w:r w:rsidRPr="001725D0">
        <w:rPr>
          <w:rFonts w:ascii="Cambria" w:hAnsi="Cambria"/>
          <w:color w:val="000000"/>
        </w:rPr>
        <w:t>ą</w:t>
      </w:r>
      <w:r w:rsidR="0001798A" w:rsidRPr="001725D0">
        <w:rPr>
          <w:rFonts w:ascii="Cambria" w:hAnsi="Cambria"/>
          <w:color w:val="000000"/>
        </w:rPr>
        <w:t>, sienų tarp šildomų ir nešildomų patalpų šiltinim</w:t>
      </w:r>
      <w:r w:rsidRPr="001725D0">
        <w:rPr>
          <w:rFonts w:ascii="Cambria" w:hAnsi="Cambria"/>
          <w:color w:val="000000"/>
        </w:rPr>
        <w:t>ą</w:t>
      </w:r>
      <w:r w:rsidR="0001798A" w:rsidRPr="001725D0">
        <w:rPr>
          <w:rFonts w:ascii="Cambria" w:hAnsi="Cambria"/>
          <w:color w:val="000000"/>
        </w:rPr>
        <w:t>, šildymo sistemos modernizavim</w:t>
      </w:r>
      <w:r w:rsidRPr="001725D0">
        <w:rPr>
          <w:rFonts w:ascii="Cambria" w:hAnsi="Cambria"/>
          <w:color w:val="000000"/>
        </w:rPr>
        <w:t>ą,</w:t>
      </w:r>
      <w:r w:rsidR="003A11E6" w:rsidRPr="001725D0">
        <w:rPr>
          <w:rFonts w:ascii="Cambria" w:hAnsi="Cambria"/>
          <w:color w:val="000000"/>
        </w:rPr>
        <w:t xml:space="preserve"> </w:t>
      </w:r>
      <w:r w:rsidRPr="001725D0">
        <w:rPr>
          <w:rFonts w:ascii="Cambria" w:eastAsia="Times New Roman" w:hAnsi="Cambria"/>
        </w:rPr>
        <w:t>bei rekonstrukcijos (energijos netaupančios) priemonės, kurias Panevėžio rajono savivaldybė pasirinks iš sąrašo po techninio projekto parengimo</w:t>
      </w:r>
      <w:r w:rsidRPr="001725D0">
        <w:rPr>
          <w:rFonts w:ascii="Cambria" w:hAnsi="Cambria"/>
        </w:rPr>
        <w:t xml:space="preserve"> (elektros sistemos modernizavimas ir (arba) vandentiekio ir nuotekų šalinimo sistemos modernizavimas ir (arba) bendrojo naudojimo laiptinių remontas), atsižvelgiant į tai, kad energijos netaupančios priemonės negali viršyti 20 proc. bendros rangos darbų sumos.</w:t>
      </w:r>
    </w:p>
    <w:p w:rsidR="001725D0" w:rsidRPr="002D4B67" w:rsidRDefault="001725D0" w:rsidP="001725D0">
      <w:pPr>
        <w:spacing w:before="60" w:after="60"/>
        <w:ind w:firstLine="709"/>
        <w:jc w:val="both"/>
        <w:rPr>
          <w:rFonts w:ascii="Cambria" w:hAnsi="Cambria"/>
          <w:lang w:eastAsia="lt-LT"/>
        </w:rPr>
      </w:pPr>
      <w:r w:rsidRPr="001725D0">
        <w:rPr>
          <w:rFonts w:ascii="Cambria" w:hAnsi="Cambria"/>
          <w:color w:val="000000"/>
        </w:rPr>
        <w:t>Remiantis preliminariais sąmatiniais skaičiavimais (pateiktais Energijos vartojimo audite), kurie gali kisti parengus techninį projektą, energijos taupančių priemonių vertė projekto įgyvendinimo alternatyvos atveju maksimaliai siektų 73 522 EUR su PVM. Pridėjus 20 proc. energijos netaupančių (rekonstrukcijos) priemonių, maksimaliai gauname bendrą rangos darbų vertę – 91 872 EUR su PVM (73 522 EUR skirta energiją taupančioms priemonėms ir 18 350 EUR energiją netaupančioms (rekonstrukcijos) priemonėms, kurių rūšį ir apimtį Panevėžio rajono savivaldybė pasirinks po techninio projekto parengimo). Kadangi bendra rangos darbų vertė yra</w:t>
      </w:r>
      <w:r w:rsidRPr="001725D0">
        <w:rPr>
          <w:rFonts w:ascii="Cambria" w:hAnsi="Cambria"/>
        </w:rPr>
        <w:t xml:space="preserve"> mažesnė nei 0,14481 tūkst. EUR bei mažesnė nei 1448,1 tūkst. EUR, ir yra fiksuojami rekonstrukcijos darbai, tai pagal UAB „SISTELA“ ekonominius normatyvus projektavimo ir inžinerinėms paslaugoms yra skiriama 10 proc. rekonstrukcijos darbų </w:t>
      </w:r>
      <w:r w:rsidRPr="002D4B67">
        <w:rPr>
          <w:rFonts w:ascii="Cambria" w:hAnsi="Cambria"/>
        </w:rPr>
        <w:t xml:space="preserve">vertės arba 11 224,70 EUR su PVM. </w:t>
      </w:r>
      <w:r w:rsidRPr="002D4B67">
        <w:rPr>
          <w:rFonts w:ascii="Cambria" w:hAnsi="Cambria"/>
          <w:lang w:eastAsia="lt-LT"/>
        </w:rPr>
        <w:t xml:space="preserve">Nuo apskaičiuotų projektavimo ir inžinerinių paslaugų sumos pagal SISTELA rekomendacijas 72 proc. tenka techninio projekto parengimui, 7 proc. – ekspertizei, 14 proc. – techninei priežiūrai, 7 proc. – statinio projekto vykdymo priežiūrai. </w:t>
      </w:r>
    </w:p>
    <w:p w:rsidR="001725D0" w:rsidRPr="002D4B67" w:rsidRDefault="001725D0" w:rsidP="001725D0">
      <w:pPr>
        <w:spacing w:before="60" w:after="60"/>
        <w:ind w:firstLine="709"/>
        <w:jc w:val="both"/>
        <w:rPr>
          <w:rFonts w:ascii="Cambria" w:hAnsi="Cambria"/>
        </w:rPr>
      </w:pPr>
      <w:bookmarkStart w:id="236" w:name="_Hlk53673698"/>
      <w:r w:rsidRPr="002D4B67">
        <w:rPr>
          <w:rFonts w:ascii="Cambria" w:hAnsi="Cambria"/>
        </w:rPr>
        <w:t>Bendras projekto įgyvendinimo alternatyvos biudžetas pateikiamas 4.3.1.2 lentelėje.</w:t>
      </w:r>
      <w:r w:rsidRPr="002D4B67">
        <w:rPr>
          <w:rFonts w:ascii="Cambria" w:hAnsi="Cambria"/>
          <w:lang w:eastAsia="lt-LT"/>
        </w:rPr>
        <w:t xml:space="preserve"> Iš viso projektui įgyvendinti reikės </w:t>
      </w:r>
      <w:r w:rsidRPr="002D4B67">
        <w:rPr>
          <w:rFonts w:ascii="Cambria" w:hAnsi="Cambria"/>
          <w:b/>
          <w:lang w:eastAsia="lt-LT"/>
        </w:rPr>
        <w:t>101 059,20 EUR</w:t>
      </w:r>
      <w:r w:rsidRPr="002D4B67">
        <w:rPr>
          <w:rFonts w:ascii="Cambria" w:hAnsi="Cambria"/>
          <w:lang w:eastAsia="lt-LT"/>
        </w:rPr>
        <w:t xml:space="preserve"> (su PVM). 2021 m. bus patirtos techninio projekto parengimo ir jo ekspertizės parengimo išlaidos, 2022 m. – rangos darbų, techninės priežiūros ir autorinės priežiūros paslaugų atlikimo išlaidos. </w:t>
      </w:r>
      <w:r w:rsidRPr="002D4B67">
        <w:rPr>
          <w:rFonts w:ascii="Cambria" w:hAnsi="Cambria"/>
        </w:rPr>
        <w:t xml:space="preserve">Pilkai pažymėta eilutė apima energijos netausojančias priemones (rekonstrukcijos priemones), kurios pagal LR aplinkos ministro 2020 m. birželio 16 d. įsakymą Nr. D1-359 „Dėl klimato kaitos programos kompensacinių išmokų mokėjimo savivaldybių viešųjų pastatų atnaujinimui tvarkos aprašo“ 12.3 ir 14 punktus, turi sudaryti ne daugiau, kaip 20 proc. viso projekto biudžeto. Alternatyvos atveju, šių priemonių bendra suma maksimaliai gali siekti </w:t>
      </w:r>
      <w:r w:rsidR="002D4B67" w:rsidRPr="002D4B67">
        <w:rPr>
          <w:rFonts w:ascii="Cambria" w:hAnsi="Cambria"/>
        </w:rPr>
        <w:t>18</w:t>
      </w:r>
      <w:r w:rsidRPr="002D4B67">
        <w:rPr>
          <w:rFonts w:ascii="Cambria" w:hAnsi="Cambria"/>
        </w:rPr>
        <w:t xml:space="preserve"> 350 EUR su PVM, kas sudarytų 19,9</w:t>
      </w:r>
      <w:r w:rsidR="002D4B67" w:rsidRPr="002D4B67">
        <w:rPr>
          <w:rFonts w:ascii="Cambria" w:hAnsi="Cambria"/>
        </w:rPr>
        <w:t>7</w:t>
      </w:r>
      <w:r w:rsidRPr="002D4B67">
        <w:rPr>
          <w:rFonts w:ascii="Cambria" w:hAnsi="Cambria"/>
        </w:rPr>
        <w:t xml:space="preserve"> proc. rangos darbų sumos.  </w:t>
      </w:r>
    </w:p>
    <w:bookmarkEnd w:id="236"/>
    <w:p w:rsidR="0001798A" w:rsidRPr="002D4B67" w:rsidRDefault="0001798A" w:rsidP="0001798A">
      <w:pPr>
        <w:pStyle w:val="lentel"/>
        <w:rPr>
          <w:rFonts w:ascii="Cambria" w:hAnsi="Cambria" w:cs="Times New Roman"/>
          <w:sz w:val="22"/>
          <w:szCs w:val="22"/>
        </w:rPr>
      </w:pPr>
      <w:r w:rsidRPr="002D4B67">
        <w:rPr>
          <w:rFonts w:ascii="Cambria" w:hAnsi="Cambria" w:cs="Times New Roman"/>
          <w:sz w:val="22"/>
          <w:szCs w:val="22"/>
        </w:rPr>
        <w:t>4.3.1.</w:t>
      </w:r>
      <w:r w:rsidR="00913933" w:rsidRPr="002D4B67">
        <w:rPr>
          <w:rFonts w:ascii="Cambria" w:hAnsi="Cambria" w:cs="Times New Roman"/>
          <w:sz w:val="22"/>
          <w:szCs w:val="22"/>
        </w:rPr>
        <w:t>2</w:t>
      </w:r>
      <w:r w:rsidRPr="002D4B67">
        <w:rPr>
          <w:rFonts w:ascii="Cambria" w:hAnsi="Cambria" w:cs="Times New Roman"/>
          <w:sz w:val="22"/>
          <w:szCs w:val="22"/>
        </w:rPr>
        <w:t xml:space="preserve">. lentelė. </w:t>
      </w:r>
      <w:r w:rsidR="00AD0288">
        <w:rPr>
          <w:rFonts w:ascii="Cambria" w:hAnsi="Cambria" w:cs="Times New Roman"/>
          <w:sz w:val="22"/>
          <w:szCs w:val="22"/>
        </w:rPr>
        <w:t>P</w:t>
      </w:r>
      <w:r w:rsidRPr="002D4B67">
        <w:rPr>
          <w:rFonts w:ascii="Cambria" w:hAnsi="Cambria" w:cs="Times New Roman"/>
          <w:sz w:val="22"/>
          <w:szCs w:val="22"/>
        </w:rPr>
        <w:t xml:space="preserve">rojekto </w:t>
      </w:r>
      <w:r w:rsidR="00AD0288">
        <w:rPr>
          <w:rFonts w:ascii="Cambria" w:hAnsi="Cambria" w:cs="Times New Roman"/>
          <w:sz w:val="22"/>
          <w:szCs w:val="22"/>
        </w:rPr>
        <w:t xml:space="preserve">įgyvendinimo alternatyvos </w:t>
      </w:r>
      <w:r w:rsidRPr="002D4B67">
        <w:rPr>
          <w:rFonts w:ascii="Cambria" w:hAnsi="Cambria" w:cs="Times New Roman"/>
          <w:sz w:val="22"/>
          <w:szCs w:val="22"/>
        </w:rPr>
        <w:t>biudžetas</w:t>
      </w:r>
    </w:p>
    <w:tbl>
      <w:tblPr>
        <w:tblW w:w="5000" w:type="pct"/>
        <w:tblLook w:val="04A0" w:firstRow="1" w:lastRow="0" w:firstColumn="1" w:lastColumn="0" w:noHBand="0" w:noVBand="1"/>
      </w:tblPr>
      <w:tblGrid>
        <w:gridCol w:w="4798"/>
        <w:gridCol w:w="2249"/>
        <w:gridCol w:w="1315"/>
        <w:gridCol w:w="1492"/>
      </w:tblGrid>
      <w:tr w:rsidR="00161B3C" w:rsidRPr="002D4B67" w:rsidTr="002D4B67">
        <w:trPr>
          <w:trHeight w:val="300"/>
        </w:trPr>
        <w:tc>
          <w:tcPr>
            <w:tcW w:w="2435" w:type="pct"/>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161B3C" w:rsidRPr="002D4B67" w:rsidRDefault="00161B3C" w:rsidP="00395CE3">
            <w:pPr>
              <w:spacing w:after="0" w:line="240" w:lineRule="auto"/>
              <w:ind w:firstLineChars="100" w:firstLine="201"/>
              <w:jc w:val="center"/>
              <w:rPr>
                <w:rFonts w:ascii="Cambria" w:eastAsia="Times New Roman" w:hAnsi="Cambria" w:cs="Calibri"/>
                <w:b/>
                <w:bCs/>
                <w:i/>
                <w:iCs/>
                <w:sz w:val="20"/>
                <w:szCs w:val="20"/>
                <w:lang w:eastAsia="lt-LT"/>
              </w:rPr>
            </w:pPr>
            <w:r w:rsidRPr="002D4B67">
              <w:rPr>
                <w:rFonts w:ascii="Cambria" w:eastAsia="Times New Roman" w:hAnsi="Cambria" w:cs="Calibri"/>
                <w:b/>
                <w:bCs/>
                <w:i/>
                <w:iCs/>
                <w:sz w:val="20"/>
                <w:szCs w:val="20"/>
                <w:lang w:eastAsia="lt-LT"/>
              </w:rPr>
              <w:t>Biudžeto eilutė</w:t>
            </w:r>
          </w:p>
        </w:tc>
        <w:tc>
          <w:tcPr>
            <w:tcW w:w="1141" w:type="pct"/>
            <w:tcBorders>
              <w:top w:val="single" w:sz="4" w:space="0" w:color="auto"/>
              <w:left w:val="nil"/>
              <w:bottom w:val="single" w:sz="4" w:space="0" w:color="auto"/>
              <w:right w:val="single" w:sz="4" w:space="0" w:color="auto"/>
            </w:tcBorders>
            <w:shd w:val="clear" w:color="auto" w:fill="95B3D7"/>
            <w:noWrap/>
            <w:vAlign w:val="bottom"/>
            <w:hideMark/>
          </w:tcPr>
          <w:p w:rsidR="00161B3C" w:rsidRPr="002D4B67" w:rsidRDefault="00161B3C" w:rsidP="00395CE3">
            <w:pPr>
              <w:spacing w:after="0" w:line="240" w:lineRule="auto"/>
              <w:ind w:firstLineChars="100" w:firstLine="201"/>
              <w:jc w:val="center"/>
              <w:rPr>
                <w:rFonts w:ascii="Cambria" w:eastAsia="Times New Roman" w:hAnsi="Cambria" w:cs="Calibri"/>
                <w:b/>
                <w:bCs/>
                <w:i/>
                <w:iCs/>
                <w:sz w:val="20"/>
                <w:szCs w:val="20"/>
                <w:lang w:eastAsia="lt-LT"/>
              </w:rPr>
            </w:pPr>
            <w:r w:rsidRPr="002D4B67">
              <w:rPr>
                <w:rFonts w:ascii="Cambria" w:eastAsia="Times New Roman" w:hAnsi="Cambria" w:cs="Calibri"/>
                <w:b/>
                <w:bCs/>
                <w:i/>
                <w:iCs/>
                <w:sz w:val="20"/>
                <w:szCs w:val="20"/>
                <w:lang w:eastAsia="lt-LT"/>
              </w:rPr>
              <w:t>VISO (EUR, su PVM)</w:t>
            </w:r>
          </w:p>
        </w:tc>
        <w:tc>
          <w:tcPr>
            <w:tcW w:w="667" w:type="pct"/>
            <w:tcBorders>
              <w:top w:val="single" w:sz="4" w:space="0" w:color="auto"/>
              <w:left w:val="nil"/>
              <w:bottom w:val="single" w:sz="4" w:space="0" w:color="auto"/>
              <w:right w:val="single" w:sz="4" w:space="0" w:color="auto"/>
            </w:tcBorders>
            <w:shd w:val="clear" w:color="auto" w:fill="95B3D7"/>
            <w:noWrap/>
            <w:vAlign w:val="bottom"/>
            <w:hideMark/>
          </w:tcPr>
          <w:p w:rsidR="00161B3C" w:rsidRPr="002D4B67" w:rsidRDefault="00161B3C" w:rsidP="00395CE3">
            <w:pPr>
              <w:spacing w:after="0" w:line="240" w:lineRule="auto"/>
              <w:ind w:firstLineChars="100" w:firstLine="201"/>
              <w:jc w:val="center"/>
              <w:rPr>
                <w:rFonts w:ascii="Cambria" w:eastAsia="Times New Roman" w:hAnsi="Cambria" w:cs="Calibri"/>
                <w:b/>
                <w:bCs/>
                <w:i/>
                <w:iCs/>
                <w:sz w:val="20"/>
                <w:szCs w:val="20"/>
                <w:lang w:eastAsia="lt-LT"/>
              </w:rPr>
            </w:pPr>
            <w:r w:rsidRPr="002D4B67">
              <w:rPr>
                <w:rFonts w:ascii="Cambria" w:eastAsia="Times New Roman" w:hAnsi="Cambria" w:cs="Calibri"/>
                <w:b/>
                <w:bCs/>
                <w:i/>
                <w:iCs/>
                <w:sz w:val="20"/>
                <w:szCs w:val="20"/>
                <w:lang w:eastAsia="lt-LT"/>
              </w:rPr>
              <w:t>2021 m.</w:t>
            </w:r>
          </w:p>
        </w:tc>
        <w:tc>
          <w:tcPr>
            <w:tcW w:w="757" w:type="pct"/>
            <w:tcBorders>
              <w:top w:val="single" w:sz="4" w:space="0" w:color="auto"/>
              <w:left w:val="nil"/>
              <w:bottom w:val="single" w:sz="4" w:space="0" w:color="auto"/>
              <w:right w:val="single" w:sz="4" w:space="0" w:color="auto"/>
            </w:tcBorders>
            <w:shd w:val="clear" w:color="auto" w:fill="95B3D7"/>
            <w:noWrap/>
            <w:vAlign w:val="bottom"/>
            <w:hideMark/>
          </w:tcPr>
          <w:p w:rsidR="00161B3C" w:rsidRPr="002D4B67" w:rsidRDefault="00161B3C" w:rsidP="00395CE3">
            <w:pPr>
              <w:spacing w:after="0" w:line="240" w:lineRule="auto"/>
              <w:ind w:firstLineChars="100" w:firstLine="201"/>
              <w:jc w:val="center"/>
              <w:rPr>
                <w:rFonts w:ascii="Cambria" w:eastAsia="Times New Roman" w:hAnsi="Cambria" w:cs="Calibri"/>
                <w:b/>
                <w:bCs/>
                <w:i/>
                <w:iCs/>
                <w:sz w:val="20"/>
                <w:szCs w:val="20"/>
                <w:lang w:eastAsia="lt-LT"/>
              </w:rPr>
            </w:pPr>
            <w:r w:rsidRPr="002D4B67">
              <w:rPr>
                <w:rFonts w:ascii="Cambria" w:eastAsia="Times New Roman" w:hAnsi="Cambria" w:cs="Calibri"/>
                <w:b/>
                <w:bCs/>
                <w:i/>
                <w:iCs/>
                <w:sz w:val="20"/>
                <w:szCs w:val="20"/>
                <w:lang w:eastAsia="lt-LT"/>
              </w:rPr>
              <w:t>2022 m.</w:t>
            </w:r>
          </w:p>
        </w:tc>
      </w:tr>
      <w:tr w:rsidR="00161B3C" w:rsidRPr="002D4B67"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rsidR="00161B3C" w:rsidRPr="002D4B67" w:rsidRDefault="00161B3C" w:rsidP="00161B3C">
            <w:pPr>
              <w:spacing w:after="0" w:line="240" w:lineRule="auto"/>
              <w:rPr>
                <w:rFonts w:ascii="Cambria" w:eastAsia="Times New Roman" w:hAnsi="Cambria" w:cs="Calibri"/>
                <w:color w:val="000000"/>
                <w:sz w:val="20"/>
                <w:szCs w:val="20"/>
                <w:lang w:eastAsia="lt-LT"/>
              </w:rPr>
            </w:pPr>
            <w:r w:rsidRPr="002D4B67">
              <w:rPr>
                <w:rFonts w:ascii="Cambria" w:eastAsia="Times New Roman" w:hAnsi="Cambria" w:cs="Calibri"/>
                <w:color w:val="000000"/>
                <w:sz w:val="20"/>
                <w:szCs w:val="20"/>
                <w:lang w:eastAsia="lt-LT"/>
              </w:rPr>
              <w:t xml:space="preserve">Modernizavimo darbai </w:t>
            </w:r>
          </w:p>
        </w:tc>
        <w:tc>
          <w:tcPr>
            <w:tcW w:w="1141" w:type="pct"/>
            <w:tcBorders>
              <w:top w:val="nil"/>
              <w:left w:val="nil"/>
              <w:bottom w:val="single" w:sz="4" w:space="0" w:color="auto"/>
              <w:right w:val="single" w:sz="4" w:space="0" w:color="auto"/>
            </w:tcBorders>
            <w:shd w:val="clear" w:color="auto" w:fill="auto"/>
            <w:noWrap/>
            <w:vAlign w:val="bottom"/>
            <w:hideMark/>
          </w:tcPr>
          <w:p w:rsidR="00161B3C" w:rsidRPr="002D4B67" w:rsidRDefault="002D4B67" w:rsidP="00161B3C">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91 872</w:t>
            </w:r>
          </w:p>
        </w:tc>
        <w:tc>
          <w:tcPr>
            <w:tcW w:w="667" w:type="pct"/>
            <w:tcBorders>
              <w:top w:val="nil"/>
              <w:left w:val="nil"/>
              <w:bottom w:val="single" w:sz="4" w:space="0" w:color="auto"/>
              <w:right w:val="single" w:sz="4" w:space="0" w:color="auto"/>
            </w:tcBorders>
            <w:shd w:val="clear" w:color="auto" w:fill="auto"/>
            <w:noWrap/>
            <w:vAlign w:val="bottom"/>
            <w:hideMark/>
          </w:tcPr>
          <w:p w:rsidR="00161B3C" w:rsidRPr="002D4B67" w:rsidRDefault="00161B3C" w:rsidP="00161B3C">
            <w:pPr>
              <w:spacing w:after="0" w:line="240" w:lineRule="auto"/>
              <w:rPr>
                <w:rFonts w:ascii="Cambria" w:eastAsia="Times New Roman" w:hAnsi="Cambria" w:cs="Calibri"/>
                <w:color w:val="000000"/>
                <w:sz w:val="20"/>
                <w:szCs w:val="20"/>
                <w:lang w:eastAsia="lt-LT"/>
              </w:rPr>
            </w:pPr>
            <w:r w:rsidRPr="002D4B67">
              <w:rPr>
                <w:rFonts w:ascii="Cambria" w:hAnsi="Cambria" w:cs="Calibri"/>
                <w:color w:val="000000"/>
                <w:sz w:val="20"/>
                <w:szCs w:val="20"/>
              </w:rPr>
              <w:t> </w:t>
            </w:r>
          </w:p>
        </w:tc>
        <w:tc>
          <w:tcPr>
            <w:tcW w:w="757" w:type="pct"/>
            <w:tcBorders>
              <w:top w:val="nil"/>
              <w:left w:val="nil"/>
              <w:bottom w:val="single" w:sz="4" w:space="0" w:color="auto"/>
              <w:right w:val="single" w:sz="4" w:space="0" w:color="auto"/>
            </w:tcBorders>
            <w:shd w:val="clear" w:color="auto" w:fill="auto"/>
            <w:noWrap/>
            <w:vAlign w:val="bottom"/>
            <w:hideMark/>
          </w:tcPr>
          <w:p w:rsidR="00161B3C" w:rsidRPr="002D4B67" w:rsidRDefault="002D4B67" w:rsidP="00161B3C">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91 872</w:t>
            </w:r>
          </w:p>
        </w:tc>
      </w:tr>
      <w:tr w:rsidR="00161B3C" w:rsidRPr="002D4B67"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hAnsi="Cambria"/>
                <w:i/>
                <w:iCs/>
                <w:sz w:val="16"/>
                <w:szCs w:val="16"/>
              </w:rPr>
              <w:t>Stiklo mūro keitimas</w:t>
            </w:r>
          </w:p>
        </w:tc>
        <w:tc>
          <w:tcPr>
            <w:tcW w:w="1141"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870</w:t>
            </w:r>
          </w:p>
        </w:tc>
        <w:tc>
          <w:tcPr>
            <w:tcW w:w="667"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p>
        </w:tc>
        <w:tc>
          <w:tcPr>
            <w:tcW w:w="757"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870</w:t>
            </w:r>
          </w:p>
        </w:tc>
      </w:tr>
      <w:tr w:rsidR="00161B3C" w:rsidRPr="002D4B67"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hAnsi="Cambria"/>
                <w:i/>
                <w:iCs/>
                <w:sz w:val="16"/>
                <w:szCs w:val="16"/>
              </w:rPr>
              <w:t>Sienos (su cokoline dalimi) šiltinimas</w:t>
            </w:r>
          </w:p>
        </w:tc>
        <w:tc>
          <w:tcPr>
            <w:tcW w:w="1141"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56 085</w:t>
            </w:r>
          </w:p>
        </w:tc>
        <w:tc>
          <w:tcPr>
            <w:tcW w:w="667"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p>
        </w:tc>
        <w:tc>
          <w:tcPr>
            <w:tcW w:w="757"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56 085</w:t>
            </w:r>
          </w:p>
        </w:tc>
      </w:tr>
      <w:tr w:rsidR="00161B3C" w:rsidRPr="002D4B67"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hAnsi="Cambria"/>
                <w:i/>
                <w:iCs/>
                <w:sz w:val="16"/>
                <w:szCs w:val="16"/>
              </w:rPr>
              <w:t>Sienos tarp šildomų ir nešildomų patalpų šiltinimas</w:t>
            </w:r>
          </w:p>
        </w:tc>
        <w:tc>
          <w:tcPr>
            <w:tcW w:w="1141"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2 192</w:t>
            </w:r>
          </w:p>
        </w:tc>
        <w:tc>
          <w:tcPr>
            <w:tcW w:w="667"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p>
        </w:tc>
        <w:tc>
          <w:tcPr>
            <w:tcW w:w="757"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2 192</w:t>
            </w:r>
          </w:p>
        </w:tc>
      </w:tr>
      <w:tr w:rsidR="00161B3C" w:rsidRPr="002D4B67"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hAnsi="Cambria"/>
                <w:i/>
                <w:iCs/>
                <w:sz w:val="16"/>
                <w:szCs w:val="16"/>
              </w:rPr>
              <w:t>Šildymo sistemos modernizavimas</w:t>
            </w:r>
          </w:p>
        </w:tc>
        <w:tc>
          <w:tcPr>
            <w:tcW w:w="1141"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14 375</w:t>
            </w:r>
          </w:p>
        </w:tc>
        <w:tc>
          <w:tcPr>
            <w:tcW w:w="667"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p>
        </w:tc>
        <w:tc>
          <w:tcPr>
            <w:tcW w:w="757" w:type="pct"/>
            <w:tcBorders>
              <w:top w:val="nil"/>
              <w:left w:val="nil"/>
              <w:bottom w:val="single" w:sz="4" w:space="0" w:color="auto"/>
              <w:right w:val="single" w:sz="4" w:space="0" w:color="auto"/>
            </w:tcBorders>
            <w:shd w:val="clear" w:color="auto" w:fill="auto"/>
            <w:noWrap/>
            <w:vAlign w:val="bottom"/>
          </w:tcPr>
          <w:p w:rsidR="00161B3C" w:rsidRPr="002D4B67" w:rsidRDefault="00161B3C" w:rsidP="00161B3C">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14 375</w:t>
            </w:r>
          </w:p>
        </w:tc>
      </w:tr>
      <w:tr w:rsidR="002D4B67" w:rsidRPr="0024545B" w:rsidTr="002D4B67">
        <w:trPr>
          <w:trHeight w:val="300"/>
        </w:trPr>
        <w:tc>
          <w:tcPr>
            <w:tcW w:w="2435" w:type="pct"/>
            <w:tcBorders>
              <w:top w:val="nil"/>
              <w:left w:val="single" w:sz="4" w:space="0" w:color="auto"/>
              <w:bottom w:val="single" w:sz="4" w:space="0" w:color="auto"/>
              <w:right w:val="single" w:sz="4" w:space="0" w:color="auto"/>
            </w:tcBorders>
            <w:shd w:val="clear" w:color="auto" w:fill="D9D9D9"/>
            <w:noWrap/>
          </w:tcPr>
          <w:p w:rsidR="002D4B67" w:rsidRPr="002D4B67" w:rsidRDefault="002D4B67" w:rsidP="002D4B67">
            <w:pPr>
              <w:spacing w:after="0" w:line="240" w:lineRule="auto"/>
              <w:jc w:val="right"/>
              <w:rPr>
                <w:rFonts w:ascii="Cambria" w:hAnsi="Cambria"/>
                <w:i/>
                <w:iCs/>
                <w:sz w:val="16"/>
                <w:szCs w:val="16"/>
              </w:rPr>
            </w:pPr>
            <w:r w:rsidRPr="002D4B67">
              <w:rPr>
                <w:rFonts w:ascii="Cambria" w:hAnsi="Cambria"/>
                <w:i/>
                <w:iCs/>
                <w:sz w:val="16"/>
                <w:szCs w:val="16"/>
              </w:rPr>
              <w:t xml:space="preserve">Elektros sistemos modernizavimas ir (arba)vandentiekio ir </w:t>
            </w:r>
          </w:p>
          <w:p w:rsidR="002D4B67" w:rsidRPr="002D4B67" w:rsidRDefault="002D4B67" w:rsidP="002D4B67">
            <w:pPr>
              <w:spacing w:after="0" w:line="240" w:lineRule="auto"/>
              <w:jc w:val="right"/>
              <w:rPr>
                <w:rFonts w:ascii="Cambria" w:hAnsi="Cambria"/>
                <w:i/>
                <w:iCs/>
                <w:sz w:val="16"/>
                <w:szCs w:val="16"/>
              </w:rPr>
            </w:pPr>
            <w:r w:rsidRPr="002D4B67">
              <w:rPr>
                <w:rFonts w:ascii="Cambria" w:hAnsi="Cambria"/>
                <w:i/>
                <w:iCs/>
                <w:sz w:val="16"/>
                <w:szCs w:val="16"/>
              </w:rPr>
              <w:t>nuotekų sistemos modernizavimas ir (arba) bendrojo</w:t>
            </w:r>
          </w:p>
          <w:p w:rsidR="002D4B67" w:rsidRPr="002D4B67" w:rsidRDefault="002D4B67" w:rsidP="002D4B67">
            <w:pPr>
              <w:spacing w:after="0" w:line="240" w:lineRule="auto"/>
              <w:jc w:val="right"/>
              <w:rPr>
                <w:rFonts w:ascii="Cambria" w:eastAsia="Times New Roman" w:hAnsi="Cambria" w:cs="Calibri"/>
                <w:i/>
                <w:iCs/>
                <w:color w:val="000000"/>
                <w:sz w:val="16"/>
                <w:szCs w:val="16"/>
                <w:lang w:eastAsia="lt-LT"/>
              </w:rPr>
            </w:pPr>
            <w:r w:rsidRPr="002D4B67">
              <w:rPr>
                <w:rFonts w:ascii="Cambria" w:hAnsi="Cambria"/>
                <w:i/>
                <w:iCs/>
                <w:sz w:val="16"/>
                <w:szCs w:val="16"/>
              </w:rPr>
              <w:t>naudojimo laiptinių remontas</w:t>
            </w:r>
            <w:r w:rsidRPr="002D4B67">
              <w:rPr>
                <w:rFonts w:ascii="Cambria" w:hAnsi="Cambria"/>
                <w:i/>
                <w:iCs/>
                <w:sz w:val="18"/>
                <w:szCs w:val="18"/>
              </w:rPr>
              <w:t xml:space="preserve">   </w:t>
            </w:r>
          </w:p>
        </w:tc>
        <w:tc>
          <w:tcPr>
            <w:tcW w:w="1141" w:type="pct"/>
            <w:tcBorders>
              <w:top w:val="nil"/>
              <w:left w:val="nil"/>
              <w:bottom w:val="single" w:sz="4" w:space="0" w:color="auto"/>
              <w:right w:val="single" w:sz="4" w:space="0" w:color="auto"/>
            </w:tcBorders>
            <w:shd w:val="clear" w:color="auto" w:fill="D9D9D9"/>
            <w:noWrap/>
            <w:vAlign w:val="bottom"/>
          </w:tcPr>
          <w:p w:rsidR="002D4B67" w:rsidRPr="002D4B67" w:rsidRDefault="002D4B67" w:rsidP="002D4B67">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18 350</w:t>
            </w:r>
          </w:p>
        </w:tc>
        <w:tc>
          <w:tcPr>
            <w:tcW w:w="667" w:type="pct"/>
            <w:tcBorders>
              <w:top w:val="nil"/>
              <w:left w:val="nil"/>
              <w:bottom w:val="single" w:sz="4" w:space="0" w:color="auto"/>
              <w:right w:val="single" w:sz="4" w:space="0" w:color="auto"/>
            </w:tcBorders>
            <w:shd w:val="clear" w:color="auto" w:fill="D9D9D9"/>
            <w:noWrap/>
            <w:vAlign w:val="bottom"/>
          </w:tcPr>
          <w:p w:rsidR="002D4B67" w:rsidRPr="002D4B67" w:rsidRDefault="002D4B67" w:rsidP="002D4B67">
            <w:pPr>
              <w:spacing w:after="0" w:line="240" w:lineRule="auto"/>
              <w:jc w:val="right"/>
              <w:rPr>
                <w:rFonts w:ascii="Cambria" w:eastAsia="Times New Roman" w:hAnsi="Cambria" w:cs="Calibri"/>
                <w:i/>
                <w:iCs/>
                <w:color w:val="000000"/>
                <w:sz w:val="16"/>
                <w:szCs w:val="16"/>
                <w:lang w:eastAsia="lt-LT"/>
              </w:rPr>
            </w:pPr>
          </w:p>
        </w:tc>
        <w:tc>
          <w:tcPr>
            <w:tcW w:w="757" w:type="pct"/>
            <w:tcBorders>
              <w:top w:val="nil"/>
              <w:left w:val="nil"/>
              <w:bottom w:val="single" w:sz="4" w:space="0" w:color="auto"/>
              <w:right w:val="single" w:sz="4" w:space="0" w:color="auto"/>
            </w:tcBorders>
            <w:shd w:val="clear" w:color="auto" w:fill="D9D9D9"/>
            <w:noWrap/>
            <w:vAlign w:val="bottom"/>
          </w:tcPr>
          <w:p w:rsidR="002D4B67" w:rsidRPr="0024545B" w:rsidRDefault="002D4B67" w:rsidP="002D4B67">
            <w:pPr>
              <w:spacing w:after="0" w:line="240" w:lineRule="auto"/>
              <w:jc w:val="right"/>
              <w:rPr>
                <w:rFonts w:ascii="Cambria" w:eastAsia="Times New Roman" w:hAnsi="Cambria" w:cs="Calibri"/>
                <w:i/>
                <w:iCs/>
                <w:color w:val="000000"/>
                <w:sz w:val="16"/>
                <w:szCs w:val="16"/>
                <w:lang w:eastAsia="lt-LT"/>
              </w:rPr>
            </w:pPr>
            <w:r w:rsidRPr="002D4B67">
              <w:rPr>
                <w:rFonts w:ascii="Cambria" w:eastAsia="Times New Roman" w:hAnsi="Cambria" w:cs="Calibri"/>
                <w:i/>
                <w:iCs/>
                <w:color w:val="000000"/>
                <w:sz w:val="16"/>
                <w:szCs w:val="16"/>
                <w:lang w:eastAsia="lt-LT"/>
              </w:rPr>
              <w:t>18 350</w:t>
            </w:r>
          </w:p>
        </w:tc>
      </w:tr>
      <w:tr w:rsidR="002D4B67" w:rsidRPr="0024545B"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rsidR="002D4B67" w:rsidRPr="0024545B" w:rsidRDefault="002D4B67" w:rsidP="002D4B67">
            <w:pPr>
              <w:spacing w:after="0" w:line="240" w:lineRule="auto"/>
              <w:rPr>
                <w:rFonts w:ascii="Cambria" w:eastAsia="Times New Roman" w:hAnsi="Cambria" w:cs="Calibri"/>
                <w:color w:val="000000"/>
                <w:sz w:val="20"/>
                <w:szCs w:val="20"/>
                <w:lang w:eastAsia="lt-LT"/>
              </w:rPr>
            </w:pPr>
            <w:r w:rsidRPr="0024545B">
              <w:rPr>
                <w:rFonts w:ascii="Cambria" w:eastAsia="Times New Roman" w:hAnsi="Cambria" w:cs="Calibri"/>
                <w:color w:val="000000"/>
                <w:sz w:val="20"/>
                <w:szCs w:val="20"/>
                <w:lang w:eastAsia="lt-LT"/>
              </w:rPr>
              <w:t>Projektavimas</w:t>
            </w:r>
          </w:p>
        </w:tc>
        <w:tc>
          <w:tcPr>
            <w:tcW w:w="1141"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6614,78</w:t>
            </w:r>
          </w:p>
        </w:tc>
        <w:tc>
          <w:tcPr>
            <w:tcW w:w="66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6614,78</w:t>
            </w:r>
          </w:p>
        </w:tc>
        <w:tc>
          <w:tcPr>
            <w:tcW w:w="75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rPr>
                <w:rFonts w:ascii="Cambria" w:eastAsia="Times New Roman" w:hAnsi="Cambria" w:cs="Calibri"/>
                <w:color w:val="000000"/>
                <w:sz w:val="20"/>
                <w:szCs w:val="20"/>
                <w:lang w:eastAsia="lt-LT"/>
              </w:rPr>
            </w:pPr>
            <w:r w:rsidRPr="002D4B67">
              <w:rPr>
                <w:rFonts w:ascii="Cambria" w:hAnsi="Cambria" w:cs="Calibri"/>
                <w:color w:val="000000"/>
                <w:sz w:val="20"/>
                <w:szCs w:val="20"/>
              </w:rPr>
              <w:t> </w:t>
            </w:r>
          </w:p>
        </w:tc>
      </w:tr>
      <w:tr w:rsidR="002D4B67" w:rsidRPr="0024545B"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rsidR="002D4B67" w:rsidRPr="0024545B" w:rsidRDefault="002D4B67" w:rsidP="002D4B67">
            <w:pPr>
              <w:spacing w:after="0" w:line="240" w:lineRule="auto"/>
              <w:rPr>
                <w:rFonts w:ascii="Cambria" w:eastAsia="Times New Roman" w:hAnsi="Cambria" w:cs="Calibri"/>
                <w:color w:val="000000"/>
                <w:sz w:val="20"/>
                <w:szCs w:val="20"/>
                <w:lang w:eastAsia="lt-LT"/>
              </w:rPr>
            </w:pPr>
            <w:r w:rsidRPr="0024545B">
              <w:rPr>
                <w:rFonts w:ascii="Cambria" w:eastAsia="Times New Roman" w:hAnsi="Cambria" w:cs="Calibri"/>
                <w:color w:val="000000"/>
                <w:sz w:val="20"/>
                <w:szCs w:val="20"/>
                <w:lang w:eastAsia="lt-LT"/>
              </w:rPr>
              <w:t>Techninė priežiūra</w:t>
            </w:r>
          </w:p>
        </w:tc>
        <w:tc>
          <w:tcPr>
            <w:tcW w:w="1141"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1286,21</w:t>
            </w:r>
          </w:p>
        </w:tc>
        <w:tc>
          <w:tcPr>
            <w:tcW w:w="66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rPr>
                <w:rFonts w:ascii="Cambria" w:eastAsia="Times New Roman" w:hAnsi="Cambria" w:cs="Calibri"/>
                <w:color w:val="000000"/>
                <w:sz w:val="20"/>
                <w:szCs w:val="20"/>
                <w:lang w:eastAsia="lt-LT"/>
              </w:rPr>
            </w:pPr>
            <w:r w:rsidRPr="002D4B67">
              <w:rPr>
                <w:rFonts w:ascii="Cambria" w:hAnsi="Cambria" w:cs="Calibri"/>
                <w:color w:val="000000"/>
                <w:sz w:val="20"/>
                <w:szCs w:val="20"/>
              </w:rPr>
              <w:t> </w:t>
            </w:r>
          </w:p>
        </w:tc>
        <w:tc>
          <w:tcPr>
            <w:tcW w:w="75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1286,21</w:t>
            </w:r>
          </w:p>
        </w:tc>
      </w:tr>
      <w:tr w:rsidR="002D4B67" w:rsidRPr="0024545B"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rsidR="002D4B67" w:rsidRPr="0024545B" w:rsidRDefault="002D4B67" w:rsidP="002D4B67">
            <w:pPr>
              <w:spacing w:after="0" w:line="240" w:lineRule="auto"/>
              <w:rPr>
                <w:rFonts w:ascii="Cambria" w:eastAsia="Times New Roman" w:hAnsi="Cambria" w:cs="Calibri"/>
                <w:color w:val="000000"/>
                <w:sz w:val="20"/>
                <w:szCs w:val="20"/>
                <w:lang w:eastAsia="lt-LT"/>
              </w:rPr>
            </w:pPr>
            <w:r w:rsidRPr="0024545B">
              <w:rPr>
                <w:rFonts w:ascii="Cambria" w:eastAsia="Times New Roman" w:hAnsi="Cambria" w:cs="Calibri"/>
                <w:color w:val="000000"/>
                <w:sz w:val="20"/>
                <w:szCs w:val="20"/>
                <w:lang w:eastAsia="lt-LT"/>
              </w:rPr>
              <w:t>Ekspertizė</w:t>
            </w:r>
          </w:p>
        </w:tc>
        <w:tc>
          <w:tcPr>
            <w:tcW w:w="1141"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643,10</w:t>
            </w:r>
          </w:p>
        </w:tc>
        <w:tc>
          <w:tcPr>
            <w:tcW w:w="66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643,10</w:t>
            </w:r>
          </w:p>
        </w:tc>
        <w:tc>
          <w:tcPr>
            <w:tcW w:w="75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rPr>
                <w:rFonts w:ascii="Cambria" w:eastAsia="Times New Roman" w:hAnsi="Cambria" w:cs="Calibri"/>
                <w:color w:val="000000"/>
                <w:sz w:val="20"/>
                <w:szCs w:val="20"/>
                <w:lang w:eastAsia="lt-LT"/>
              </w:rPr>
            </w:pPr>
            <w:r w:rsidRPr="002D4B67">
              <w:rPr>
                <w:rFonts w:ascii="Cambria" w:hAnsi="Cambria" w:cs="Calibri"/>
                <w:color w:val="000000"/>
                <w:sz w:val="20"/>
                <w:szCs w:val="20"/>
              </w:rPr>
              <w:t> </w:t>
            </w:r>
          </w:p>
        </w:tc>
      </w:tr>
      <w:tr w:rsidR="002D4B67" w:rsidRPr="0024545B"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rsidR="002D4B67" w:rsidRPr="0024545B" w:rsidRDefault="002D4B67" w:rsidP="002D4B67">
            <w:pPr>
              <w:spacing w:after="0" w:line="240" w:lineRule="auto"/>
              <w:rPr>
                <w:rFonts w:ascii="Cambria" w:eastAsia="Times New Roman" w:hAnsi="Cambria" w:cs="Calibri"/>
                <w:color w:val="000000"/>
                <w:sz w:val="20"/>
                <w:szCs w:val="20"/>
                <w:lang w:eastAsia="lt-LT"/>
              </w:rPr>
            </w:pPr>
            <w:r w:rsidRPr="0024545B">
              <w:rPr>
                <w:rFonts w:ascii="Cambria" w:eastAsia="Times New Roman" w:hAnsi="Cambria" w:cs="Calibri"/>
                <w:color w:val="000000"/>
                <w:sz w:val="20"/>
                <w:szCs w:val="20"/>
                <w:lang w:eastAsia="lt-LT"/>
              </w:rPr>
              <w:t>Autorinė priežiūra</w:t>
            </w:r>
          </w:p>
        </w:tc>
        <w:tc>
          <w:tcPr>
            <w:tcW w:w="1141"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643,10</w:t>
            </w:r>
          </w:p>
        </w:tc>
        <w:tc>
          <w:tcPr>
            <w:tcW w:w="66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rPr>
                <w:rFonts w:ascii="Cambria" w:eastAsia="Times New Roman" w:hAnsi="Cambria" w:cs="Calibri"/>
                <w:color w:val="000000"/>
                <w:sz w:val="20"/>
                <w:szCs w:val="20"/>
                <w:lang w:eastAsia="lt-LT"/>
              </w:rPr>
            </w:pPr>
            <w:r w:rsidRPr="002D4B67">
              <w:rPr>
                <w:rFonts w:ascii="Cambria" w:hAnsi="Cambria" w:cs="Calibri"/>
                <w:color w:val="000000"/>
                <w:sz w:val="20"/>
                <w:szCs w:val="20"/>
              </w:rPr>
              <w:t> </w:t>
            </w:r>
          </w:p>
        </w:tc>
        <w:tc>
          <w:tcPr>
            <w:tcW w:w="75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color w:val="000000"/>
                <w:sz w:val="20"/>
                <w:szCs w:val="20"/>
                <w:lang w:eastAsia="lt-LT"/>
              </w:rPr>
            </w:pPr>
            <w:r w:rsidRPr="002D4B67">
              <w:rPr>
                <w:rFonts w:ascii="Cambria" w:hAnsi="Cambria" w:cs="Calibri"/>
                <w:color w:val="000000"/>
                <w:sz w:val="20"/>
                <w:szCs w:val="20"/>
              </w:rPr>
              <w:t>643,10</w:t>
            </w:r>
          </w:p>
        </w:tc>
      </w:tr>
      <w:tr w:rsidR="002D4B67" w:rsidRPr="0024545B" w:rsidTr="002D4B67">
        <w:trPr>
          <w:trHeight w:val="300"/>
        </w:trPr>
        <w:tc>
          <w:tcPr>
            <w:tcW w:w="2435" w:type="pct"/>
            <w:tcBorders>
              <w:top w:val="nil"/>
              <w:left w:val="single" w:sz="4" w:space="0" w:color="auto"/>
              <w:bottom w:val="single" w:sz="4" w:space="0" w:color="auto"/>
              <w:right w:val="single" w:sz="4" w:space="0" w:color="auto"/>
            </w:tcBorders>
            <w:shd w:val="clear" w:color="auto" w:fill="auto"/>
            <w:noWrap/>
            <w:vAlign w:val="bottom"/>
            <w:hideMark/>
          </w:tcPr>
          <w:p w:rsidR="002D4B67" w:rsidRPr="0024545B" w:rsidRDefault="002D4B67" w:rsidP="002D4B67">
            <w:pPr>
              <w:spacing w:after="0" w:line="240" w:lineRule="auto"/>
              <w:rPr>
                <w:rFonts w:ascii="Cambria" w:eastAsia="Times New Roman" w:hAnsi="Cambria" w:cs="Calibri"/>
                <w:b/>
                <w:bCs/>
                <w:color w:val="000000"/>
                <w:sz w:val="20"/>
                <w:szCs w:val="20"/>
                <w:lang w:eastAsia="lt-LT"/>
              </w:rPr>
            </w:pPr>
            <w:r w:rsidRPr="0024545B">
              <w:rPr>
                <w:rFonts w:ascii="Cambria" w:eastAsia="Times New Roman" w:hAnsi="Cambria" w:cs="Calibri"/>
                <w:b/>
                <w:bCs/>
                <w:color w:val="000000"/>
                <w:sz w:val="20"/>
                <w:szCs w:val="20"/>
                <w:lang w:eastAsia="lt-LT"/>
              </w:rPr>
              <w:t xml:space="preserve">VISO </w:t>
            </w:r>
          </w:p>
        </w:tc>
        <w:tc>
          <w:tcPr>
            <w:tcW w:w="1141"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b/>
                <w:bCs/>
                <w:color w:val="000000"/>
                <w:sz w:val="20"/>
                <w:szCs w:val="20"/>
                <w:lang w:eastAsia="lt-LT"/>
              </w:rPr>
            </w:pPr>
            <w:r w:rsidRPr="002D4B67">
              <w:rPr>
                <w:rFonts w:ascii="Cambria" w:hAnsi="Cambria" w:cs="Calibri"/>
                <w:b/>
                <w:bCs/>
                <w:color w:val="000000"/>
                <w:sz w:val="20"/>
                <w:szCs w:val="20"/>
              </w:rPr>
              <w:t>101059,20</w:t>
            </w:r>
          </w:p>
        </w:tc>
        <w:tc>
          <w:tcPr>
            <w:tcW w:w="66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b/>
                <w:bCs/>
                <w:color w:val="000000"/>
                <w:sz w:val="20"/>
                <w:szCs w:val="20"/>
                <w:lang w:eastAsia="lt-LT"/>
              </w:rPr>
            </w:pPr>
            <w:r w:rsidRPr="002D4B67">
              <w:rPr>
                <w:rFonts w:ascii="Cambria" w:hAnsi="Cambria" w:cs="Calibri"/>
                <w:b/>
                <w:bCs/>
                <w:color w:val="000000"/>
                <w:sz w:val="20"/>
                <w:szCs w:val="20"/>
              </w:rPr>
              <w:t>7257,89</w:t>
            </w:r>
          </w:p>
        </w:tc>
        <w:tc>
          <w:tcPr>
            <w:tcW w:w="757" w:type="pct"/>
            <w:tcBorders>
              <w:top w:val="nil"/>
              <w:left w:val="nil"/>
              <w:bottom w:val="single" w:sz="4" w:space="0" w:color="auto"/>
              <w:right w:val="single" w:sz="4" w:space="0" w:color="auto"/>
            </w:tcBorders>
            <w:shd w:val="clear" w:color="auto" w:fill="auto"/>
            <w:noWrap/>
            <w:vAlign w:val="bottom"/>
            <w:hideMark/>
          </w:tcPr>
          <w:p w:rsidR="002D4B67" w:rsidRPr="002D4B67" w:rsidRDefault="002D4B67" w:rsidP="002D4B67">
            <w:pPr>
              <w:spacing w:after="0" w:line="240" w:lineRule="auto"/>
              <w:jc w:val="right"/>
              <w:rPr>
                <w:rFonts w:ascii="Cambria" w:eastAsia="Times New Roman" w:hAnsi="Cambria" w:cs="Calibri"/>
                <w:b/>
                <w:bCs/>
                <w:color w:val="000000"/>
                <w:sz w:val="20"/>
                <w:szCs w:val="20"/>
                <w:lang w:eastAsia="lt-LT"/>
              </w:rPr>
            </w:pPr>
            <w:r w:rsidRPr="002D4B67">
              <w:rPr>
                <w:rFonts w:ascii="Cambria" w:hAnsi="Cambria" w:cs="Calibri"/>
                <w:b/>
                <w:bCs/>
                <w:color w:val="000000"/>
                <w:sz w:val="20"/>
                <w:szCs w:val="20"/>
              </w:rPr>
              <w:t>93801,31</w:t>
            </w:r>
          </w:p>
        </w:tc>
      </w:tr>
    </w:tbl>
    <w:p w:rsidR="0001798A" w:rsidRDefault="0001798A" w:rsidP="0001798A">
      <w:pPr>
        <w:spacing w:before="120" w:after="120" w:line="240" w:lineRule="auto"/>
        <w:jc w:val="center"/>
        <w:rPr>
          <w:rFonts w:ascii="Cambria" w:hAnsi="Cambria"/>
          <w:i/>
        </w:rPr>
      </w:pPr>
      <w:r w:rsidRPr="0024545B">
        <w:rPr>
          <w:rFonts w:ascii="Cambria" w:hAnsi="Cambria"/>
          <w:i/>
        </w:rPr>
        <w:t>Šaltinis: sudaryta autorių</w:t>
      </w:r>
    </w:p>
    <w:p w:rsidR="00201F97" w:rsidRPr="0024545B" w:rsidRDefault="00201F97" w:rsidP="00F21A54">
      <w:pPr>
        <w:pStyle w:val="Antrat3"/>
      </w:pPr>
      <w:bookmarkStart w:id="237" w:name="_Toc49415739"/>
      <w:r w:rsidRPr="0024545B">
        <w:t>4.3.2. Investicijų likutinė vertė</w:t>
      </w:r>
      <w:bookmarkEnd w:id="237"/>
    </w:p>
    <w:p w:rsidR="00201F97" w:rsidRPr="00824905" w:rsidRDefault="00201F97" w:rsidP="006D45FC">
      <w:pPr>
        <w:spacing w:before="60" w:after="60"/>
        <w:ind w:firstLine="709"/>
        <w:jc w:val="both"/>
        <w:rPr>
          <w:rFonts w:ascii="Cambria" w:hAnsi="Cambria"/>
        </w:rPr>
      </w:pPr>
      <w:r w:rsidRPr="00824905">
        <w:rPr>
          <w:rFonts w:ascii="Cambria" w:hAnsi="Cambria"/>
        </w:rPr>
        <w:t>Investicijų likutinė vertė – tai ilgalaikio turto vertė, pasibaigus projekto ataskaitiniam laikotarpiui. Likutinė vertė apskaičiuojama tik tam turtui, kuriam įsigyti ar sukurti numatytos investicijų projekto investicijos.</w:t>
      </w:r>
      <w:r w:rsidR="001F6B42" w:rsidRPr="00824905">
        <w:rPr>
          <w:rFonts w:ascii="Cambria" w:hAnsi="Cambria"/>
        </w:rPr>
        <w:t xml:space="preserve"> </w:t>
      </w:r>
      <w:r w:rsidRPr="00824905">
        <w:rPr>
          <w:rFonts w:ascii="Cambria" w:hAnsi="Cambria"/>
        </w:rPr>
        <w:t>Likutinė vertė skaičiuojama tik tuomet, kai turto naudingo tarnavimo laikotarpis yra ilgesnis už projekto ataskaitinį laikotarpį. Likutinė vertė lygi turto sukūrimo savikainai, iš kurios atimama atsižvelgiant į nusidėvėjimo normatyvus apskaičiuota nusidėvėjimo vertė, sukaupta per projekto ataskaitinį laikotarpį.</w:t>
      </w:r>
    </w:p>
    <w:p w:rsidR="00161B3C" w:rsidRPr="00824905" w:rsidRDefault="00060906" w:rsidP="003A7D69">
      <w:pPr>
        <w:spacing w:before="60" w:after="60"/>
        <w:ind w:right="113" w:firstLine="709"/>
        <w:jc w:val="both"/>
        <w:rPr>
          <w:rFonts w:ascii="Cambria" w:eastAsia="Times New Roman" w:hAnsi="Cambria"/>
          <w:b/>
        </w:rPr>
      </w:pPr>
      <w:r w:rsidRPr="00824905">
        <w:rPr>
          <w:rFonts w:ascii="Cambria" w:eastAsia="Times New Roman" w:hAnsi="Cambria"/>
        </w:rPr>
        <w:t xml:space="preserve">Turto likutinė vertė vertinama ekonomiškai naudingam laikotarpiui. Kadangi ketinama investuoti į jau naudojamą pastatą, tai jo vertė išaugs investicijų į turtą verte arba </w:t>
      </w:r>
      <w:r w:rsidR="00DA1FFA">
        <w:rPr>
          <w:rFonts w:ascii="Cambria" w:eastAsia="Times New Roman" w:hAnsi="Cambria"/>
          <w:b/>
        </w:rPr>
        <w:t>101 059,20 EUR.</w:t>
      </w:r>
    </w:p>
    <w:p w:rsidR="003A7D69" w:rsidRPr="00824905" w:rsidRDefault="003A7D69" w:rsidP="003A7D69">
      <w:pPr>
        <w:spacing w:before="60" w:after="60"/>
        <w:ind w:right="113" w:firstLine="709"/>
        <w:jc w:val="both"/>
        <w:rPr>
          <w:rFonts w:ascii="Cambria" w:eastAsia="Times New Roman" w:hAnsi="Cambria"/>
          <w:b/>
        </w:rPr>
      </w:pPr>
      <w:r w:rsidRPr="00824905">
        <w:rPr>
          <w:rFonts w:ascii="Cambria" w:hAnsi="Cambria" w:cs="Arial"/>
        </w:rPr>
        <w:t xml:space="preserve">Pagal Metodiką, atsižvelgiant į vykdomų rangos darbų pobūdį, medžiagų, naudojamų pastatų ar statinių rekonstrukcijos darbams atlikti, naudingas tarnavimo laikotarpis negali viršyti 20-25 metų. Projekto metu bus rekonstruojamos pastato atitvaros ir inžinerinės sistemos, siekiant energetinio efektyvumo, taigi, statybos rūšis numatoma kaip rekonstrukcija. Remiantis šia nuostata ir logiškumo principu, kad per artimiausius 25 metus rekonstruotam pastatui ir inžinerinėms sistemoms nebus reikalingas atnaujinimas, todėl realus ekonominis tarnavimo laikas skaičiuojamas 25 metams.  </w:t>
      </w:r>
    </w:p>
    <w:p w:rsidR="00060906" w:rsidRPr="00824905" w:rsidRDefault="00060906" w:rsidP="006D45FC">
      <w:pPr>
        <w:spacing w:before="60" w:after="60"/>
        <w:ind w:right="113" w:firstLine="709"/>
        <w:jc w:val="both"/>
        <w:rPr>
          <w:rFonts w:ascii="Cambria" w:eastAsia="Times New Roman" w:hAnsi="Cambria"/>
        </w:rPr>
      </w:pPr>
      <w:r w:rsidRPr="00824905">
        <w:rPr>
          <w:rFonts w:ascii="Cambria" w:eastAsia="Times New Roman" w:hAnsi="Cambria"/>
        </w:rPr>
        <w:t>Atitinkamai per proje</w:t>
      </w:r>
      <w:r w:rsidR="003F730D" w:rsidRPr="00824905">
        <w:rPr>
          <w:rFonts w:ascii="Cambria" w:eastAsia="Times New Roman" w:hAnsi="Cambria"/>
        </w:rPr>
        <w:t>kto nagrinėjam</w:t>
      </w:r>
      <w:r w:rsidR="003B6AB5" w:rsidRPr="00824905">
        <w:rPr>
          <w:rFonts w:ascii="Cambria" w:eastAsia="Times New Roman" w:hAnsi="Cambria"/>
        </w:rPr>
        <w:t>ą laikotarpį (25 metai</w:t>
      </w:r>
      <w:r w:rsidRPr="00824905">
        <w:rPr>
          <w:rFonts w:ascii="Cambria" w:eastAsia="Times New Roman" w:hAnsi="Cambria"/>
        </w:rPr>
        <w:t xml:space="preserve">, iš kurių </w:t>
      </w:r>
      <w:r w:rsidR="00161B3C" w:rsidRPr="00824905">
        <w:rPr>
          <w:rFonts w:ascii="Cambria" w:eastAsia="Times New Roman" w:hAnsi="Cambria"/>
        </w:rPr>
        <w:t>2</w:t>
      </w:r>
      <w:r w:rsidRPr="00824905">
        <w:rPr>
          <w:rFonts w:ascii="Cambria" w:eastAsia="Times New Roman" w:hAnsi="Cambria"/>
        </w:rPr>
        <w:t xml:space="preserve"> metus vyksta projekto veiklos) </w:t>
      </w:r>
      <w:r w:rsidR="003F730D" w:rsidRPr="00824905">
        <w:rPr>
          <w:rFonts w:ascii="Cambria" w:eastAsia="Times New Roman" w:hAnsi="Cambria"/>
        </w:rPr>
        <w:t xml:space="preserve">Panevėžio rajono savivaldybės </w:t>
      </w:r>
      <w:r w:rsidR="003A7D69" w:rsidRPr="00824905">
        <w:rPr>
          <w:rFonts w:ascii="Cambria" w:eastAsia="Times New Roman" w:hAnsi="Cambria"/>
        </w:rPr>
        <w:t>Vadoklių</w:t>
      </w:r>
      <w:r w:rsidR="003F730D" w:rsidRPr="00824905">
        <w:rPr>
          <w:rFonts w:ascii="Cambria" w:eastAsia="Times New Roman" w:hAnsi="Cambria"/>
        </w:rPr>
        <w:t xml:space="preserve"> seniūnijos administraci</w:t>
      </w:r>
      <w:r w:rsidR="003B6AB5" w:rsidRPr="00824905">
        <w:rPr>
          <w:rFonts w:ascii="Cambria" w:eastAsia="Times New Roman" w:hAnsi="Cambria"/>
        </w:rPr>
        <w:t xml:space="preserve">nis pastatas bus dėvimas apie </w:t>
      </w:r>
      <w:r w:rsidR="002B58EF" w:rsidRPr="00824905">
        <w:rPr>
          <w:rFonts w:ascii="Cambria" w:eastAsia="Times New Roman" w:hAnsi="Cambria"/>
        </w:rPr>
        <w:t>2</w:t>
      </w:r>
      <w:r w:rsidR="00161B3C" w:rsidRPr="00824905">
        <w:rPr>
          <w:rFonts w:ascii="Cambria" w:eastAsia="Times New Roman" w:hAnsi="Cambria"/>
        </w:rPr>
        <w:t>3</w:t>
      </w:r>
      <w:r w:rsidR="003B6AB5" w:rsidRPr="00824905">
        <w:rPr>
          <w:rFonts w:ascii="Cambria" w:eastAsia="Times New Roman" w:hAnsi="Cambria"/>
        </w:rPr>
        <w:t xml:space="preserve"> metus</w:t>
      </w:r>
      <w:r w:rsidRPr="00824905">
        <w:rPr>
          <w:rFonts w:ascii="Cambria" w:eastAsia="Times New Roman" w:hAnsi="Cambria"/>
        </w:rPr>
        <w:t xml:space="preserve">. </w:t>
      </w:r>
    </w:p>
    <w:p w:rsidR="003B6AB5" w:rsidRPr="00824905" w:rsidRDefault="00060906" w:rsidP="00571134">
      <w:pPr>
        <w:spacing w:before="60" w:after="60"/>
        <w:ind w:firstLine="709"/>
        <w:jc w:val="both"/>
        <w:rPr>
          <w:rFonts w:ascii="Cambria" w:eastAsia="Times New Roman" w:hAnsi="Cambria"/>
          <w:b/>
          <w:color w:val="000000"/>
        </w:rPr>
      </w:pPr>
      <w:r w:rsidRPr="00824905">
        <w:rPr>
          <w:rFonts w:ascii="Cambria" w:eastAsia="Times New Roman" w:hAnsi="Cambria"/>
          <w:color w:val="000000"/>
        </w:rPr>
        <w:t xml:space="preserve">Vadinasi, pastato likutinė vertė po projekto įgyvendinimo sieks </w:t>
      </w:r>
      <w:r w:rsidR="003B6AB5" w:rsidRPr="00824905">
        <w:rPr>
          <w:rFonts w:ascii="Cambria" w:eastAsia="Times New Roman" w:hAnsi="Cambria"/>
          <w:b/>
          <w:color w:val="000000"/>
        </w:rPr>
        <w:t>(</w:t>
      </w:r>
      <w:r w:rsidR="00DA1FFA">
        <w:rPr>
          <w:rFonts w:ascii="Cambria" w:eastAsia="Times New Roman" w:hAnsi="Cambria"/>
          <w:b/>
        </w:rPr>
        <w:t xml:space="preserve">101 059,20 </w:t>
      </w:r>
      <w:r w:rsidR="003B6AB5" w:rsidRPr="00824905">
        <w:rPr>
          <w:rFonts w:ascii="Cambria" w:eastAsia="Times New Roman" w:hAnsi="Cambria"/>
          <w:b/>
          <w:color w:val="000000"/>
        </w:rPr>
        <w:t>-</w:t>
      </w:r>
      <w:r w:rsidR="00DA1FFA">
        <w:rPr>
          <w:rFonts w:ascii="Cambria" w:eastAsia="Times New Roman" w:hAnsi="Cambria"/>
          <w:b/>
        </w:rPr>
        <w:t>101 059,20</w:t>
      </w:r>
      <w:r w:rsidR="003B6AB5" w:rsidRPr="00824905">
        <w:rPr>
          <w:rFonts w:ascii="Cambria" w:eastAsia="Times New Roman" w:hAnsi="Cambria"/>
          <w:b/>
          <w:color w:val="000000"/>
        </w:rPr>
        <w:t>/</w:t>
      </w:r>
      <w:r w:rsidR="003A7D69" w:rsidRPr="00824905">
        <w:rPr>
          <w:rFonts w:ascii="Cambria" w:eastAsia="Times New Roman" w:hAnsi="Cambria"/>
          <w:b/>
          <w:color w:val="000000"/>
        </w:rPr>
        <w:t>25</w:t>
      </w:r>
      <w:r w:rsidR="003B6AB5" w:rsidRPr="00824905">
        <w:rPr>
          <w:rFonts w:ascii="Cambria" w:eastAsia="Times New Roman" w:hAnsi="Cambria"/>
          <w:b/>
          <w:color w:val="000000"/>
        </w:rPr>
        <w:t>*2</w:t>
      </w:r>
      <w:r w:rsidR="00161B3C" w:rsidRPr="00824905">
        <w:rPr>
          <w:rFonts w:ascii="Cambria" w:eastAsia="Times New Roman" w:hAnsi="Cambria"/>
          <w:b/>
          <w:color w:val="000000"/>
        </w:rPr>
        <w:t>3</w:t>
      </w:r>
      <w:r w:rsidR="003B6AB5" w:rsidRPr="00824905">
        <w:rPr>
          <w:rFonts w:ascii="Cambria" w:eastAsia="Times New Roman" w:hAnsi="Cambria"/>
          <w:b/>
          <w:color w:val="000000"/>
        </w:rPr>
        <w:t>)=</w:t>
      </w:r>
      <w:r w:rsidR="00B400D4">
        <w:rPr>
          <w:rFonts w:ascii="Cambria" w:eastAsia="Times New Roman" w:hAnsi="Cambria"/>
          <w:b/>
          <w:color w:val="000000"/>
        </w:rPr>
        <w:t>8 084,74</w:t>
      </w:r>
      <w:r w:rsidR="003B6AB5" w:rsidRPr="00824905">
        <w:rPr>
          <w:rFonts w:ascii="Cambria" w:eastAsia="Times New Roman" w:hAnsi="Cambria"/>
          <w:b/>
          <w:color w:val="000000"/>
        </w:rPr>
        <w:t xml:space="preserve"> EUR.</w:t>
      </w:r>
    </w:p>
    <w:p w:rsidR="00D14DF1" w:rsidRPr="00824905" w:rsidRDefault="00D14DF1" w:rsidP="00D14DF1">
      <w:pPr>
        <w:spacing w:before="60" w:after="60"/>
        <w:ind w:firstLine="709"/>
        <w:jc w:val="both"/>
        <w:rPr>
          <w:rFonts w:ascii="Cambria" w:eastAsia="Times New Roman" w:hAnsi="Cambria"/>
        </w:rPr>
      </w:pPr>
      <w:r w:rsidRPr="00824905">
        <w:rPr>
          <w:rFonts w:ascii="Cambria" w:hAnsi="Cambria"/>
          <w:b/>
        </w:rPr>
        <w:t>Reinvesticijos.</w:t>
      </w:r>
      <w:r w:rsidRPr="00824905">
        <w:rPr>
          <w:rFonts w:ascii="Cambria" w:hAnsi="Cambria"/>
        </w:rPr>
        <w:t xml:space="preserve"> </w:t>
      </w:r>
      <w:r w:rsidRPr="00824905">
        <w:rPr>
          <w:rFonts w:ascii="Cambria" w:eastAsia="Times New Roman" w:hAnsi="Cambria"/>
        </w:rPr>
        <w:t xml:space="preserve">Vertinama, kad reinvesticijos nebus reikalingos, </w:t>
      </w:r>
      <w:r w:rsidR="003A7D69" w:rsidRPr="00824905">
        <w:rPr>
          <w:rFonts w:ascii="Cambria" w:eastAsia="Times New Roman" w:hAnsi="Cambria"/>
        </w:rPr>
        <w:t xml:space="preserve">nes </w:t>
      </w:r>
      <w:r w:rsidR="003A7D69" w:rsidRPr="00824905">
        <w:rPr>
          <w:rFonts w:ascii="Cambria" w:hAnsi="Cambria" w:cs="Arial"/>
        </w:rPr>
        <w:t xml:space="preserve">per artimiausius 25 metus rekonstruotam pastatui ir inžinerinėms sistemoms nebus reikalingas atnaujinimas. </w:t>
      </w:r>
    </w:p>
    <w:p w:rsidR="00201F97" w:rsidRPr="0024545B" w:rsidRDefault="00201F97" w:rsidP="00F21A54">
      <w:pPr>
        <w:pStyle w:val="Antrat3"/>
      </w:pPr>
      <w:bookmarkStart w:id="238" w:name="_Toc49415740"/>
      <w:r w:rsidRPr="0024545B">
        <w:t>4.3.3. Veiklos pajamos</w:t>
      </w:r>
      <w:bookmarkEnd w:id="238"/>
    </w:p>
    <w:p w:rsidR="00476311" w:rsidRPr="00824905" w:rsidRDefault="00476311" w:rsidP="00476311">
      <w:pPr>
        <w:spacing w:before="120" w:after="120"/>
        <w:ind w:firstLine="720"/>
        <w:jc w:val="both"/>
        <w:rPr>
          <w:rFonts w:ascii="Cambria" w:hAnsi="Cambria" w:cs="Arial"/>
        </w:rPr>
      </w:pPr>
      <w:r w:rsidRPr="00824905">
        <w:rPr>
          <w:rFonts w:ascii="Cambria" w:hAnsi="Cambria" w:cs="Arial"/>
          <w:b/>
          <w:bCs/>
        </w:rPr>
        <w:t>Projekto veiklos pajamos</w:t>
      </w:r>
      <w:r w:rsidRPr="00824905">
        <w:rPr>
          <w:rFonts w:ascii="Cambria" w:hAnsi="Cambria" w:cs="Arial"/>
        </w:rPr>
        <w:t xml:space="preserve"> – pajamos, kurios yra tiesiogiai gaunamos iš vartotojų už prekes ir (arba) paslaugas, kurios sukuriamos įgyvendinant projektą, pavyzdžiui, vartotojų tiesiogiai mokami mokesčiai už naudojimąsi infrastruktūra.  </w:t>
      </w:r>
    </w:p>
    <w:p w:rsidR="00B400D4" w:rsidRPr="00DB1B5C" w:rsidRDefault="00B400D4" w:rsidP="00B400D4">
      <w:pPr>
        <w:spacing w:before="120" w:after="120"/>
        <w:ind w:firstLine="720"/>
        <w:jc w:val="both"/>
        <w:rPr>
          <w:rFonts w:ascii="Cambria" w:hAnsi="Cambria" w:cs="Arial"/>
        </w:rPr>
      </w:pPr>
      <w:bookmarkStart w:id="239" w:name="_Toc49415741"/>
      <w:bookmarkStart w:id="240" w:name="_Hlk53675114"/>
      <w:r w:rsidRPr="00B400D4">
        <w:rPr>
          <w:rFonts w:ascii="Cambria" w:hAnsi="Cambria" w:cs="Arial"/>
        </w:rPr>
        <w:t xml:space="preserve">Projekto </w:t>
      </w:r>
      <w:bookmarkStart w:id="241" w:name="_Hlk53699067"/>
      <w:r w:rsidRPr="00B400D4">
        <w:rPr>
          <w:rFonts w:ascii="Cambria" w:hAnsi="Cambria" w:cs="Arial"/>
        </w:rPr>
        <w:t xml:space="preserve">įgyvendinimo alternatyvos </w:t>
      </w:r>
      <w:bookmarkEnd w:id="241"/>
      <w:r w:rsidRPr="00B400D4">
        <w:rPr>
          <w:rFonts w:ascii="Cambria" w:hAnsi="Cambria" w:cs="Arial"/>
        </w:rPr>
        <w:t>atveju jokios pajamos generuojamos nebus.</w:t>
      </w:r>
      <w:r w:rsidRPr="00DB1B5C">
        <w:rPr>
          <w:rFonts w:ascii="Cambria" w:hAnsi="Cambria" w:cs="Arial"/>
        </w:rPr>
        <w:t xml:space="preserve"> </w:t>
      </w:r>
    </w:p>
    <w:bookmarkEnd w:id="240"/>
    <w:p w:rsidR="00201F97" w:rsidRPr="0024545B" w:rsidRDefault="00201F97" w:rsidP="00F21A54">
      <w:pPr>
        <w:pStyle w:val="Antrat3"/>
      </w:pPr>
      <w:r w:rsidRPr="0024545B">
        <w:t>4.3.4. Veiklos išlaidos</w:t>
      </w:r>
      <w:bookmarkEnd w:id="239"/>
    </w:p>
    <w:p w:rsidR="00201F97" w:rsidRPr="00824905" w:rsidRDefault="00201F97" w:rsidP="00CA3089">
      <w:pPr>
        <w:spacing w:before="60" w:after="60"/>
        <w:ind w:firstLine="709"/>
        <w:jc w:val="both"/>
        <w:rPr>
          <w:rFonts w:ascii="Cambria" w:hAnsi="Cambria"/>
        </w:rPr>
      </w:pPr>
      <w:r w:rsidRPr="00824905">
        <w:rPr>
          <w:rFonts w:ascii="Cambria" w:hAnsi="Cambria"/>
        </w:rPr>
        <w:t>Projekto veiklos išlaidos – išlaidos, kurios patiriamos eksploatuojant investicijų projekto įgyvendinimo metu sukurtą turtą viešajai paslaugai teikti.</w:t>
      </w:r>
    </w:p>
    <w:p w:rsidR="00CA3089" w:rsidRPr="00B400D4" w:rsidRDefault="00CA3089" w:rsidP="00CA3089">
      <w:pPr>
        <w:spacing w:before="60" w:after="60"/>
        <w:ind w:firstLine="709"/>
        <w:jc w:val="both"/>
        <w:rPr>
          <w:rFonts w:ascii="Cambria" w:eastAsia="Times New Roman" w:hAnsi="Cambria"/>
        </w:rPr>
      </w:pPr>
      <w:r w:rsidRPr="00824905">
        <w:rPr>
          <w:rFonts w:ascii="Cambria" w:eastAsia="Times New Roman" w:hAnsi="Cambria"/>
        </w:rPr>
        <w:t>Siekiant tiksliau įvertinti finansinį sutaupymą, imamos  201</w:t>
      </w:r>
      <w:r w:rsidR="000D6697" w:rsidRPr="00824905">
        <w:rPr>
          <w:rFonts w:ascii="Cambria" w:eastAsia="Times New Roman" w:hAnsi="Cambria"/>
        </w:rPr>
        <w:t>8</w:t>
      </w:r>
      <w:r w:rsidRPr="00824905">
        <w:rPr>
          <w:rFonts w:ascii="Cambria" w:eastAsia="Times New Roman" w:hAnsi="Cambria"/>
        </w:rPr>
        <w:t xml:space="preserve"> m. ir 201</w:t>
      </w:r>
      <w:r w:rsidR="000D6697" w:rsidRPr="00824905">
        <w:rPr>
          <w:rFonts w:ascii="Cambria" w:eastAsia="Times New Roman" w:hAnsi="Cambria"/>
        </w:rPr>
        <w:t xml:space="preserve">9 </w:t>
      </w:r>
      <w:r w:rsidRPr="00824905">
        <w:rPr>
          <w:rFonts w:ascii="Cambria" w:eastAsia="Times New Roman" w:hAnsi="Cambria"/>
        </w:rPr>
        <w:t>m.</w:t>
      </w:r>
      <w:r w:rsidR="000D6697" w:rsidRPr="00824905">
        <w:rPr>
          <w:rFonts w:ascii="Cambria" w:eastAsia="Times New Roman" w:hAnsi="Cambria"/>
        </w:rPr>
        <w:t xml:space="preserve"> Vadoklių </w:t>
      </w:r>
      <w:r w:rsidR="00173747">
        <w:rPr>
          <w:rFonts w:ascii="Cambria" w:eastAsia="Times New Roman" w:hAnsi="Cambria"/>
        </w:rPr>
        <w:t xml:space="preserve">seniūnijos </w:t>
      </w:r>
      <w:r w:rsidR="000D6697" w:rsidRPr="00824905">
        <w:rPr>
          <w:rFonts w:ascii="Cambria" w:eastAsia="Times New Roman" w:hAnsi="Cambria"/>
        </w:rPr>
        <w:t xml:space="preserve">administracinio pastato </w:t>
      </w:r>
      <w:r w:rsidRPr="00824905">
        <w:rPr>
          <w:rFonts w:ascii="Cambria" w:eastAsia="Times New Roman" w:hAnsi="Cambria"/>
        </w:rPr>
        <w:t>išlaidos šildymui</w:t>
      </w:r>
      <w:r w:rsidR="000D6697" w:rsidRPr="00824905">
        <w:rPr>
          <w:rFonts w:ascii="Cambria" w:eastAsia="Times New Roman" w:hAnsi="Cambria"/>
        </w:rPr>
        <w:t xml:space="preserve">, </w:t>
      </w:r>
      <w:r w:rsidR="00834563" w:rsidRPr="00824905">
        <w:rPr>
          <w:rFonts w:ascii="Cambria" w:eastAsia="Times New Roman" w:hAnsi="Cambria"/>
        </w:rPr>
        <w:t xml:space="preserve">kaip to reikalauja Išsamiojo energijos, energijos išteklių ir šalto vandens vartojimo audito atlikimo </w:t>
      </w:r>
      <w:r w:rsidR="00834563" w:rsidRPr="00B400D4">
        <w:rPr>
          <w:rFonts w:ascii="Cambria" w:eastAsia="Times New Roman" w:hAnsi="Cambria"/>
        </w:rPr>
        <w:t>viešojo naudojimo paskirties pastatuose metodika</w:t>
      </w:r>
      <w:r w:rsidRPr="00B400D4">
        <w:rPr>
          <w:rFonts w:ascii="Cambria" w:eastAsia="Times New Roman" w:hAnsi="Cambria"/>
        </w:rPr>
        <w:t>.</w:t>
      </w:r>
      <w:r w:rsidR="000D6697" w:rsidRPr="00B400D4">
        <w:rPr>
          <w:rFonts w:ascii="Cambria" w:eastAsia="Times New Roman" w:hAnsi="Cambria"/>
        </w:rPr>
        <w:t xml:space="preserve"> </w:t>
      </w:r>
    </w:p>
    <w:p w:rsidR="00B400D4" w:rsidRPr="00B400D4" w:rsidRDefault="00B400D4" w:rsidP="00B400D4">
      <w:pPr>
        <w:spacing w:before="60" w:after="60"/>
        <w:ind w:firstLine="709"/>
        <w:jc w:val="both"/>
        <w:rPr>
          <w:rFonts w:ascii="Cambria" w:eastAsia="Times New Roman" w:hAnsi="Cambria"/>
        </w:rPr>
      </w:pPr>
      <w:bookmarkStart w:id="242" w:name="_Hlk53678843"/>
      <w:r w:rsidRPr="00B400D4">
        <w:rPr>
          <w:rFonts w:ascii="Cambria" w:eastAsia="Times New Roman" w:hAnsi="Cambria"/>
        </w:rPr>
        <w:t xml:space="preserve">Duomenys apie veiklos išlaidas ir jų sumažėjimą pateikti Energijos vartojimo audito ataskaitoje (7 skyrius. Energijos taupymo priemonių ekonominio efektyvumo įvertinimas). </w:t>
      </w:r>
    </w:p>
    <w:bookmarkEnd w:id="242"/>
    <w:p w:rsidR="00E25247" w:rsidRPr="00824905" w:rsidRDefault="00CA3089" w:rsidP="00E25247">
      <w:pPr>
        <w:spacing w:before="60" w:after="60"/>
        <w:ind w:firstLine="709"/>
        <w:jc w:val="both"/>
        <w:rPr>
          <w:rFonts w:ascii="Cambria" w:eastAsia="Times New Roman" w:hAnsi="Cambria"/>
        </w:rPr>
      </w:pPr>
      <w:r w:rsidRPr="00B400D4">
        <w:rPr>
          <w:rFonts w:ascii="Cambria" w:eastAsia="Times New Roman" w:hAnsi="Cambria"/>
        </w:rPr>
        <w:t xml:space="preserve">Įgyvendinus projektą pastatas ir toliau būtų šildomas centralizuotai, tačiau dėl didesnio pastato energinio efektyvumo šilumos poreikis būtų ženkliai mažesnis. </w:t>
      </w:r>
      <w:r w:rsidR="00B400D4" w:rsidRPr="00B400D4">
        <w:rPr>
          <w:rFonts w:ascii="Cambria" w:eastAsia="Times New Roman" w:hAnsi="Cambria"/>
        </w:rPr>
        <w:t xml:space="preserve">Skaičiuoklės prielaidų lape yra įvertinta, kad dėl projekto faktinis metinis energijos sąnaudų sumažėjimas (sutaupymai) sieks apie </w:t>
      </w:r>
      <w:r w:rsidR="00B400D4" w:rsidRPr="00B400D4">
        <w:rPr>
          <w:rFonts w:ascii="Cambria" w:eastAsia="Times New Roman" w:hAnsi="Cambria"/>
          <w:b/>
        </w:rPr>
        <w:t>1 942,57 Eur</w:t>
      </w:r>
      <w:r w:rsidR="00B400D4" w:rsidRPr="00B400D4">
        <w:rPr>
          <w:rFonts w:ascii="Cambria" w:eastAsia="Times New Roman" w:hAnsi="Cambria"/>
        </w:rPr>
        <w:t xml:space="preserve"> (patiriamas nuo 2023 m. sausio 1 d.). Šiam rodikliui apskaičiuoti Skaičiuoklėje buvo naudoti tokie išeitiniai duomenys:</w:t>
      </w:r>
    </w:p>
    <w:p w:rsidR="00E25247" w:rsidRPr="00824905" w:rsidRDefault="00E25247" w:rsidP="00E25247">
      <w:pPr>
        <w:numPr>
          <w:ilvl w:val="0"/>
          <w:numId w:val="23"/>
        </w:numPr>
        <w:spacing w:before="60" w:after="60"/>
        <w:jc w:val="both"/>
        <w:rPr>
          <w:rFonts w:ascii="Cambria" w:eastAsia="Times New Roman" w:hAnsi="Cambria"/>
        </w:rPr>
      </w:pPr>
      <w:r w:rsidRPr="00824905">
        <w:rPr>
          <w:rFonts w:ascii="Cambria" w:eastAsia="Times New Roman" w:hAnsi="Cambria"/>
        </w:rPr>
        <w:t>faktinė šiluminė energija (MWh) pastato šildymui</w:t>
      </w:r>
      <w:r w:rsidR="00AE2705">
        <w:rPr>
          <w:rFonts w:ascii="Cambria" w:eastAsia="Times New Roman" w:hAnsi="Cambria"/>
        </w:rPr>
        <w:t xml:space="preserve"> iki projekto įgyvendinimo</w:t>
      </w:r>
      <w:r w:rsidRPr="00824905">
        <w:rPr>
          <w:rFonts w:ascii="Cambria" w:eastAsia="Times New Roman" w:hAnsi="Cambria"/>
        </w:rPr>
        <w:t>: 2019 m. – 60,23 MWh, 2018 m. – 76,14 MWh (šaltinis: Energijos vartojimo auditas); apskaičiuotas vidurkis – 68,19 MWh;</w:t>
      </w:r>
    </w:p>
    <w:p w:rsidR="00E25247" w:rsidRPr="00824905" w:rsidRDefault="00E25247" w:rsidP="003979BB">
      <w:pPr>
        <w:numPr>
          <w:ilvl w:val="0"/>
          <w:numId w:val="23"/>
        </w:numPr>
        <w:spacing w:before="60" w:after="60"/>
        <w:jc w:val="both"/>
        <w:rPr>
          <w:rFonts w:ascii="Cambria" w:eastAsia="Times New Roman" w:hAnsi="Cambria"/>
        </w:rPr>
      </w:pPr>
      <w:r w:rsidRPr="00824905">
        <w:rPr>
          <w:rFonts w:ascii="Cambria" w:eastAsia="Times New Roman" w:hAnsi="Cambria"/>
        </w:rPr>
        <w:t xml:space="preserve">faktinė vidutinė išorės temperatūra (laipsniais): 2019 m. – </w:t>
      </w:r>
      <w:r w:rsidR="003979BB" w:rsidRPr="00824905">
        <w:rPr>
          <w:rFonts w:ascii="Cambria" w:eastAsia="Times New Roman" w:hAnsi="Cambria"/>
        </w:rPr>
        <w:t>3,57</w:t>
      </w:r>
      <w:r w:rsidRPr="00824905">
        <w:rPr>
          <w:rFonts w:ascii="Cambria" w:eastAsia="Times New Roman" w:hAnsi="Cambria"/>
        </w:rPr>
        <w:t xml:space="preserve"> laipsniai, 2018 m. – </w:t>
      </w:r>
      <w:r w:rsidR="003979BB" w:rsidRPr="00824905">
        <w:rPr>
          <w:rFonts w:ascii="Cambria" w:eastAsia="Times New Roman" w:hAnsi="Cambria"/>
        </w:rPr>
        <w:t>0,94</w:t>
      </w:r>
      <w:r w:rsidRPr="00824905">
        <w:rPr>
          <w:rFonts w:ascii="Cambria" w:eastAsia="Times New Roman" w:hAnsi="Cambria"/>
        </w:rPr>
        <w:t xml:space="preserve"> laipsniai (šaltinis: Energijos vartojimo auditas); apskaičiuotas vidurkis – 2,26 laipsniai;</w:t>
      </w:r>
    </w:p>
    <w:p w:rsidR="00E25247" w:rsidRPr="00824905" w:rsidRDefault="00E25247" w:rsidP="003979BB">
      <w:pPr>
        <w:numPr>
          <w:ilvl w:val="0"/>
          <w:numId w:val="23"/>
        </w:numPr>
        <w:spacing w:before="60" w:after="60"/>
        <w:jc w:val="both"/>
        <w:rPr>
          <w:rFonts w:ascii="Cambria" w:eastAsia="Times New Roman" w:hAnsi="Cambria"/>
        </w:rPr>
      </w:pPr>
      <w:r w:rsidRPr="00824905">
        <w:rPr>
          <w:rFonts w:ascii="Cambria" w:eastAsia="Times New Roman" w:hAnsi="Cambria"/>
        </w:rPr>
        <w:t xml:space="preserve">norminė šildymo sezono trukmė (dienomis): 219 dienų (šaltinis: Energijos vartojimo auditas); </w:t>
      </w:r>
    </w:p>
    <w:p w:rsidR="00E25247" w:rsidRPr="00824905" w:rsidRDefault="00E25247" w:rsidP="00E25247">
      <w:pPr>
        <w:numPr>
          <w:ilvl w:val="0"/>
          <w:numId w:val="23"/>
        </w:numPr>
        <w:spacing w:before="60" w:after="60"/>
        <w:jc w:val="both"/>
        <w:rPr>
          <w:rFonts w:ascii="Cambria" w:eastAsia="Times New Roman" w:hAnsi="Cambria"/>
        </w:rPr>
      </w:pPr>
      <w:r w:rsidRPr="00824905">
        <w:rPr>
          <w:rFonts w:ascii="Cambria" w:eastAsia="Times New Roman" w:hAnsi="Cambria"/>
        </w:rPr>
        <w:t xml:space="preserve">norminė vidaus temperatūra (laipsniais): 20 laipsnių (šaltinis: Energijos vartojimo auditas); </w:t>
      </w:r>
    </w:p>
    <w:p w:rsidR="00E25247" w:rsidRPr="00824905" w:rsidRDefault="00E25247" w:rsidP="00E25247">
      <w:pPr>
        <w:numPr>
          <w:ilvl w:val="0"/>
          <w:numId w:val="23"/>
        </w:numPr>
        <w:spacing w:before="60" w:after="60"/>
        <w:jc w:val="both"/>
        <w:rPr>
          <w:rFonts w:ascii="Cambria" w:eastAsia="Times New Roman" w:hAnsi="Cambria"/>
        </w:rPr>
      </w:pPr>
      <w:r w:rsidRPr="00824905">
        <w:rPr>
          <w:rFonts w:ascii="Cambria" w:eastAsia="Times New Roman" w:hAnsi="Cambria"/>
        </w:rPr>
        <w:t xml:space="preserve">norminė išorės temperatūra (laipsniais): 2,89 laipsniai (šaltinis: Energijos vartojimo auditas); </w:t>
      </w:r>
    </w:p>
    <w:p w:rsidR="00E25247" w:rsidRPr="00824905" w:rsidRDefault="00263973" w:rsidP="003979BB">
      <w:pPr>
        <w:numPr>
          <w:ilvl w:val="0"/>
          <w:numId w:val="23"/>
        </w:numPr>
        <w:spacing w:before="60" w:after="60"/>
        <w:jc w:val="both"/>
        <w:rPr>
          <w:rFonts w:ascii="Cambria" w:eastAsia="Times New Roman" w:hAnsi="Cambria"/>
        </w:rPr>
      </w:pPr>
      <w:r w:rsidRPr="00824905">
        <w:rPr>
          <w:rFonts w:ascii="Cambria" w:eastAsia="Times New Roman" w:hAnsi="Cambria"/>
        </w:rPr>
        <w:t>šildymo sezono trukmės prognozė (dienomis): 197 dienų (daroma prielaida, kad ir ateityje šildymo sezono laikotarpis labai nepasikeis, todėl prognozė apskaičiuojama kaip 2018 m. (188 d.) ir 2019 m. (206 d.)</w:t>
      </w:r>
      <w:r w:rsidR="003979BB" w:rsidRPr="00824905">
        <w:rPr>
          <w:rFonts w:ascii="Cambria" w:eastAsia="Times New Roman" w:hAnsi="Cambria"/>
        </w:rPr>
        <w:t xml:space="preserve"> faktinis</w:t>
      </w:r>
      <w:r w:rsidRPr="00824905">
        <w:rPr>
          <w:rFonts w:ascii="Cambria" w:eastAsia="Times New Roman" w:hAnsi="Cambria"/>
        </w:rPr>
        <w:t xml:space="preserve"> šildymo sezono laikotarpio Panevėžio r. sav. vidurkis);</w:t>
      </w:r>
    </w:p>
    <w:p w:rsidR="00263973" w:rsidRPr="00824905" w:rsidRDefault="00263973" w:rsidP="00263973">
      <w:pPr>
        <w:numPr>
          <w:ilvl w:val="0"/>
          <w:numId w:val="23"/>
        </w:numPr>
        <w:spacing w:before="60" w:after="60"/>
        <w:jc w:val="both"/>
        <w:rPr>
          <w:rFonts w:ascii="Cambria" w:eastAsia="Times New Roman" w:hAnsi="Cambria"/>
        </w:rPr>
      </w:pPr>
      <w:r w:rsidRPr="00824905">
        <w:rPr>
          <w:rFonts w:ascii="Cambria" w:eastAsia="Times New Roman" w:hAnsi="Cambria"/>
        </w:rPr>
        <w:t xml:space="preserve">išorės temperatūros prognozė (laipsniais): 0,4 laipsnių (šaltinis: </w:t>
      </w:r>
      <w:hyperlink r:id="rId15" w:tgtFrame="_blank" w:history="1">
        <w:r w:rsidR="00074F43" w:rsidRPr="00824905">
          <w:rPr>
            <w:rStyle w:val="Hipersaitas"/>
            <w:rFonts w:ascii="Cambria" w:hAnsi="Cambria" w:cs="Arial"/>
            <w:color w:val="2A6887"/>
            <w:shd w:val="clear" w:color="auto" w:fill="FFFFFF"/>
          </w:rPr>
          <w:t>https://www.lsta.lt/files/Leidiniai/SILUMOS_vartotojo_vadovas/Silumos_vartotojo_VADOVAS.pdf</w:t>
        </w:r>
      </w:hyperlink>
      <w:r w:rsidR="00074F43" w:rsidRPr="00824905">
        <w:rPr>
          <w:rFonts w:ascii="Cambria" w:hAnsi="Cambria"/>
        </w:rPr>
        <w:t>, kuriuo remiantis daugiametė šildymo sezono temperatūra Panevėžio regione – +0,4</w:t>
      </w:r>
      <w:r w:rsidRPr="00824905">
        <w:rPr>
          <w:rFonts w:ascii="Cambria" w:eastAsia="Times New Roman" w:hAnsi="Cambria"/>
        </w:rPr>
        <w:t>);</w:t>
      </w:r>
    </w:p>
    <w:p w:rsidR="00E25247" w:rsidRPr="00824905" w:rsidRDefault="00E25247" w:rsidP="003979BB">
      <w:pPr>
        <w:numPr>
          <w:ilvl w:val="0"/>
          <w:numId w:val="23"/>
        </w:numPr>
        <w:spacing w:before="60" w:after="60"/>
        <w:jc w:val="both"/>
        <w:rPr>
          <w:rFonts w:ascii="Cambria" w:eastAsia="Times New Roman" w:hAnsi="Cambria"/>
        </w:rPr>
      </w:pPr>
      <w:r w:rsidRPr="00824905">
        <w:rPr>
          <w:rFonts w:ascii="Cambria" w:eastAsia="Times New Roman" w:hAnsi="Cambria"/>
        </w:rPr>
        <w:t xml:space="preserve">norminės energijos sąnaudos prieš projekto įgyvendinimą (MWh): 87,2 MWh </w:t>
      </w:r>
      <w:r w:rsidR="00263973" w:rsidRPr="00824905">
        <w:rPr>
          <w:rFonts w:ascii="Cambria" w:eastAsia="Times New Roman" w:hAnsi="Cambria"/>
        </w:rPr>
        <w:t>(šaltinis: Energijos vartojimo auditas);</w:t>
      </w:r>
    </w:p>
    <w:p w:rsidR="00E25247" w:rsidRPr="00824905" w:rsidRDefault="00E25247" w:rsidP="00E25247">
      <w:pPr>
        <w:numPr>
          <w:ilvl w:val="0"/>
          <w:numId w:val="23"/>
        </w:numPr>
        <w:spacing w:before="60" w:after="60"/>
        <w:jc w:val="both"/>
        <w:rPr>
          <w:rFonts w:ascii="Cambria" w:eastAsia="Times New Roman" w:hAnsi="Cambria"/>
        </w:rPr>
      </w:pPr>
      <w:r w:rsidRPr="00824905">
        <w:rPr>
          <w:rFonts w:ascii="Cambria" w:eastAsia="Times New Roman" w:hAnsi="Cambria"/>
        </w:rPr>
        <w:t>norminės energijos sąnaudos p</w:t>
      </w:r>
      <w:r w:rsidR="00792D19">
        <w:rPr>
          <w:rFonts w:ascii="Cambria" w:eastAsia="Times New Roman" w:hAnsi="Cambria"/>
        </w:rPr>
        <w:t>o</w:t>
      </w:r>
      <w:r w:rsidRPr="00824905">
        <w:rPr>
          <w:rFonts w:ascii="Cambria" w:eastAsia="Times New Roman" w:hAnsi="Cambria"/>
        </w:rPr>
        <w:t xml:space="preserve"> projekto įgyvendinim</w:t>
      </w:r>
      <w:r w:rsidR="00792D19">
        <w:rPr>
          <w:rFonts w:ascii="Cambria" w:eastAsia="Times New Roman" w:hAnsi="Cambria"/>
        </w:rPr>
        <w:t>o</w:t>
      </w:r>
      <w:r w:rsidRPr="00824905">
        <w:rPr>
          <w:rFonts w:ascii="Cambria" w:eastAsia="Times New Roman" w:hAnsi="Cambria"/>
        </w:rPr>
        <w:t xml:space="preserve"> (MWh): </w:t>
      </w:r>
      <w:r w:rsidR="00792D19">
        <w:rPr>
          <w:rFonts w:ascii="Cambria" w:eastAsia="Times New Roman" w:hAnsi="Cambria"/>
        </w:rPr>
        <w:t>51</w:t>
      </w:r>
      <w:r w:rsidR="00F12D42">
        <w:rPr>
          <w:rFonts w:ascii="Cambria" w:eastAsia="Times New Roman" w:hAnsi="Cambria"/>
        </w:rPr>
        <w:t>,9</w:t>
      </w:r>
      <w:r w:rsidR="00263973" w:rsidRPr="00824905">
        <w:rPr>
          <w:rFonts w:ascii="Cambria" w:eastAsia="Times New Roman" w:hAnsi="Cambria"/>
        </w:rPr>
        <w:t xml:space="preserve"> MWh (šaltinis: Energijos vartojimo auditas);</w:t>
      </w:r>
    </w:p>
    <w:p w:rsidR="00263973" w:rsidRPr="00824905" w:rsidRDefault="00263973" w:rsidP="00263973">
      <w:pPr>
        <w:numPr>
          <w:ilvl w:val="0"/>
          <w:numId w:val="23"/>
        </w:numPr>
        <w:spacing w:before="60" w:after="60"/>
        <w:jc w:val="both"/>
        <w:rPr>
          <w:rFonts w:ascii="Cambria" w:eastAsia="Times New Roman" w:hAnsi="Cambria"/>
        </w:rPr>
      </w:pPr>
      <w:r w:rsidRPr="00824905">
        <w:rPr>
          <w:rFonts w:ascii="Cambria" w:eastAsia="Times New Roman" w:hAnsi="Cambria"/>
        </w:rPr>
        <w:t>energijos ištekliaus kaina (EUR/ MWh): 83,7 EUR/ MWh (šaltinis: Energijos vartojimo auditas).</w:t>
      </w:r>
    </w:p>
    <w:p w:rsidR="00FB47C3" w:rsidRPr="00824905" w:rsidRDefault="00263973" w:rsidP="00263973">
      <w:pPr>
        <w:spacing w:before="60" w:after="60"/>
        <w:ind w:firstLine="709"/>
        <w:jc w:val="both"/>
        <w:rPr>
          <w:rFonts w:ascii="Cambria" w:eastAsia="Times New Roman" w:hAnsi="Cambria"/>
        </w:rPr>
      </w:pPr>
      <w:r w:rsidRPr="00824905">
        <w:rPr>
          <w:rFonts w:ascii="Cambria" w:eastAsia="Times New Roman" w:hAnsi="Cambria"/>
        </w:rPr>
        <w:t>Pažymėtina,</w:t>
      </w:r>
      <w:r w:rsidR="00CA3089" w:rsidRPr="00824905">
        <w:rPr>
          <w:rFonts w:ascii="Cambria" w:eastAsia="Times New Roman" w:hAnsi="Cambria"/>
        </w:rPr>
        <w:t xml:space="preserve"> jog šios sąnaudos gali kisti, priklausomai nuo to kaip eksploatuojamas pastatas ir kokia vidaus patalpų temperatūra yra laikoma.</w:t>
      </w:r>
    </w:p>
    <w:p w:rsidR="00201F97" w:rsidRPr="0024545B" w:rsidRDefault="00201F97" w:rsidP="00F21A54">
      <w:pPr>
        <w:pStyle w:val="Antrat3"/>
      </w:pPr>
      <w:bookmarkStart w:id="243" w:name="_Toc49415742"/>
      <w:r w:rsidRPr="0024545B">
        <w:t>4.3.5. Projekto mokesčiai</w:t>
      </w:r>
      <w:bookmarkEnd w:id="243"/>
    </w:p>
    <w:p w:rsidR="00201F97" w:rsidRPr="00824905" w:rsidRDefault="00201F97" w:rsidP="00C650A3">
      <w:pPr>
        <w:autoSpaceDE w:val="0"/>
        <w:autoSpaceDN w:val="0"/>
        <w:adjustRightInd w:val="0"/>
        <w:spacing w:before="120" w:after="120"/>
        <w:ind w:firstLine="709"/>
        <w:jc w:val="both"/>
        <w:rPr>
          <w:rFonts w:ascii="Cambria" w:hAnsi="Cambria"/>
        </w:rPr>
      </w:pPr>
      <w:r w:rsidRPr="00824905">
        <w:rPr>
          <w:rFonts w:ascii="Cambria" w:hAnsi="Cambria"/>
        </w:rPr>
        <w:t xml:space="preserve">Projekto mokesčiai – tai piniginiai srautai, kurie atsiranda dėl investicijų projekto veiklų įgyvendinimo. Projekto investicijų PVM išlaidos yra tinkamos finansuoti ES struktūrinių fondų lėšomis, nes projekte numatyti darbai ir paslaugos skirtos viešiesiems poreikiams tenkinti. </w:t>
      </w:r>
      <w:r w:rsidR="00AA6551" w:rsidRPr="00824905">
        <w:rPr>
          <w:rFonts w:ascii="Cambria" w:hAnsi="Cambria"/>
        </w:rPr>
        <w:t xml:space="preserve">Panevėžio rajono </w:t>
      </w:r>
      <w:r w:rsidR="00A441B0" w:rsidRPr="00824905">
        <w:rPr>
          <w:rFonts w:ascii="Cambria" w:hAnsi="Cambria"/>
        </w:rPr>
        <w:t xml:space="preserve">savivaldybės administracija </w:t>
      </w:r>
      <w:r w:rsidRPr="00824905">
        <w:rPr>
          <w:rFonts w:ascii="Cambria" w:hAnsi="Cambria"/>
        </w:rPr>
        <w:t>(projektų rezultatų naudotoja</w:t>
      </w:r>
      <w:r w:rsidR="00AA6551" w:rsidRPr="00824905">
        <w:rPr>
          <w:rFonts w:ascii="Cambria" w:hAnsi="Cambria"/>
        </w:rPr>
        <w:t>s</w:t>
      </w:r>
      <w:r w:rsidRPr="00824905">
        <w:rPr>
          <w:rFonts w:ascii="Cambria" w:hAnsi="Cambria"/>
        </w:rPr>
        <w:t>) neturės</w:t>
      </w:r>
      <w:r w:rsidR="00151CD5" w:rsidRPr="00824905">
        <w:rPr>
          <w:rFonts w:ascii="Cambria" w:hAnsi="Cambria"/>
        </w:rPr>
        <w:t xml:space="preserve"> galimybės susigrąžinti sumokėto</w:t>
      </w:r>
      <w:r w:rsidRPr="00824905">
        <w:rPr>
          <w:rFonts w:ascii="Cambria" w:hAnsi="Cambria"/>
        </w:rPr>
        <w:t xml:space="preserve"> PVM (negali traukti į atskaitą), todėl </w:t>
      </w:r>
      <w:r w:rsidR="007D3FB7" w:rsidRPr="00824905">
        <w:rPr>
          <w:rFonts w:ascii="Cambria" w:hAnsi="Cambria"/>
        </w:rPr>
        <w:t>projekto investicijos,</w:t>
      </w:r>
      <w:r w:rsidR="006D45FC" w:rsidRPr="00824905">
        <w:rPr>
          <w:rFonts w:ascii="Cambria" w:hAnsi="Cambria"/>
        </w:rPr>
        <w:t xml:space="preserve"> išlaidos</w:t>
      </w:r>
      <w:r w:rsidRPr="00824905">
        <w:rPr>
          <w:rFonts w:ascii="Cambria" w:hAnsi="Cambria"/>
        </w:rPr>
        <w:t xml:space="preserve"> vertinamos su PVM. </w:t>
      </w:r>
    </w:p>
    <w:p w:rsidR="00201F97" w:rsidRPr="0024545B" w:rsidRDefault="00201F97" w:rsidP="00F21A54">
      <w:pPr>
        <w:pStyle w:val="Antrat3"/>
      </w:pPr>
      <w:bookmarkStart w:id="244" w:name="_Toc49415743"/>
      <w:r w:rsidRPr="0024545B">
        <w:t>4.3.6. Finansavimas</w:t>
      </w:r>
      <w:bookmarkEnd w:id="244"/>
    </w:p>
    <w:p w:rsidR="00265D37" w:rsidRPr="00824905" w:rsidRDefault="00D322E4" w:rsidP="007E3F4F">
      <w:pPr>
        <w:pStyle w:val="prastasiniatinklio"/>
        <w:spacing w:before="60" w:beforeAutospacing="0" w:after="60" w:afterAutospacing="0" w:line="276" w:lineRule="auto"/>
        <w:ind w:firstLine="709"/>
        <w:jc w:val="both"/>
        <w:rPr>
          <w:rFonts w:ascii="Cambria" w:hAnsi="Cambria"/>
          <w:sz w:val="22"/>
          <w:szCs w:val="22"/>
        </w:rPr>
      </w:pPr>
      <w:r w:rsidRPr="00824905">
        <w:rPr>
          <w:rFonts w:ascii="Cambria" w:hAnsi="Cambria"/>
          <w:sz w:val="22"/>
          <w:szCs w:val="22"/>
        </w:rPr>
        <w:t>Vadovaujantis Programa, Tvarkos aprašu bei AB „Šiaulių bankas</w:t>
      </w:r>
      <w:r w:rsidR="00AC6958" w:rsidRPr="00824905">
        <w:rPr>
          <w:rFonts w:ascii="Cambria" w:hAnsi="Cambria"/>
          <w:sz w:val="22"/>
          <w:szCs w:val="22"/>
        </w:rPr>
        <w:t>“</w:t>
      </w:r>
      <w:r w:rsidRPr="00824905">
        <w:rPr>
          <w:rFonts w:ascii="Cambria" w:hAnsi="Cambria"/>
          <w:sz w:val="22"/>
          <w:szCs w:val="22"/>
        </w:rPr>
        <w:t xml:space="preserve"> ir VIPA kvietimu teikti paraiškas projektų</w:t>
      </w:r>
      <w:r w:rsidR="00AC6958" w:rsidRPr="00824905">
        <w:rPr>
          <w:rFonts w:ascii="Cambria" w:hAnsi="Cambria"/>
          <w:sz w:val="22"/>
          <w:szCs w:val="22"/>
        </w:rPr>
        <w:t xml:space="preserve"> finansavimui gauti pagal fondo „Savivaldybių pastatų fondas“ finansinę priemonę „Paskolos savivaldybių pastatų modernizavimui, finansuojamos iš Europos regioninės plėtros fondo“, </w:t>
      </w:r>
      <w:r w:rsidR="00265D37" w:rsidRPr="00824905">
        <w:rPr>
          <w:rFonts w:ascii="Cambria" w:hAnsi="Cambria"/>
          <w:sz w:val="22"/>
          <w:szCs w:val="22"/>
        </w:rPr>
        <w:t xml:space="preserve">2020 m. rugpjūčio </w:t>
      </w:r>
      <w:r w:rsidRPr="00824905">
        <w:rPr>
          <w:rFonts w:ascii="Cambria" w:hAnsi="Cambria"/>
          <w:sz w:val="22"/>
          <w:szCs w:val="22"/>
        </w:rPr>
        <w:t>20</w:t>
      </w:r>
      <w:r w:rsidR="00265D37" w:rsidRPr="00824905">
        <w:rPr>
          <w:rFonts w:ascii="Cambria" w:hAnsi="Cambria"/>
          <w:sz w:val="22"/>
          <w:szCs w:val="22"/>
        </w:rPr>
        <w:t xml:space="preserve"> d. Panevėžio rajono savivaldybės tarybos sprendimu Nr. </w:t>
      </w:r>
      <w:r w:rsidR="000D6697" w:rsidRPr="00824905">
        <w:rPr>
          <w:rFonts w:ascii="Cambria" w:hAnsi="Cambria"/>
          <w:sz w:val="22"/>
          <w:szCs w:val="22"/>
        </w:rPr>
        <w:t>T-185</w:t>
      </w:r>
      <w:r w:rsidR="00265D37" w:rsidRPr="00824905">
        <w:rPr>
          <w:rFonts w:ascii="Cambria" w:hAnsi="Cambria"/>
          <w:sz w:val="22"/>
          <w:szCs w:val="22"/>
        </w:rPr>
        <w:t xml:space="preserve"> </w:t>
      </w:r>
      <w:bookmarkStart w:id="245" w:name="_Hlk47103354"/>
      <w:r w:rsidRPr="00824905">
        <w:rPr>
          <w:rFonts w:ascii="Cambria" w:hAnsi="Cambria"/>
          <w:sz w:val="22"/>
          <w:szCs w:val="22"/>
        </w:rPr>
        <w:t>Vadoklių seniūnijos administracinis pastatas atrinktas modernizavimui</w:t>
      </w:r>
      <w:r w:rsidR="00AC6958" w:rsidRPr="00824905">
        <w:rPr>
          <w:rFonts w:ascii="Cambria" w:hAnsi="Cambria"/>
          <w:sz w:val="22"/>
          <w:szCs w:val="22"/>
        </w:rPr>
        <w:t xml:space="preserve"> ir jam nuspręsta rengti investicijų projektą</w:t>
      </w:r>
      <w:bookmarkEnd w:id="245"/>
      <w:r w:rsidR="00AC6958" w:rsidRPr="00824905">
        <w:rPr>
          <w:rFonts w:ascii="Cambria" w:hAnsi="Cambria"/>
          <w:sz w:val="22"/>
          <w:szCs w:val="22"/>
        </w:rPr>
        <w:t xml:space="preserve">. </w:t>
      </w:r>
    </w:p>
    <w:p w:rsidR="00B76D0F" w:rsidRPr="00824905" w:rsidRDefault="00B76D0F" w:rsidP="007E3F4F">
      <w:pPr>
        <w:pStyle w:val="prastasiniatinklio"/>
        <w:spacing w:before="60" w:beforeAutospacing="0" w:after="60" w:afterAutospacing="0" w:line="276" w:lineRule="auto"/>
        <w:ind w:firstLine="709"/>
        <w:jc w:val="both"/>
        <w:rPr>
          <w:rFonts w:ascii="Cambria" w:hAnsi="Cambria"/>
          <w:sz w:val="22"/>
          <w:szCs w:val="22"/>
        </w:rPr>
      </w:pPr>
      <w:r w:rsidRPr="00824905">
        <w:rPr>
          <w:rFonts w:ascii="Cambria" w:hAnsi="Cambria"/>
          <w:sz w:val="22"/>
          <w:szCs w:val="22"/>
        </w:rPr>
        <w:t>Investicijų projektas yra finansuojamas dviem būdais:</w:t>
      </w:r>
    </w:p>
    <w:p w:rsidR="00B76D0F" w:rsidRPr="00824905" w:rsidRDefault="00B76D0F" w:rsidP="00567578">
      <w:pPr>
        <w:pStyle w:val="prastasiniatinklio"/>
        <w:numPr>
          <w:ilvl w:val="0"/>
          <w:numId w:val="20"/>
        </w:numPr>
        <w:spacing w:before="60" w:beforeAutospacing="0" w:after="60" w:afterAutospacing="0" w:line="276" w:lineRule="auto"/>
        <w:jc w:val="both"/>
        <w:rPr>
          <w:rFonts w:ascii="Cambria" w:hAnsi="Cambria"/>
          <w:sz w:val="22"/>
          <w:szCs w:val="22"/>
        </w:rPr>
      </w:pPr>
      <w:r w:rsidRPr="00824905">
        <w:rPr>
          <w:rFonts w:ascii="Cambria" w:hAnsi="Cambria"/>
          <w:sz w:val="22"/>
          <w:szCs w:val="22"/>
        </w:rPr>
        <w:t>suteikiant paskolą Tvarkos aprašo 22 punkte nurodyto fondo (SPF) lėšomis (paskolą suteikia finansinės priemonės valdytojas – AB „Šiaulių bankas“, į kurį projekto pareiškėjas kreip</w:t>
      </w:r>
      <w:r w:rsidR="00A6255E" w:rsidRPr="00824905">
        <w:rPr>
          <w:rFonts w:ascii="Cambria" w:hAnsi="Cambria"/>
          <w:sz w:val="22"/>
          <w:szCs w:val="22"/>
        </w:rPr>
        <w:t>sis</w:t>
      </w:r>
      <w:r w:rsidRPr="00824905">
        <w:rPr>
          <w:rFonts w:ascii="Cambria" w:hAnsi="Cambria"/>
          <w:sz w:val="22"/>
          <w:szCs w:val="22"/>
        </w:rPr>
        <w:t xml:space="preserve"> atrinkus viešąjį pastatą Tarybos sprendimu bei parengus investicijų projektą</w:t>
      </w:r>
      <w:r w:rsidR="00A6255E" w:rsidRPr="00824905">
        <w:rPr>
          <w:rFonts w:ascii="Cambria" w:hAnsi="Cambria"/>
          <w:sz w:val="22"/>
          <w:szCs w:val="22"/>
        </w:rPr>
        <w:t>, pastato energinį auditą, energinio naudingumo sertifikatą</w:t>
      </w:r>
      <w:r w:rsidRPr="00824905">
        <w:rPr>
          <w:rFonts w:ascii="Cambria" w:hAnsi="Cambria"/>
          <w:sz w:val="22"/>
          <w:szCs w:val="22"/>
        </w:rPr>
        <w:t xml:space="preserve"> ir paraišką</w:t>
      </w:r>
      <w:r w:rsidR="00A6255E" w:rsidRPr="00824905">
        <w:rPr>
          <w:rFonts w:ascii="Cambria" w:hAnsi="Cambria"/>
          <w:sz w:val="22"/>
          <w:szCs w:val="22"/>
        </w:rPr>
        <w:t xml:space="preserve"> FPV</w:t>
      </w:r>
      <w:r w:rsidRPr="00824905">
        <w:rPr>
          <w:rFonts w:ascii="Cambria" w:hAnsi="Cambria"/>
          <w:sz w:val="22"/>
          <w:szCs w:val="22"/>
        </w:rPr>
        <w:t xml:space="preserve">; </w:t>
      </w:r>
      <w:r w:rsidR="00A6255E" w:rsidRPr="00824905">
        <w:rPr>
          <w:rFonts w:ascii="Cambria" w:hAnsi="Cambria"/>
          <w:sz w:val="22"/>
          <w:szCs w:val="22"/>
        </w:rPr>
        <w:t>Panevėžio rajono savivaldybė paraišką FPV planuoja pateikti iki 2020-12-31; paskola</w:t>
      </w:r>
      <w:r w:rsidR="00D40B66" w:rsidRPr="00824905">
        <w:rPr>
          <w:rFonts w:ascii="Cambria" w:hAnsi="Cambria"/>
          <w:sz w:val="22"/>
          <w:szCs w:val="22"/>
        </w:rPr>
        <w:t xml:space="preserve"> bus</w:t>
      </w:r>
      <w:r w:rsidR="00A6255E" w:rsidRPr="00824905">
        <w:rPr>
          <w:rFonts w:ascii="Cambria" w:hAnsi="Cambria"/>
          <w:sz w:val="22"/>
          <w:szCs w:val="22"/>
        </w:rPr>
        <w:t xml:space="preserve"> finansuojama SPF lėšomis (43 proc.) ir FPV nuosavomis lėšomis (57 proc.), SPF lėšomis finansuojamai paskolos daliai taikoma 0 proc. palūkanų norma + 6 mėn. EURIBOR, FPV lėšomis finansuojamai paskolos daliai taikoma 0,9 proc. metinė palūkanų norma (nes Panevėžio rajono savivaldybė įgyvendina projektą tiesiogiai) + 6 mėn. EURIBOR</w:t>
      </w:r>
      <w:r w:rsidRPr="00824905">
        <w:rPr>
          <w:rFonts w:ascii="Cambria" w:hAnsi="Cambria"/>
          <w:sz w:val="22"/>
          <w:szCs w:val="22"/>
        </w:rPr>
        <w:t>);</w:t>
      </w:r>
    </w:p>
    <w:p w:rsidR="00A6255E" w:rsidRPr="00824905" w:rsidRDefault="00B76D0F" w:rsidP="00567578">
      <w:pPr>
        <w:pStyle w:val="prastasiniatinklio"/>
        <w:numPr>
          <w:ilvl w:val="0"/>
          <w:numId w:val="20"/>
        </w:numPr>
        <w:spacing w:before="60" w:beforeAutospacing="0" w:after="60" w:afterAutospacing="0" w:line="276" w:lineRule="auto"/>
        <w:jc w:val="both"/>
        <w:rPr>
          <w:rFonts w:ascii="Cambria" w:hAnsi="Cambria"/>
          <w:sz w:val="22"/>
          <w:szCs w:val="22"/>
        </w:rPr>
      </w:pPr>
      <w:r w:rsidRPr="00824905">
        <w:rPr>
          <w:rFonts w:ascii="Cambria" w:hAnsi="Cambria"/>
          <w:sz w:val="22"/>
          <w:szCs w:val="22"/>
        </w:rPr>
        <w:t>suteikiant kompensacinę išmoką, lygią 30 proc. visų tinkamų projekto išlaidų (kompensacinę išmoką suteik</w:t>
      </w:r>
      <w:r w:rsidR="00D40B66" w:rsidRPr="00824905">
        <w:rPr>
          <w:rFonts w:ascii="Cambria" w:hAnsi="Cambria"/>
          <w:sz w:val="22"/>
          <w:szCs w:val="22"/>
        </w:rPr>
        <w:t>s</w:t>
      </w:r>
      <w:r w:rsidRPr="00824905">
        <w:rPr>
          <w:rFonts w:ascii="Cambria" w:hAnsi="Cambria"/>
          <w:sz w:val="22"/>
          <w:szCs w:val="22"/>
        </w:rPr>
        <w:t xml:space="preserve"> VIPA</w:t>
      </w:r>
      <w:r w:rsidR="00A6255E" w:rsidRPr="00824905">
        <w:rPr>
          <w:rFonts w:ascii="Cambria" w:hAnsi="Cambria"/>
          <w:sz w:val="22"/>
          <w:szCs w:val="22"/>
        </w:rPr>
        <w:t xml:space="preserve">, kuri </w:t>
      </w:r>
      <w:r w:rsidR="00D40B66" w:rsidRPr="00824905">
        <w:rPr>
          <w:rFonts w:ascii="Cambria" w:hAnsi="Cambria"/>
          <w:sz w:val="22"/>
          <w:szCs w:val="22"/>
        </w:rPr>
        <w:t>gavus</w:t>
      </w:r>
      <w:r w:rsidR="00A6255E" w:rsidRPr="00824905">
        <w:rPr>
          <w:rFonts w:ascii="Cambria" w:hAnsi="Cambria"/>
          <w:sz w:val="22"/>
          <w:szCs w:val="22"/>
        </w:rPr>
        <w:t xml:space="preserve"> duomenis iš AB „Šiaulių banko“ ir įvertinus paraišką</w:t>
      </w:r>
      <w:r w:rsidR="00AE2705">
        <w:rPr>
          <w:rFonts w:ascii="Cambria" w:hAnsi="Cambria"/>
          <w:sz w:val="22"/>
          <w:szCs w:val="22"/>
        </w:rPr>
        <w:t>,</w:t>
      </w:r>
      <w:r w:rsidR="00A6255E" w:rsidRPr="00824905">
        <w:rPr>
          <w:rFonts w:ascii="Cambria" w:hAnsi="Cambria"/>
          <w:sz w:val="22"/>
          <w:szCs w:val="22"/>
        </w:rPr>
        <w:t xml:space="preserve"> sudar</w:t>
      </w:r>
      <w:r w:rsidR="00D40B66" w:rsidRPr="00824905">
        <w:rPr>
          <w:rFonts w:ascii="Cambria" w:hAnsi="Cambria"/>
          <w:sz w:val="22"/>
          <w:szCs w:val="22"/>
        </w:rPr>
        <w:t>ys</w:t>
      </w:r>
      <w:r w:rsidR="00A6255E" w:rsidRPr="00824905">
        <w:rPr>
          <w:rFonts w:ascii="Cambria" w:hAnsi="Cambria"/>
          <w:sz w:val="22"/>
          <w:szCs w:val="22"/>
        </w:rPr>
        <w:t xml:space="preserve"> subsidijos skyrimo sutartį su </w:t>
      </w:r>
      <w:r w:rsidR="00D40B66" w:rsidRPr="00824905">
        <w:rPr>
          <w:rFonts w:ascii="Cambria" w:hAnsi="Cambria"/>
          <w:sz w:val="22"/>
          <w:szCs w:val="22"/>
        </w:rPr>
        <w:t xml:space="preserve">Panevėžio rajono </w:t>
      </w:r>
      <w:r w:rsidR="00A6255E" w:rsidRPr="00824905">
        <w:rPr>
          <w:rFonts w:ascii="Cambria" w:hAnsi="Cambria"/>
          <w:sz w:val="22"/>
          <w:szCs w:val="22"/>
        </w:rPr>
        <w:t xml:space="preserve">savivaldybe; kompensacinė išmoka </w:t>
      </w:r>
      <w:r w:rsidR="00D40B66" w:rsidRPr="00824905">
        <w:rPr>
          <w:rFonts w:ascii="Cambria" w:hAnsi="Cambria"/>
          <w:sz w:val="22"/>
          <w:szCs w:val="22"/>
        </w:rPr>
        <w:t xml:space="preserve">bus </w:t>
      </w:r>
      <w:r w:rsidR="00A6255E" w:rsidRPr="00824905">
        <w:rPr>
          <w:rFonts w:ascii="Cambria" w:hAnsi="Cambria"/>
          <w:sz w:val="22"/>
          <w:szCs w:val="22"/>
        </w:rPr>
        <w:t xml:space="preserve">išmokama </w:t>
      </w:r>
      <w:r w:rsidR="00D40B66" w:rsidRPr="00824905">
        <w:rPr>
          <w:rFonts w:ascii="Cambria" w:hAnsi="Cambria"/>
          <w:sz w:val="22"/>
          <w:szCs w:val="22"/>
        </w:rPr>
        <w:t xml:space="preserve">tik </w:t>
      </w:r>
      <w:r w:rsidR="00A6255E" w:rsidRPr="00824905">
        <w:rPr>
          <w:rFonts w:ascii="Cambria" w:hAnsi="Cambria"/>
          <w:sz w:val="22"/>
          <w:szCs w:val="22"/>
        </w:rPr>
        <w:t>tin</w:t>
      </w:r>
      <w:r w:rsidR="00D40B66" w:rsidRPr="00824905">
        <w:rPr>
          <w:rFonts w:ascii="Cambria" w:hAnsi="Cambria"/>
          <w:sz w:val="22"/>
          <w:szCs w:val="22"/>
        </w:rPr>
        <w:t>k</w:t>
      </w:r>
      <w:r w:rsidR="00A6255E" w:rsidRPr="00824905">
        <w:rPr>
          <w:rFonts w:ascii="Cambria" w:hAnsi="Cambria"/>
          <w:sz w:val="22"/>
          <w:szCs w:val="22"/>
        </w:rPr>
        <w:t>amai įgyvendinus projektą, kaip išankstinis SPF paskolos grąžinimas</w:t>
      </w:r>
      <w:r w:rsidR="00D40B66" w:rsidRPr="00824905">
        <w:rPr>
          <w:rFonts w:ascii="Cambria" w:hAnsi="Cambria"/>
          <w:sz w:val="22"/>
          <w:szCs w:val="22"/>
        </w:rPr>
        <w:t>, vėliausiai</w:t>
      </w:r>
      <w:r w:rsidR="00A6255E" w:rsidRPr="00824905">
        <w:rPr>
          <w:rFonts w:ascii="Cambria" w:hAnsi="Cambria"/>
          <w:sz w:val="22"/>
          <w:szCs w:val="22"/>
        </w:rPr>
        <w:t xml:space="preserve"> iki 2023 m. spalio 31 d.</w:t>
      </w:r>
      <w:r w:rsidR="00D40B66" w:rsidRPr="00824905">
        <w:rPr>
          <w:rFonts w:ascii="Cambria" w:hAnsi="Cambria"/>
          <w:sz w:val="22"/>
          <w:szCs w:val="22"/>
        </w:rPr>
        <w:t xml:space="preserve">; </w:t>
      </w:r>
      <w:r w:rsidR="00A6255E" w:rsidRPr="00824905">
        <w:rPr>
          <w:rFonts w:ascii="Cambria" w:hAnsi="Cambria"/>
          <w:sz w:val="22"/>
          <w:szCs w:val="22"/>
        </w:rPr>
        <w:t>).</w:t>
      </w:r>
    </w:p>
    <w:p w:rsidR="00F529B4" w:rsidRPr="00F529B4" w:rsidRDefault="00F529B4" w:rsidP="00F529B4">
      <w:pPr>
        <w:pStyle w:val="prastasiniatinklio"/>
        <w:spacing w:before="60" w:beforeAutospacing="0" w:after="60" w:afterAutospacing="0" w:line="276" w:lineRule="auto"/>
        <w:ind w:firstLine="709"/>
        <w:jc w:val="both"/>
        <w:rPr>
          <w:rFonts w:ascii="Cambria" w:hAnsi="Cambria"/>
          <w:sz w:val="22"/>
          <w:szCs w:val="22"/>
        </w:rPr>
      </w:pPr>
      <w:bookmarkStart w:id="246" w:name="_Hlk48061973"/>
      <w:bookmarkStart w:id="247" w:name="_Hlk53679034"/>
      <w:r w:rsidRPr="00F529B4">
        <w:rPr>
          <w:rFonts w:ascii="Cambria" w:hAnsi="Cambria"/>
          <w:sz w:val="22"/>
          <w:szCs w:val="22"/>
        </w:rPr>
        <w:t xml:space="preserve">Investicijų projekto finansavimo schema pateikiama Skaičiuoklėje ir 4.3.6.1 lentelėje. Paskola AB „Šiaulių bankas“ būtų prašoma 91 872 EUR lygyje (t. y. tik tai investicijų daliai, kuri susijusi su rangos darbais). Paskolos išmokėjimo terminas – 2022 m. Tuo tarpu investicijų dalį, susijusią su projektavimo ir inžinerinėmis paslaugomis (9 187,20 EUR) Panevėžio rajono savivaldybė finansuos iš savo biudžeto lėšų. Kadangi buvo priimta 6 mėn. EURIBOR reikšmė -0,442 proc. (2020-08-26 duomenimis), tai lengvatinei paskolai palūkanos neplanuojamos (nes gaunasi neigiamos). Paskola prašoma 10-ties metų laikotarpiui, palūkanos ir paskolos grąžinimas pradedamas mokėti nuo 2023 m. pradžios. </w:t>
      </w:r>
      <w:bookmarkStart w:id="248" w:name="_Hlk53679151"/>
      <w:bookmarkEnd w:id="247"/>
    </w:p>
    <w:p w:rsidR="00F529B4" w:rsidRPr="00F529B4" w:rsidRDefault="00F529B4" w:rsidP="00F529B4">
      <w:pPr>
        <w:pStyle w:val="prastasiniatinklio"/>
        <w:spacing w:before="60" w:beforeAutospacing="0" w:after="60" w:afterAutospacing="0" w:line="276" w:lineRule="auto"/>
        <w:ind w:firstLine="709"/>
        <w:jc w:val="both"/>
        <w:rPr>
          <w:rFonts w:ascii="Cambria" w:hAnsi="Cambria"/>
          <w:sz w:val="22"/>
          <w:szCs w:val="22"/>
        </w:rPr>
      </w:pPr>
      <w:r w:rsidRPr="00F529B4">
        <w:rPr>
          <w:rFonts w:ascii="Cambria" w:hAnsi="Cambria"/>
          <w:sz w:val="22"/>
          <w:szCs w:val="22"/>
        </w:rPr>
        <w:t>Projekto įgyvendinimo alternatyvos atveju bendra grąžintina suma (bazė subsidijos apskaičiavimui) siektų 94 270,40 EUR (ją sudaro lengvatinė paskola SPF lėšomis 39 504,96 EUR lygyje (43 proc. bendros rangos darbų vertės), paskola banko nuosavomis lėšomis 52 367,04 EUR lygyje (57 proc. bendros rangos darbų vertės) bei 2 398,40 EUR palūkanų (sumokamų per 10 paskolos grąžinimo metų)), o subsidija – 28 281,12 EUR (ją numatoma išmokėti FPV 2022 m. gruodžio mėn.).</w:t>
      </w:r>
    </w:p>
    <w:bookmarkEnd w:id="248"/>
    <w:p w:rsidR="00F529B4" w:rsidRPr="001D444F" w:rsidRDefault="00F529B4" w:rsidP="00F529B4">
      <w:pPr>
        <w:pStyle w:val="lentel"/>
        <w:rPr>
          <w:rFonts w:ascii="Cambria" w:hAnsi="Cambria" w:cs="Times New Roman"/>
          <w:sz w:val="22"/>
          <w:szCs w:val="22"/>
          <w:highlight w:val="yellow"/>
        </w:rPr>
      </w:pPr>
      <w:r w:rsidRPr="00F529B4">
        <w:rPr>
          <w:rFonts w:ascii="Cambria" w:hAnsi="Cambria" w:cs="Times New Roman"/>
          <w:sz w:val="22"/>
          <w:szCs w:val="22"/>
        </w:rPr>
        <w:t xml:space="preserve">4.3.6.1. lentelė. </w:t>
      </w:r>
      <w:bookmarkStart w:id="249" w:name="_Hlk53679318"/>
      <w:r w:rsidRPr="00F529B4">
        <w:rPr>
          <w:rFonts w:ascii="Cambria" w:hAnsi="Cambria" w:cs="Times New Roman"/>
          <w:sz w:val="22"/>
          <w:szCs w:val="22"/>
        </w:rPr>
        <w:t>Projekto įgyvendinimo alternatyvos investicijų finansavimo schema</w:t>
      </w:r>
      <w:bookmarkEnd w:id="249"/>
    </w:p>
    <w:tbl>
      <w:tblPr>
        <w:tblW w:w="5000" w:type="pct"/>
        <w:tblLook w:val="04A0" w:firstRow="1" w:lastRow="0" w:firstColumn="1" w:lastColumn="0" w:noHBand="0" w:noVBand="1"/>
      </w:tblPr>
      <w:tblGrid>
        <w:gridCol w:w="2736"/>
        <w:gridCol w:w="1187"/>
        <w:gridCol w:w="1187"/>
        <w:gridCol w:w="1186"/>
        <w:gridCol w:w="1186"/>
        <w:gridCol w:w="1186"/>
        <w:gridCol w:w="1186"/>
      </w:tblGrid>
      <w:tr w:rsidR="006008C5" w:rsidRPr="0024545B" w:rsidTr="0083225C">
        <w:trPr>
          <w:trHeight w:val="300"/>
        </w:trPr>
        <w:tc>
          <w:tcPr>
            <w:tcW w:w="1388" w:type="pct"/>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6008C5" w:rsidRPr="0024545B" w:rsidRDefault="006008C5" w:rsidP="006008C5">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Rodiklis/Metai</w:t>
            </w:r>
          </w:p>
        </w:tc>
        <w:tc>
          <w:tcPr>
            <w:tcW w:w="602" w:type="pct"/>
            <w:tcBorders>
              <w:top w:val="single" w:sz="4" w:space="0" w:color="auto"/>
              <w:left w:val="nil"/>
              <w:bottom w:val="single" w:sz="4" w:space="0" w:color="auto"/>
              <w:right w:val="single" w:sz="4" w:space="0" w:color="auto"/>
            </w:tcBorders>
            <w:shd w:val="clear" w:color="auto" w:fill="95B3D7"/>
            <w:noWrap/>
            <w:vAlign w:val="bottom"/>
            <w:hideMark/>
          </w:tcPr>
          <w:p w:rsidR="006008C5" w:rsidRPr="0024545B" w:rsidRDefault="006008C5" w:rsidP="006008C5">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2022</w:t>
            </w:r>
          </w:p>
        </w:tc>
        <w:tc>
          <w:tcPr>
            <w:tcW w:w="602" w:type="pct"/>
            <w:tcBorders>
              <w:top w:val="single" w:sz="4" w:space="0" w:color="auto"/>
              <w:left w:val="nil"/>
              <w:bottom w:val="single" w:sz="4" w:space="0" w:color="auto"/>
              <w:right w:val="single" w:sz="4" w:space="0" w:color="auto"/>
            </w:tcBorders>
            <w:shd w:val="clear" w:color="auto" w:fill="95B3D7"/>
            <w:noWrap/>
            <w:vAlign w:val="bottom"/>
            <w:hideMark/>
          </w:tcPr>
          <w:p w:rsidR="006008C5" w:rsidRPr="0024545B" w:rsidRDefault="006008C5" w:rsidP="006008C5">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2023</w:t>
            </w:r>
          </w:p>
        </w:tc>
        <w:tc>
          <w:tcPr>
            <w:tcW w:w="602" w:type="pct"/>
            <w:tcBorders>
              <w:top w:val="single" w:sz="4" w:space="0" w:color="auto"/>
              <w:left w:val="nil"/>
              <w:bottom w:val="single" w:sz="4" w:space="0" w:color="auto"/>
              <w:right w:val="single" w:sz="4" w:space="0" w:color="auto"/>
            </w:tcBorders>
            <w:shd w:val="clear" w:color="auto" w:fill="95B3D7"/>
            <w:noWrap/>
            <w:vAlign w:val="bottom"/>
            <w:hideMark/>
          </w:tcPr>
          <w:p w:rsidR="006008C5" w:rsidRPr="0024545B" w:rsidRDefault="006008C5" w:rsidP="006008C5">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2024</w:t>
            </w:r>
          </w:p>
        </w:tc>
        <w:tc>
          <w:tcPr>
            <w:tcW w:w="602" w:type="pct"/>
            <w:tcBorders>
              <w:top w:val="single" w:sz="4" w:space="0" w:color="auto"/>
              <w:left w:val="nil"/>
              <w:bottom w:val="single" w:sz="4" w:space="0" w:color="auto"/>
              <w:right w:val="single" w:sz="4" w:space="0" w:color="auto"/>
            </w:tcBorders>
            <w:shd w:val="clear" w:color="auto" w:fill="95B3D7"/>
            <w:noWrap/>
            <w:vAlign w:val="bottom"/>
            <w:hideMark/>
          </w:tcPr>
          <w:p w:rsidR="006008C5" w:rsidRPr="0024545B" w:rsidRDefault="006008C5" w:rsidP="006008C5">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2025</w:t>
            </w:r>
          </w:p>
        </w:tc>
        <w:tc>
          <w:tcPr>
            <w:tcW w:w="602" w:type="pct"/>
            <w:tcBorders>
              <w:top w:val="single" w:sz="4" w:space="0" w:color="auto"/>
              <w:left w:val="nil"/>
              <w:bottom w:val="single" w:sz="4" w:space="0" w:color="auto"/>
              <w:right w:val="single" w:sz="4" w:space="0" w:color="auto"/>
            </w:tcBorders>
            <w:shd w:val="clear" w:color="auto" w:fill="95B3D7"/>
            <w:noWrap/>
            <w:vAlign w:val="bottom"/>
            <w:hideMark/>
          </w:tcPr>
          <w:p w:rsidR="006008C5" w:rsidRPr="0024545B" w:rsidRDefault="006008C5" w:rsidP="006008C5">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2026</w:t>
            </w:r>
          </w:p>
        </w:tc>
        <w:tc>
          <w:tcPr>
            <w:tcW w:w="602" w:type="pct"/>
            <w:tcBorders>
              <w:top w:val="single" w:sz="4" w:space="0" w:color="auto"/>
              <w:left w:val="nil"/>
              <w:bottom w:val="single" w:sz="4" w:space="0" w:color="auto"/>
              <w:right w:val="single" w:sz="4" w:space="0" w:color="auto"/>
            </w:tcBorders>
            <w:shd w:val="clear" w:color="auto" w:fill="95B3D7"/>
            <w:noWrap/>
            <w:vAlign w:val="bottom"/>
            <w:hideMark/>
          </w:tcPr>
          <w:p w:rsidR="006008C5" w:rsidRPr="0024545B" w:rsidRDefault="006008C5" w:rsidP="006008C5">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2027</w:t>
            </w:r>
          </w:p>
        </w:tc>
      </w:tr>
      <w:tr w:rsidR="00F529B4" w:rsidRPr="0024545B" w:rsidTr="001F0788">
        <w:trPr>
          <w:trHeight w:val="220"/>
        </w:trPr>
        <w:tc>
          <w:tcPr>
            <w:tcW w:w="1388" w:type="pct"/>
            <w:tcBorders>
              <w:top w:val="nil"/>
              <w:left w:val="single" w:sz="4" w:space="0" w:color="auto"/>
              <w:bottom w:val="single" w:sz="4" w:space="0" w:color="auto"/>
              <w:right w:val="single" w:sz="4" w:space="0" w:color="auto"/>
            </w:tcBorders>
            <w:shd w:val="clear" w:color="auto" w:fill="auto"/>
            <w:noWrap/>
            <w:vAlign w:val="bottom"/>
            <w:hideMark/>
          </w:tcPr>
          <w:p w:rsidR="00F529B4" w:rsidRPr="0024545B" w:rsidRDefault="00F529B4" w:rsidP="00F529B4">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Lengvatinė paskola (43 proc.)</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39504,96</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r>
      <w:tr w:rsidR="00F529B4" w:rsidRPr="0024545B" w:rsidTr="00710D8F">
        <w:trPr>
          <w:trHeight w:val="136"/>
        </w:trPr>
        <w:tc>
          <w:tcPr>
            <w:tcW w:w="1388" w:type="pct"/>
            <w:tcBorders>
              <w:top w:val="nil"/>
              <w:left w:val="single" w:sz="4" w:space="0" w:color="auto"/>
              <w:bottom w:val="single" w:sz="4" w:space="0" w:color="auto"/>
              <w:right w:val="single" w:sz="4" w:space="0" w:color="auto"/>
            </w:tcBorders>
            <w:shd w:val="clear" w:color="auto" w:fill="auto"/>
            <w:noWrap/>
            <w:vAlign w:val="bottom"/>
            <w:hideMark/>
          </w:tcPr>
          <w:p w:rsidR="00F529B4" w:rsidRPr="0024545B" w:rsidRDefault="00F529B4" w:rsidP="00F529B4">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Paskola (57 proc.)</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52367,04</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r>
      <w:tr w:rsidR="00F529B4" w:rsidRPr="0024545B" w:rsidTr="006008C5">
        <w:trPr>
          <w:trHeight w:val="300"/>
        </w:trPr>
        <w:tc>
          <w:tcPr>
            <w:tcW w:w="1388" w:type="pct"/>
            <w:tcBorders>
              <w:top w:val="nil"/>
              <w:left w:val="single" w:sz="4" w:space="0" w:color="auto"/>
              <w:bottom w:val="single" w:sz="4" w:space="0" w:color="auto"/>
              <w:right w:val="single" w:sz="4" w:space="0" w:color="auto"/>
            </w:tcBorders>
            <w:shd w:val="clear" w:color="auto" w:fill="auto"/>
            <w:noWrap/>
            <w:vAlign w:val="bottom"/>
            <w:hideMark/>
          </w:tcPr>
          <w:p w:rsidR="00F529B4" w:rsidRPr="0024545B" w:rsidRDefault="00F529B4" w:rsidP="00F529B4">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 xml:space="preserve">Palūkanų mokėjimas </w:t>
            </w:r>
          </w:p>
          <w:p w:rsidR="00F529B4" w:rsidRPr="0024545B" w:rsidRDefault="00F529B4" w:rsidP="00F529B4">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(ne lengvatinė paskola)</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r>
      <w:tr w:rsidR="00F529B4" w:rsidRPr="0024545B" w:rsidTr="00710D8F">
        <w:trPr>
          <w:trHeight w:val="116"/>
        </w:trPr>
        <w:tc>
          <w:tcPr>
            <w:tcW w:w="1388" w:type="pct"/>
            <w:tcBorders>
              <w:top w:val="nil"/>
              <w:left w:val="single" w:sz="4" w:space="0" w:color="auto"/>
              <w:bottom w:val="single" w:sz="4" w:space="0" w:color="auto"/>
              <w:right w:val="single" w:sz="4" w:space="0" w:color="auto"/>
            </w:tcBorders>
            <w:shd w:val="clear" w:color="auto" w:fill="auto"/>
            <w:noWrap/>
            <w:vAlign w:val="bottom"/>
            <w:hideMark/>
          </w:tcPr>
          <w:p w:rsidR="00F529B4" w:rsidRPr="0024545B" w:rsidRDefault="00F529B4" w:rsidP="00F529B4">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Paskolos grąžinimas</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6359,09</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6359,09</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6359,09</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6359,09</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6359,09</w:t>
            </w:r>
          </w:p>
        </w:tc>
      </w:tr>
      <w:tr w:rsidR="00F529B4" w:rsidRPr="0024545B" w:rsidTr="00710D8F">
        <w:trPr>
          <w:trHeight w:val="62"/>
        </w:trPr>
        <w:tc>
          <w:tcPr>
            <w:tcW w:w="1388" w:type="pct"/>
            <w:tcBorders>
              <w:top w:val="nil"/>
              <w:left w:val="single" w:sz="4" w:space="0" w:color="auto"/>
              <w:bottom w:val="single" w:sz="4" w:space="0" w:color="auto"/>
              <w:right w:val="single" w:sz="4" w:space="0" w:color="auto"/>
            </w:tcBorders>
            <w:shd w:val="clear" w:color="auto" w:fill="auto"/>
            <w:noWrap/>
            <w:vAlign w:val="bottom"/>
            <w:hideMark/>
          </w:tcPr>
          <w:p w:rsidR="00F529B4" w:rsidRPr="0024545B" w:rsidRDefault="00F529B4" w:rsidP="00F529B4">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Subsidija (30 proc.)</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28281,12</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c>
          <w:tcPr>
            <w:tcW w:w="602" w:type="pct"/>
            <w:tcBorders>
              <w:top w:val="nil"/>
              <w:left w:val="nil"/>
              <w:bottom w:val="single" w:sz="4" w:space="0" w:color="auto"/>
              <w:right w:val="single" w:sz="4" w:space="0" w:color="auto"/>
            </w:tcBorders>
            <w:shd w:val="clear" w:color="auto" w:fill="auto"/>
            <w:noWrap/>
            <w:vAlign w:val="bottom"/>
            <w:hideMark/>
          </w:tcPr>
          <w:p w:rsidR="00F529B4" w:rsidRPr="00F529B4" w:rsidRDefault="00F529B4" w:rsidP="00F529B4">
            <w:pPr>
              <w:spacing w:after="0" w:line="240" w:lineRule="auto"/>
              <w:rPr>
                <w:rFonts w:ascii="Cambria" w:eastAsia="Times New Roman" w:hAnsi="Cambria" w:cs="Calibri"/>
                <w:color w:val="000000"/>
                <w:sz w:val="16"/>
                <w:szCs w:val="16"/>
                <w:lang w:eastAsia="lt-LT"/>
              </w:rPr>
            </w:pPr>
            <w:r w:rsidRPr="00F529B4">
              <w:rPr>
                <w:rFonts w:ascii="Cambria" w:hAnsi="Cambria" w:cs="Calibri"/>
                <w:color w:val="000000"/>
                <w:sz w:val="16"/>
                <w:szCs w:val="16"/>
              </w:rPr>
              <w:t> </w:t>
            </w:r>
          </w:p>
        </w:tc>
      </w:tr>
    </w:tbl>
    <w:p w:rsidR="003979BB" w:rsidRPr="0024545B" w:rsidRDefault="006008C5" w:rsidP="006008C5">
      <w:pPr>
        <w:pStyle w:val="lentel"/>
        <w:jc w:val="left"/>
        <w:rPr>
          <w:rFonts w:ascii="Cambria" w:hAnsi="Cambria" w:cs="Times New Roman"/>
          <w:i/>
          <w:iCs/>
          <w:sz w:val="22"/>
          <w:szCs w:val="22"/>
        </w:rPr>
      </w:pPr>
      <w:r w:rsidRPr="0024545B">
        <w:rPr>
          <w:rFonts w:ascii="Cambria" w:hAnsi="Cambria" w:cs="Times New Roman"/>
          <w:i/>
          <w:iCs/>
          <w:sz w:val="22"/>
          <w:szCs w:val="22"/>
        </w:rPr>
        <w:t>4.3.6.1 lentelės tęsinys</w:t>
      </w:r>
    </w:p>
    <w:tbl>
      <w:tblPr>
        <w:tblW w:w="5000" w:type="pct"/>
        <w:tblLook w:val="04A0" w:firstRow="1" w:lastRow="0" w:firstColumn="1" w:lastColumn="0" w:noHBand="0" w:noVBand="1"/>
      </w:tblPr>
      <w:tblGrid>
        <w:gridCol w:w="3276"/>
        <w:gridCol w:w="1317"/>
        <w:gridCol w:w="1316"/>
        <w:gridCol w:w="1315"/>
        <w:gridCol w:w="1315"/>
        <w:gridCol w:w="1315"/>
      </w:tblGrid>
      <w:tr w:rsidR="001F0788" w:rsidRPr="0024545B" w:rsidTr="00F529B4">
        <w:trPr>
          <w:trHeight w:val="300"/>
        </w:trPr>
        <w:tc>
          <w:tcPr>
            <w:tcW w:w="1662" w:type="pct"/>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1F0788" w:rsidRPr="0024545B" w:rsidRDefault="001F0788" w:rsidP="00F83479">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Rodiklis/Metai</w:t>
            </w:r>
          </w:p>
        </w:tc>
        <w:tc>
          <w:tcPr>
            <w:tcW w:w="668" w:type="pct"/>
            <w:tcBorders>
              <w:top w:val="single" w:sz="4" w:space="0" w:color="auto"/>
              <w:left w:val="nil"/>
              <w:bottom w:val="single" w:sz="4" w:space="0" w:color="auto"/>
              <w:right w:val="single" w:sz="4" w:space="0" w:color="auto"/>
            </w:tcBorders>
            <w:shd w:val="clear" w:color="auto" w:fill="95B3D7"/>
            <w:noWrap/>
            <w:vAlign w:val="bottom"/>
            <w:hideMark/>
          </w:tcPr>
          <w:p w:rsidR="001F0788" w:rsidRPr="0024545B" w:rsidRDefault="001F0788" w:rsidP="00F83479">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2028</w:t>
            </w:r>
          </w:p>
        </w:tc>
        <w:tc>
          <w:tcPr>
            <w:tcW w:w="668" w:type="pct"/>
            <w:tcBorders>
              <w:top w:val="single" w:sz="4" w:space="0" w:color="auto"/>
              <w:left w:val="nil"/>
              <w:bottom w:val="single" w:sz="4" w:space="0" w:color="auto"/>
              <w:right w:val="single" w:sz="4" w:space="0" w:color="auto"/>
            </w:tcBorders>
            <w:shd w:val="clear" w:color="auto" w:fill="95B3D7"/>
            <w:noWrap/>
            <w:vAlign w:val="bottom"/>
            <w:hideMark/>
          </w:tcPr>
          <w:p w:rsidR="001F0788" w:rsidRPr="0024545B" w:rsidRDefault="001F0788" w:rsidP="00F83479">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2029</w:t>
            </w:r>
          </w:p>
        </w:tc>
        <w:tc>
          <w:tcPr>
            <w:tcW w:w="667" w:type="pct"/>
            <w:tcBorders>
              <w:top w:val="single" w:sz="4" w:space="0" w:color="auto"/>
              <w:left w:val="nil"/>
              <w:bottom w:val="single" w:sz="4" w:space="0" w:color="auto"/>
              <w:right w:val="single" w:sz="4" w:space="0" w:color="auto"/>
            </w:tcBorders>
            <w:shd w:val="clear" w:color="auto" w:fill="95B3D7"/>
            <w:noWrap/>
            <w:vAlign w:val="bottom"/>
            <w:hideMark/>
          </w:tcPr>
          <w:p w:rsidR="001F0788" w:rsidRPr="0024545B" w:rsidRDefault="001F0788" w:rsidP="00F83479">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2030</w:t>
            </w:r>
          </w:p>
        </w:tc>
        <w:tc>
          <w:tcPr>
            <w:tcW w:w="667" w:type="pct"/>
            <w:tcBorders>
              <w:top w:val="single" w:sz="4" w:space="0" w:color="auto"/>
              <w:left w:val="nil"/>
              <w:bottom w:val="single" w:sz="4" w:space="0" w:color="auto"/>
              <w:right w:val="single" w:sz="4" w:space="0" w:color="auto"/>
            </w:tcBorders>
            <w:shd w:val="clear" w:color="auto" w:fill="95B3D7"/>
            <w:noWrap/>
            <w:vAlign w:val="bottom"/>
            <w:hideMark/>
          </w:tcPr>
          <w:p w:rsidR="001F0788" w:rsidRPr="0024545B" w:rsidRDefault="001F0788" w:rsidP="00F83479">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2031</w:t>
            </w:r>
          </w:p>
        </w:tc>
        <w:tc>
          <w:tcPr>
            <w:tcW w:w="667" w:type="pct"/>
            <w:tcBorders>
              <w:top w:val="single" w:sz="4" w:space="0" w:color="auto"/>
              <w:left w:val="nil"/>
              <w:bottom w:val="single" w:sz="4" w:space="0" w:color="auto"/>
              <w:right w:val="single" w:sz="4" w:space="0" w:color="auto"/>
            </w:tcBorders>
            <w:shd w:val="clear" w:color="auto" w:fill="95B3D7"/>
            <w:noWrap/>
            <w:vAlign w:val="bottom"/>
            <w:hideMark/>
          </w:tcPr>
          <w:p w:rsidR="001F0788" w:rsidRPr="0024545B" w:rsidRDefault="001F0788" w:rsidP="00F83479">
            <w:pPr>
              <w:spacing w:after="0" w:line="240" w:lineRule="auto"/>
              <w:jc w:val="center"/>
              <w:rPr>
                <w:rFonts w:ascii="Cambria" w:eastAsia="Times New Roman" w:hAnsi="Cambria" w:cs="Calibri"/>
                <w:b/>
                <w:bCs/>
                <w:color w:val="000000"/>
                <w:sz w:val="16"/>
                <w:szCs w:val="16"/>
                <w:lang w:eastAsia="lt-LT"/>
              </w:rPr>
            </w:pPr>
            <w:r w:rsidRPr="0024545B">
              <w:rPr>
                <w:rFonts w:ascii="Cambria" w:eastAsia="Times New Roman" w:hAnsi="Cambria" w:cs="Calibri"/>
                <w:b/>
                <w:bCs/>
                <w:color w:val="000000"/>
                <w:sz w:val="16"/>
                <w:szCs w:val="16"/>
                <w:lang w:eastAsia="lt-LT"/>
              </w:rPr>
              <w:t>2032</w:t>
            </w:r>
          </w:p>
        </w:tc>
      </w:tr>
      <w:tr w:rsidR="001F0788" w:rsidRPr="0024545B" w:rsidTr="00F529B4">
        <w:trPr>
          <w:trHeight w:val="166"/>
        </w:trPr>
        <w:tc>
          <w:tcPr>
            <w:tcW w:w="1662" w:type="pct"/>
            <w:tcBorders>
              <w:top w:val="nil"/>
              <w:left w:val="single" w:sz="4" w:space="0" w:color="auto"/>
              <w:bottom w:val="single" w:sz="4" w:space="0" w:color="auto"/>
              <w:right w:val="single" w:sz="4" w:space="0" w:color="auto"/>
            </w:tcBorders>
            <w:shd w:val="clear" w:color="auto" w:fill="auto"/>
            <w:noWrap/>
            <w:vAlign w:val="bottom"/>
            <w:hideMark/>
          </w:tcPr>
          <w:p w:rsidR="001F0788" w:rsidRPr="0024545B" w:rsidRDefault="001F0788" w:rsidP="001F0788">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Lengvatinė paskola (43 proc.)</w:t>
            </w:r>
          </w:p>
        </w:tc>
        <w:tc>
          <w:tcPr>
            <w:tcW w:w="668"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8"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r>
      <w:tr w:rsidR="001F0788" w:rsidRPr="0024545B" w:rsidTr="00F529B4">
        <w:trPr>
          <w:trHeight w:val="158"/>
        </w:trPr>
        <w:tc>
          <w:tcPr>
            <w:tcW w:w="1662" w:type="pct"/>
            <w:tcBorders>
              <w:top w:val="nil"/>
              <w:left w:val="single" w:sz="4" w:space="0" w:color="auto"/>
              <w:bottom w:val="single" w:sz="4" w:space="0" w:color="auto"/>
              <w:right w:val="single" w:sz="4" w:space="0" w:color="auto"/>
            </w:tcBorders>
            <w:shd w:val="clear" w:color="auto" w:fill="auto"/>
            <w:noWrap/>
            <w:vAlign w:val="bottom"/>
            <w:hideMark/>
          </w:tcPr>
          <w:p w:rsidR="001F0788" w:rsidRPr="0024545B" w:rsidRDefault="001F0788" w:rsidP="001F0788">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Paskola (57 proc.)</w:t>
            </w:r>
          </w:p>
        </w:tc>
        <w:tc>
          <w:tcPr>
            <w:tcW w:w="668"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8"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r>
      <w:tr w:rsidR="00F529B4" w:rsidRPr="0024545B" w:rsidTr="00F529B4">
        <w:trPr>
          <w:trHeight w:val="58"/>
        </w:trPr>
        <w:tc>
          <w:tcPr>
            <w:tcW w:w="1662" w:type="pct"/>
            <w:tcBorders>
              <w:top w:val="nil"/>
              <w:left w:val="single" w:sz="4" w:space="0" w:color="auto"/>
              <w:bottom w:val="single" w:sz="4" w:space="0" w:color="auto"/>
              <w:right w:val="single" w:sz="4" w:space="0" w:color="auto"/>
            </w:tcBorders>
            <w:shd w:val="clear" w:color="auto" w:fill="auto"/>
            <w:noWrap/>
            <w:vAlign w:val="bottom"/>
            <w:hideMark/>
          </w:tcPr>
          <w:p w:rsidR="00F529B4" w:rsidRPr="0024545B" w:rsidRDefault="00F529B4" w:rsidP="00F529B4">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Palūkanų mokėjimas (ne lengvatinė paskola)</w:t>
            </w:r>
          </w:p>
        </w:tc>
        <w:tc>
          <w:tcPr>
            <w:tcW w:w="668" w:type="pct"/>
            <w:tcBorders>
              <w:top w:val="nil"/>
              <w:left w:val="nil"/>
              <w:bottom w:val="single" w:sz="4" w:space="0" w:color="auto"/>
              <w:right w:val="single" w:sz="4" w:space="0" w:color="auto"/>
            </w:tcBorders>
            <w:shd w:val="clear" w:color="auto" w:fill="auto"/>
            <w:noWrap/>
            <w:vAlign w:val="bottom"/>
            <w:hideMark/>
          </w:tcPr>
          <w:p w:rsidR="00F529B4" w:rsidRPr="001F0788"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c>
          <w:tcPr>
            <w:tcW w:w="668" w:type="pct"/>
            <w:tcBorders>
              <w:top w:val="nil"/>
              <w:left w:val="nil"/>
              <w:bottom w:val="single" w:sz="4" w:space="0" w:color="auto"/>
              <w:right w:val="single" w:sz="4" w:space="0" w:color="auto"/>
            </w:tcBorders>
            <w:shd w:val="clear" w:color="auto" w:fill="auto"/>
            <w:noWrap/>
            <w:vAlign w:val="bottom"/>
            <w:hideMark/>
          </w:tcPr>
          <w:p w:rsidR="00F529B4" w:rsidRPr="001F0788"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c>
          <w:tcPr>
            <w:tcW w:w="667" w:type="pct"/>
            <w:tcBorders>
              <w:top w:val="nil"/>
              <w:left w:val="nil"/>
              <w:bottom w:val="single" w:sz="4" w:space="0" w:color="auto"/>
              <w:right w:val="single" w:sz="4" w:space="0" w:color="auto"/>
            </w:tcBorders>
            <w:shd w:val="clear" w:color="auto" w:fill="auto"/>
            <w:noWrap/>
            <w:vAlign w:val="bottom"/>
            <w:hideMark/>
          </w:tcPr>
          <w:p w:rsidR="00F529B4" w:rsidRPr="001F0788"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c>
          <w:tcPr>
            <w:tcW w:w="667" w:type="pct"/>
            <w:tcBorders>
              <w:top w:val="nil"/>
              <w:left w:val="nil"/>
              <w:bottom w:val="single" w:sz="4" w:space="0" w:color="auto"/>
              <w:right w:val="single" w:sz="4" w:space="0" w:color="auto"/>
            </w:tcBorders>
            <w:shd w:val="clear" w:color="auto" w:fill="auto"/>
            <w:noWrap/>
            <w:vAlign w:val="bottom"/>
            <w:hideMark/>
          </w:tcPr>
          <w:p w:rsidR="00F529B4" w:rsidRPr="001F0788"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c>
          <w:tcPr>
            <w:tcW w:w="667" w:type="pct"/>
            <w:tcBorders>
              <w:top w:val="nil"/>
              <w:left w:val="nil"/>
              <w:bottom w:val="single" w:sz="4" w:space="0" w:color="auto"/>
              <w:right w:val="single" w:sz="4" w:space="0" w:color="auto"/>
            </w:tcBorders>
            <w:shd w:val="clear" w:color="auto" w:fill="auto"/>
            <w:noWrap/>
            <w:vAlign w:val="bottom"/>
            <w:hideMark/>
          </w:tcPr>
          <w:p w:rsidR="00F529B4" w:rsidRPr="001F0788" w:rsidRDefault="00F529B4" w:rsidP="00F529B4">
            <w:pPr>
              <w:spacing w:after="0" w:line="240" w:lineRule="auto"/>
              <w:jc w:val="right"/>
              <w:rPr>
                <w:rFonts w:ascii="Cambria" w:eastAsia="Times New Roman" w:hAnsi="Cambria" w:cs="Calibri"/>
                <w:color w:val="000000"/>
                <w:sz w:val="16"/>
                <w:szCs w:val="16"/>
                <w:lang w:eastAsia="lt-LT"/>
              </w:rPr>
            </w:pPr>
            <w:r w:rsidRPr="00F529B4">
              <w:rPr>
                <w:rFonts w:ascii="Cambria" w:hAnsi="Cambria" w:cs="Calibri"/>
                <w:color w:val="000000"/>
                <w:sz w:val="16"/>
                <w:szCs w:val="16"/>
              </w:rPr>
              <w:t>239,84</w:t>
            </w:r>
          </w:p>
        </w:tc>
      </w:tr>
      <w:tr w:rsidR="001F0788" w:rsidRPr="0024545B" w:rsidTr="00F529B4">
        <w:trPr>
          <w:trHeight w:val="138"/>
        </w:trPr>
        <w:tc>
          <w:tcPr>
            <w:tcW w:w="1662" w:type="pct"/>
            <w:tcBorders>
              <w:top w:val="nil"/>
              <w:left w:val="single" w:sz="4" w:space="0" w:color="auto"/>
              <w:bottom w:val="single" w:sz="4" w:space="0" w:color="auto"/>
              <w:right w:val="single" w:sz="4" w:space="0" w:color="auto"/>
            </w:tcBorders>
            <w:shd w:val="clear" w:color="auto" w:fill="auto"/>
            <w:noWrap/>
            <w:vAlign w:val="bottom"/>
            <w:hideMark/>
          </w:tcPr>
          <w:p w:rsidR="001F0788" w:rsidRPr="0024545B" w:rsidRDefault="001F0788" w:rsidP="001F0788">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Paskolos grąžinimas</w:t>
            </w:r>
          </w:p>
        </w:tc>
        <w:tc>
          <w:tcPr>
            <w:tcW w:w="668"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jc w:val="right"/>
              <w:rPr>
                <w:rFonts w:ascii="Cambria" w:eastAsia="Times New Roman" w:hAnsi="Cambria" w:cs="Calibri"/>
                <w:color w:val="000000"/>
                <w:sz w:val="16"/>
                <w:szCs w:val="16"/>
                <w:lang w:eastAsia="lt-LT"/>
              </w:rPr>
            </w:pPr>
            <w:r w:rsidRPr="001F0788">
              <w:rPr>
                <w:rFonts w:ascii="Cambria" w:hAnsi="Cambria" w:cs="Calibri"/>
                <w:color w:val="000000"/>
                <w:sz w:val="16"/>
                <w:szCs w:val="16"/>
              </w:rPr>
              <w:t>10541,28</w:t>
            </w:r>
          </w:p>
        </w:tc>
        <w:tc>
          <w:tcPr>
            <w:tcW w:w="668"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jc w:val="right"/>
              <w:rPr>
                <w:rFonts w:ascii="Cambria" w:eastAsia="Times New Roman" w:hAnsi="Cambria" w:cs="Calibri"/>
                <w:color w:val="000000"/>
                <w:sz w:val="16"/>
                <w:szCs w:val="16"/>
                <w:lang w:eastAsia="lt-LT"/>
              </w:rPr>
            </w:pPr>
            <w:r w:rsidRPr="001F0788">
              <w:rPr>
                <w:rFonts w:ascii="Cambria" w:hAnsi="Cambria" w:cs="Calibri"/>
                <w:color w:val="000000"/>
                <w:sz w:val="16"/>
                <w:szCs w:val="16"/>
              </w:rPr>
              <w:t>10541,28</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jc w:val="right"/>
              <w:rPr>
                <w:rFonts w:ascii="Cambria" w:eastAsia="Times New Roman" w:hAnsi="Cambria" w:cs="Calibri"/>
                <w:color w:val="000000"/>
                <w:sz w:val="16"/>
                <w:szCs w:val="16"/>
                <w:lang w:eastAsia="lt-LT"/>
              </w:rPr>
            </w:pPr>
            <w:r w:rsidRPr="001F0788">
              <w:rPr>
                <w:rFonts w:ascii="Cambria" w:hAnsi="Cambria" w:cs="Calibri"/>
                <w:color w:val="000000"/>
                <w:sz w:val="16"/>
                <w:szCs w:val="16"/>
              </w:rPr>
              <w:t>10541,28</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jc w:val="right"/>
              <w:rPr>
                <w:rFonts w:ascii="Cambria" w:eastAsia="Times New Roman" w:hAnsi="Cambria" w:cs="Calibri"/>
                <w:color w:val="000000"/>
                <w:sz w:val="16"/>
                <w:szCs w:val="16"/>
                <w:lang w:eastAsia="lt-LT"/>
              </w:rPr>
            </w:pPr>
            <w:r w:rsidRPr="001F0788">
              <w:rPr>
                <w:rFonts w:ascii="Cambria" w:hAnsi="Cambria" w:cs="Calibri"/>
                <w:color w:val="000000"/>
                <w:sz w:val="16"/>
                <w:szCs w:val="16"/>
              </w:rPr>
              <w:t>10541,28</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jc w:val="right"/>
              <w:rPr>
                <w:rFonts w:ascii="Cambria" w:eastAsia="Times New Roman" w:hAnsi="Cambria" w:cs="Calibri"/>
                <w:color w:val="000000"/>
                <w:sz w:val="16"/>
                <w:szCs w:val="16"/>
                <w:lang w:eastAsia="lt-LT"/>
              </w:rPr>
            </w:pPr>
            <w:r w:rsidRPr="001F0788">
              <w:rPr>
                <w:rFonts w:ascii="Cambria" w:hAnsi="Cambria" w:cs="Calibri"/>
                <w:color w:val="000000"/>
                <w:sz w:val="16"/>
                <w:szCs w:val="16"/>
              </w:rPr>
              <w:t>10541,28</w:t>
            </w:r>
          </w:p>
        </w:tc>
      </w:tr>
      <w:tr w:rsidR="001F0788" w:rsidRPr="0024545B" w:rsidTr="00F529B4">
        <w:trPr>
          <w:trHeight w:val="84"/>
        </w:trPr>
        <w:tc>
          <w:tcPr>
            <w:tcW w:w="1662" w:type="pct"/>
            <w:tcBorders>
              <w:top w:val="nil"/>
              <w:left w:val="single" w:sz="4" w:space="0" w:color="auto"/>
              <w:bottom w:val="single" w:sz="4" w:space="0" w:color="auto"/>
              <w:right w:val="single" w:sz="4" w:space="0" w:color="auto"/>
            </w:tcBorders>
            <w:shd w:val="clear" w:color="auto" w:fill="auto"/>
            <w:noWrap/>
            <w:vAlign w:val="bottom"/>
            <w:hideMark/>
          </w:tcPr>
          <w:p w:rsidR="001F0788" w:rsidRPr="0024545B" w:rsidRDefault="001F0788" w:rsidP="001F0788">
            <w:pPr>
              <w:spacing w:after="0" w:line="240" w:lineRule="auto"/>
              <w:rPr>
                <w:rFonts w:ascii="Cambria" w:eastAsia="Times New Roman" w:hAnsi="Cambria" w:cs="Calibri"/>
                <w:color w:val="000000"/>
                <w:sz w:val="16"/>
                <w:szCs w:val="16"/>
                <w:lang w:eastAsia="lt-LT"/>
              </w:rPr>
            </w:pPr>
            <w:r w:rsidRPr="0024545B">
              <w:rPr>
                <w:rFonts w:ascii="Cambria" w:eastAsia="Times New Roman" w:hAnsi="Cambria" w:cs="Calibri"/>
                <w:color w:val="000000"/>
                <w:sz w:val="16"/>
                <w:szCs w:val="16"/>
                <w:lang w:eastAsia="lt-LT"/>
              </w:rPr>
              <w:t>Subsidija (30 proc.)</w:t>
            </w:r>
          </w:p>
        </w:tc>
        <w:tc>
          <w:tcPr>
            <w:tcW w:w="668"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8"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c>
          <w:tcPr>
            <w:tcW w:w="667" w:type="pct"/>
            <w:tcBorders>
              <w:top w:val="nil"/>
              <w:left w:val="nil"/>
              <w:bottom w:val="single" w:sz="4" w:space="0" w:color="auto"/>
              <w:right w:val="single" w:sz="4" w:space="0" w:color="auto"/>
            </w:tcBorders>
            <w:shd w:val="clear" w:color="auto" w:fill="auto"/>
            <w:noWrap/>
            <w:vAlign w:val="bottom"/>
            <w:hideMark/>
          </w:tcPr>
          <w:p w:rsidR="001F0788" w:rsidRPr="001F0788" w:rsidRDefault="001F0788" w:rsidP="001F0788">
            <w:pPr>
              <w:spacing w:after="0" w:line="240" w:lineRule="auto"/>
              <w:rPr>
                <w:rFonts w:ascii="Cambria" w:eastAsia="Times New Roman" w:hAnsi="Cambria" w:cs="Calibri"/>
                <w:color w:val="000000"/>
                <w:sz w:val="16"/>
                <w:szCs w:val="16"/>
                <w:lang w:eastAsia="lt-LT"/>
              </w:rPr>
            </w:pPr>
            <w:r w:rsidRPr="001F0788">
              <w:rPr>
                <w:rFonts w:ascii="Cambria" w:hAnsi="Cambria" w:cs="Calibri"/>
                <w:color w:val="000000"/>
                <w:sz w:val="16"/>
                <w:szCs w:val="16"/>
              </w:rPr>
              <w:t> </w:t>
            </w:r>
          </w:p>
        </w:tc>
      </w:tr>
    </w:tbl>
    <w:p w:rsidR="000467D2" w:rsidRPr="0024545B" w:rsidRDefault="000467D2" w:rsidP="000467D2">
      <w:pPr>
        <w:spacing w:before="120" w:after="120" w:line="240" w:lineRule="auto"/>
        <w:jc w:val="center"/>
        <w:rPr>
          <w:rFonts w:ascii="Cambria" w:hAnsi="Cambria"/>
          <w:i/>
        </w:rPr>
      </w:pPr>
      <w:r w:rsidRPr="0024545B">
        <w:rPr>
          <w:rFonts w:ascii="Cambria" w:hAnsi="Cambria"/>
          <w:i/>
        </w:rPr>
        <w:t>Šaltinis: sudaryta autorių</w:t>
      </w:r>
    </w:p>
    <w:p w:rsidR="00710D8F" w:rsidRPr="00824905" w:rsidRDefault="00710D8F" w:rsidP="00710D8F">
      <w:pPr>
        <w:pStyle w:val="prastasiniatinklio"/>
        <w:spacing w:before="60" w:beforeAutospacing="0" w:after="60" w:afterAutospacing="0" w:line="276" w:lineRule="auto"/>
        <w:ind w:firstLine="709"/>
        <w:jc w:val="both"/>
        <w:rPr>
          <w:rFonts w:ascii="Cambria" w:hAnsi="Cambria"/>
          <w:sz w:val="22"/>
          <w:szCs w:val="22"/>
        </w:rPr>
      </w:pPr>
      <w:r w:rsidRPr="00824905">
        <w:rPr>
          <w:rFonts w:ascii="Cambria" w:hAnsi="Cambria"/>
          <w:sz w:val="22"/>
          <w:szCs w:val="22"/>
        </w:rPr>
        <w:t>Projekto finansavimas bus užtikrinamas Panevėžio rajono savivaldybės tarybos sprendimu, kurį planuoja</w:t>
      </w:r>
      <w:r w:rsidR="00F04589" w:rsidRPr="00824905">
        <w:rPr>
          <w:rFonts w:ascii="Cambria" w:hAnsi="Cambria"/>
          <w:sz w:val="22"/>
          <w:szCs w:val="22"/>
        </w:rPr>
        <w:t>ma</w:t>
      </w:r>
      <w:r w:rsidRPr="00824905">
        <w:rPr>
          <w:rFonts w:ascii="Cambria" w:hAnsi="Cambria"/>
          <w:sz w:val="22"/>
          <w:szCs w:val="22"/>
        </w:rPr>
        <w:t xml:space="preserve"> priimti iki paraiškos pateikimo dienos dėl projekto finansavimo ir paskolos ėmimo; bei Panevėžio rajono savivaldybės administracijos direktoriaus įsakymu, kurį planuojama išleisti iki paraiškos pateikimo dienos ir kuriuo būtų įsipareigojama Vadoklių seniūnijos administracinio pastato energinio efektyvumo didinimo projekto vykdymo metu pirkti </w:t>
      </w:r>
      <w:r w:rsidR="00573665" w:rsidRPr="00824905">
        <w:rPr>
          <w:rFonts w:ascii="Cambria" w:hAnsi="Cambria"/>
          <w:sz w:val="22"/>
          <w:szCs w:val="22"/>
        </w:rPr>
        <w:t xml:space="preserve">techninio projekto parengimo paslaugas, </w:t>
      </w:r>
      <w:r w:rsidRPr="00824905">
        <w:rPr>
          <w:rFonts w:ascii="Cambria" w:hAnsi="Cambria"/>
          <w:sz w:val="22"/>
          <w:szCs w:val="22"/>
        </w:rPr>
        <w:t xml:space="preserve">rangos darbus, techninės priežiūros paslaugas. </w:t>
      </w:r>
    </w:p>
    <w:p w:rsidR="00710D8F" w:rsidRPr="0024545B" w:rsidRDefault="00710D8F" w:rsidP="000467D2">
      <w:pPr>
        <w:spacing w:before="120" w:after="120" w:line="240" w:lineRule="auto"/>
        <w:jc w:val="center"/>
        <w:rPr>
          <w:rFonts w:ascii="Cambria" w:hAnsi="Cambria"/>
          <w:i/>
        </w:rPr>
      </w:pPr>
    </w:p>
    <w:p w:rsidR="00201F97" w:rsidRPr="0024545B" w:rsidRDefault="00201F97" w:rsidP="00F21A54">
      <w:pPr>
        <w:pStyle w:val="Antrat2"/>
        <w:jc w:val="left"/>
        <w:rPr>
          <w:color w:val="4472C4"/>
        </w:rPr>
      </w:pPr>
      <w:bookmarkStart w:id="250" w:name="_Toc49415744"/>
      <w:bookmarkEnd w:id="246"/>
      <w:r w:rsidRPr="0024545B">
        <w:rPr>
          <w:color w:val="4472C4"/>
        </w:rPr>
        <w:t>4.4. Projekto finansiniai rodikliai</w:t>
      </w:r>
      <w:bookmarkEnd w:id="250"/>
    </w:p>
    <w:p w:rsidR="00201F97" w:rsidRPr="0024545B" w:rsidRDefault="00201F97" w:rsidP="00F21A54">
      <w:pPr>
        <w:pStyle w:val="Antrat3"/>
      </w:pPr>
      <w:bookmarkStart w:id="251" w:name="_Toc49415745"/>
      <w:r w:rsidRPr="0024545B">
        <w:t>4.4.1. Investicijų finansiniai rodikliai</w:t>
      </w:r>
      <w:bookmarkEnd w:id="251"/>
    </w:p>
    <w:p w:rsidR="00BB3CAD" w:rsidRPr="00824905" w:rsidRDefault="00BB3CAD" w:rsidP="00BB3CAD">
      <w:pPr>
        <w:autoSpaceDE w:val="0"/>
        <w:autoSpaceDN w:val="0"/>
        <w:adjustRightInd w:val="0"/>
        <w:spacing w:before="120" w:after="120"/>
        <w:ind w:firstLine="567"/>
        <w:jc w:val="both"/>
        <w:rPr>
          <w:rFonts w:ascii="Cambria" w:hAnsi="Cambria" w:cs="Arial"/>
          <w:lang w:eastAsia="lt-LT"/>
        </w:rPr>
      </w:pPr>
      <w:r w:rsidRPr="00824905">
        <w:rPr>
          <w:rFonts w:ascii="Cambria" w:hAnsi="Cambria" w:cs="Arial"/>
          <w:lang w:eastAsia="lt-LT"/>
        </w:rPr>
        <w:t>Investicijų finansinė grynoji dabartinė (FGDV(I)) vertė skaičiuojama siekiant įvertinti planuojamų investicijų naudą šiandien, t. y. grynoji dabartinė vertė parodo, kokią finansinę naudą padeda gauti projekto investicijos per ataskaitinį laikotarpį ir kiek ši nauda verta šiandien. Jei FGDV(I) &lt; 0, tai reiškia, kad diskontuoti projekto grynųjų pajamų srautai nepadengia diskontuotų investicijų ir projektas per ataskaitinį laikotarpį finansiškai neatsiperka (finansinė nauda nebus gauta). Esant teigiamai FGDV(I) reikšmei, diskontuoti grynųjų pajamų srautai padengia diskontuotas investicijas, todėl projektas yra finansiškai patrauklus investuotojams. Kitaip sakant, jeigu FGDV(I) teigiama, vadinasi, investicija atsipirks, projekto finansinė nauda padengs investuotų lėšų sumą.</w:t>
      </w:r>
      <w:r w:rsidRPr="00824905">
        <w:rPr>
          <w:rFonts w:ascii="Cambria" w:hAnsi="Cambria" w:cs="Arial"/>
        </w:rPr>
        <w:t xml:space="preserve"> Skaičiuojant FGDV(I) gautas pinigų srautas yra diskontuojamas 4 proc. diskonto norma.</w:t>
      </w:r>
    </w:p>
    <w:p w:rsidR="00BB3CAD" w:rsidRPr="00824905" w:rsidRDefault="00BB3CAD" w:rsidP="00BB3CAD">
      <w:pPr>
        <w:autoSpaceDE w:val="0"/>
        <w:autoSpaceDN w:val="0"/>
        <w:adjustRightInd w:val="0"/>
        <w:spacing w:before="120" w:after="120"/>
        <w:ind w:firstLine="567"/>
        <w:jc w:val="both"/>
        <w:rPr>
          <w:rFonts w:ascii="Cambria" w:hAnsi="Cambria" w:cs="Arial"/>
          <w:lang w:eastAsia="lt-LT"/>
        </w:rPr>
      </w:pPr>
      <w:r w:rsidRPr="00824905">
        <w:rPr>
          <w:rFonts w:ascii="Cambria" w:hAnsi="Cambria" w:cs="Arial"/>
          <w:lang w:eastAsia="lt-LT"/>
        </w:rPr>
        <w:t>Investicijų finansinė vidinė grąžos norma (FVGN(I)) yra antrasis finansinės analizės rodiklis, vertinamas kartu su FGDV(I). Esant labai neigiamai FGDV(I), ji dažniausiai neskaičiuojama. Jeigu apskaičiuota FVGN(I) didesnė už rinkoje esančią vidutinę palūkanų normą, vadinasi, projekto sukuriama finansinė nauda didesnė už lėšų projektui įgyvendinti skolinimosi išlaidas.</w:t>
      </w:r>
    </w:p>
    <w:p w:rsidR="00BB3CAD" w:rsidRPr="00824905" w:rsidRDefault="00BB3CAD" w:rsidP="00BB3CAD">
      <w:pPr>
        <w:autoSpaceDE w:val="0"/>
        <w:autoSpaceDN w:val="0"/>
        <w:adjustRightInd w:val="0"/>
        <w:spacing w:before="120" w:after="120"/>
        <w:ind w:firstLine="567"/>
        <w:jc w:val="both"/>
        <w:rPr>
          <w:rFonts w:ascii="Cambria" w:hAnsi="Cambria" w:cs="Arial"/>
        </w:rPr>
      </w:pPr>
      <w:r w:rsidRPr="00824905">
        <w:rPr>
          <w:rFonts w:ascii="Cambria" w:hAnsi="Cambria" w:cs="Arial"/>
        </w:rPr>
        <w:t xml:space="preserve">Investicijų finansiniai rodikliai yra skaičiuojami remiantis Centrinės projekto valdymo agentūros (CPVA) rekomendacijomis (finansinių rodiklių skaičiuokle). </w:t>
      </w:r>
    </w:p>
    <w:p w:rsidR="00E65D83" w:rsidRPr="00E65D83" w:rsidRDefault="00E65D83" w:rsidP="00E65D83">
      <w:pPr>
        <w:autoSpaceDE w:val="0"/>
        <w:autoSpaceDN w:val="0"/>
        <w:adjustRightInd w:val="0"/>
        <w:spacing w:after="0"/>
        <w:ind w:firstLine="567"/>
        <w:jc w:val="both"/>
        <w:rPr>
          <w:rFonts w:ascii="Cambria" w:hAnsi="Cambria" w:cs="Arial"/>
          <w:lang w:eastAsia="lt-LT"/>
        </w:rPr>
      </w:pPr>
      <w:bookmarkStart w:id="252" w:name="_Hlk53679392"/>
      <w:r w:rsidRPr="00E65D83">
        <w:rPr>
          <w:rFonts w:ascii="Cambria" w:hAnsi="Cambria" w:cs="Arial"/>
        </w:rPr>
        <w:t xml:space="preserve">Apačioje esančioje lentelėje pateiktos FGDV(I) ir FVGN(I) reikšmės projekto įgyvendinimo alternatyvos atveju, kurios yra neigiamos. </w:t>
      </w:r>
    </w:p>
    <w:p w:rsidR="00E65D83" w:rsidRPr="00E65D83" w:rsidRDefault="00E65D83" w:rsidP="00E65D83">
      <w:pPr>
        <w:spacing w:before="120"/>
        <w:jc w:val="center"/>
        <w:rPr>
          <w:rFonts w:ascii="Cambria" w:hAnsi="Cambria" w:cs="Arial"/>
          <w:b/>
          <w:sz w:val="24"/>
          <w:szCs w:val="24"/>
        </w:rPr>
      </w:pPr>
      <w:r w:rsidRPr="00E65D83">
        <w:rPr>
          <w:rFonts w:ascii="Cambria" w:hAnsi="Cambria" w:cs="Arial"/>
          <w:b/>
          <w:sz w:val="24"/>
          <w:szCs w:val="24"/>
        </w:rPr>
        <w:t>4.4.1.1. lentelė. Projekto įgyvendinimo alternatyvos finansiniai rodikliai investicijoms</w:t>
      </w:r>
    </w:p>
    <w:tbl>
      <w:tblPr>
        <w:tblW w:w="5000" w:type="pct"/>
        <w:tblBorders>
          <w:top w:val="single" w:sz="4" w:space="0" w:color="4F81BD"/>
          <w:left w:val="single" w:sz="4" w:space="0" w:color="4F81BD"/>
          <w:bottom w:val="single" w:sz="4" w:space="0" w:color="4F81BD"/>
          <w:right w:val="single" w:sz="4" w:space="0" w:color="4F81BD"/>
        </w:tblBorders>
        <w:shd w:val="clear" w:color="auto" w:fill="5B9BD5"/>
        <w:tblLook w:val="04A0" w:firstRow="1" w:lastRow="0" w:firstColumn="1" w:lastColumn="0" w:noHBand="0" w:noVBand="1"/>
      </w:tblPr>
      <w:tblGrid>
        <w:gridCol w:w="4387"/>
        <w:gridCol w:w="5467"/>
      </w:tblGrid>
      <w:tr w:rsidR="00E65D83" w:rsidRPr="00E65D83" w:rsidTr="00AD0288">
        <w:trPr>
          <w:trHeight w:val="300"/>
        </w:trPr>
        <w:tc>
          <w:tcPr>
            <w:tcW w:w="2226" w:type="pct"/>
            <w:shd w:val="clear" w:color="auto" w:fill="95B3D7"/>
            <w:noWrap/>
            <w:hideMark/>
          </w:tcPr>
          <w:p w:rsidR="00E65D83" w:rsidRPr="00E65D83" w:rsidRDefault="00E65D83" w:rsidP="00AD0288">
            <w:pPr>
              <w:spacing w:after="0" w:line="240" w:lineRule="auto"/>
              <w:jc w:val="center"/>
              <w:rPr>
                <w:rFonts w:ascii="Cambria" w:eastAsia="Times New Roman" w:hAnsi="Cambria" w:cs="Arial"/>
                <w:b/>
                <w:bCs/>
                <w:sz w:val="20"/>
                <w:szCs w:val="20"/>
                <w:lang w:eastAsia="lt-LT"/>
              </w:rPr>
            </w:pPr>
            <w:r w:rsidRPr="00E65D83">
              <w:rPr>
                <w:rFonts w:ascii="Cambria" w:eastAsia="Times New Roman" w:hAnsi="Cambria" w:cs="Arial"/>
                <w:b/>
                <w:bCs/>
                <w:sz w:val="20"/>
                <w:szCs w:val="20"/>
                <w:lang w:eastAsia="lt-LT"/>
              </w:rPr>
              <w:t>FGDV (I)</w:t>
            </w:r>
          </w:p>
        </w:tc>
        <w:tc>
          <w:tcPr>
            <w:tcW w:w="2774" w:type="pct"/>
            <w:shd w:val="clear" w:color="auto" w:fill="95B3D7"/>
            <w:noWrap/>
            <w:hideMark/>
          </w:tcPr>
          <w:p w:rsidR="00E65D83" w:rsidRPr="00E65D83" w:rsidRDefault="00E65D83" w:rsidP="00AD0288">
            <w:pPr>
              <w:spacing w:after="0" w:line="240" w:lineRule="auto"/>
              <w:jc w:val="center"/>
              <w:rPr>
                <w:rFonts w:ascii="Cambria" w:eastAsia="Times New Roman" w:hAnsi="Cambria" w:cs="Arial"/>
                <w:b/>
                <w:bCs/>
                <w:sz w:val="20"/>
                <w:szCs w:val="20"/>
                <w:lang w:eastAsia="lt-LT"/>
              </w:rPr>
            </w:pPr>
            <w:r w:rsidRPr="00E65D83">
              <w:rPr>
                <w:rFonts w:ascii="Cambria" w:eastAsia="Times New Roman" w:hAnsi="Cambria" w:cs="Arial"/>
                <w:b/>
                <w:bCs/>
                <w:sz w:val="20"/>
                <w:szCs w:val="20"/>
                <w:lang w:eastAsia="lt-LT"/>
              </w:rPr>
              <w:t>FVGN (I)</w:t>
            </w:r>
          </w:p>
        </w:tc>
      </w:tr>
      <w:tr w:rsidR="00E65D83" w:rsidRPr="00DB1B5C" w:rsidTr="00AD0288">
        <w:trPr>
          <w:trHeight w:val="300"/>
        </w:trPr>
        <w:tc>
          <w:tcPr>
            <w:tcW w:w="2226" w:type="pct"/>
            <w:shd w:val="clear" w:color="auto" w:fill="FFFFFF"/>
            <w:noWrap/>
          </w:tcPr>
          <w:p w:rsidR="00E65D83" w:rsidRPr="00E65D83" w:rsidRDefault="00E65D83" w:rsidP="00AD0288">
            <w:pPr>
              <w:spacing w:after="0" w:line="240" w:lineRule="auto"/>
              <w:jc w:val="center"/>
              <w:rPr>
                <w:rFonts w:ascii="Cambria" w:hAnsi="Cambria" w:cs="Arial"/>
                <w:color w:val="000000"/>
                <w:sz w:val="20"/>
                <w:szCs w:val="20"/>
              </w:rPr>
            </w:pPr>
            <w:r w:rsidRPr="00E65D83">
              <w:rPr>
                <w:rFonts w:ascii="Cambria" w:hAnsi="Cambria" w:cs="Arial"/>
                <w:color w:val="000000"/>
                <w:sz w:val="20"/>
                <w:szCs w:val="20"/>
              </w:rPr>
              <w:t>-</w:t>
            </w:r>
            <w:r w:rsidR="00A508EC">
              <w:rPr>
                <w:rFonts w:ascii="Cambria" w:hAnsi="Cambria" w:cs="Arial"/>
                <w:color w:val="000000"/>
                <w:sz w:val="20"/>
                <w:szCs w:val="20"/>
              </w:rPr>
              <w:t>63 981</w:t>
            </w:r>
            <w:r w:rsidRPr="00E65D83">
              <w:rPr>
                <w:rFonts w:ascii="Cambria" w:hAnsi="Cambria" w:cs="Arial"/>
                <w:color w:val="000000"/>
                <w:sz w:val="20"/>
                <w:szCs w:val="20"/>
              </w:rPr>
              <w:t xml:space="preserve"> EUR</w:t>
            </w:r>
          </w:p>
        </w:tc>
        <w:tc>
          <w:tcPr>
            <w:tcW w:w="2774" w:type="pct"/>
            <w:shd w:val="clear" w:color="auto" w:fill="FFFFFF"/>
            <w:noWrap/>
          </w:tcPr>
          <w:p w:rsidR="00E65D83" w:rsidRPr="00DB1B5C" w:rsidRDefault="00E65D83" w:rsidP="00AD0288">
            <w:pPr>
              <w:spacing w:after="0" w:line="240" w:lineRule="auto"/>
              <w:jc w:val="center"/>
              <w:rPr>
                <w:rFonts w:ascii="Cambria" w:hAnsi="Cambria" w:cs="Arial"/>
                <w:color w:val="000000"/>
                <w:sz w:val="20"/>
                <w:szCs w:val="20"/>
              </w:rPr>
            </w:pPr>
            <w:r w:rsidRPr="00E65D83">
              <w:rPr>
                <w:rFonts w:ascii="Cambria" w:hAnsi="Cambria" w:cs="Arial"/>
                <w:color w:val="000000"/>
                <w:sz w:val="20"/>
                <w:szCs w:val="20"/>
              </w:rPr>
              <w:t>-</w:t>
            </w:r>
            <w:r w:rsidR="00A508EC">
              <w:rPr>
                <w:rFonts w:ascii="Cambria" w:hAnsi="Cambria" w:cs="Arial"/>
                <w:color w:val="000000"/>
                <w:sz w:val="20"/>
                <w:szCs w:val="20"/>
              </w:rPr>
              <w:t>4,27</w:t>
            </w:r>
            <w:r w:rsidRPr="00E65D83">
              <w:rPr>
                <w:rFonts w:ascii="Cambria" w:hAnsi="Cambria" w:cs="Arial"/>
                <w:color w:val="000000"/>
                <w:sz w:val="20"/>
                <w:szCs w:val="20"/>
              </w:rPr>
              <w:t xml:space="preserve"> proc.</w:t>
            </w:r>
          </w:p>
        </w:tc>
      </w:tr>
    </w:tbl>
    <w:p w:rsidR="00E65D83" w:rsidRPr="00DB1B5C" w:rsidRDefault="00E65D83" w:rsidP="00E65D83">
      <w:pPr>
        <w:pStyle w:val="Antrat3"/>
      </w:pPr>
      <w:bookmarkStart w:id="253" w:name="_Toc51610340"/>
      <w:bookmarkEnd w:id="252"/>
      <w:r w:rsidRPr="00DB1B5C">
        <w:t>4.4.2. Išvada dėl finansinio gyvybingumo</w:t>
      </w:r>
      <w:bookmarkEnd w:id="253"/>
    </w:p>
    <w:p w:rsidR="0043564F" w:rsidRPr="00824905" w:rsidRDefault="0043564F" w:rsidP="0043564F">
      <w:pPr>
        <w:autoSpaceDE w:val="0"/>
        <w:autoSpaceDN w:val="0"/>
        <w:adjustRightInd w:val="0"/>
        <w:spacing w:before="120" w:after="120"/>
        <w:ind w:firstLine="567"/>
        <w:jc w:val="both"/>
        <w:rPr>
          <w:rFonts w:ascii="Cambria" w:hAnsi="Cambria" w:cs="Arial"/>
          <w:lang w:eastAsia="lt-LT"/>
        </w:rPr>
      </w:pPr>
      <w:r w:rsidRPr="00824905">
        <w:rPr>
          <w:rFonts w:ascii="Cambria" w:hAnsi="Cambria" w:cs="Arial"/>
        </w:rPr>
        <w:t xml:space="preserve">Projekto finansinis gyvybingumas vertinamas nagrinėjant projekto pajamas bei visas su projektu susijusias veiklos išlaidas. Siekiant, kad projektas būtų gyvybingas, per visą projekto ataskaitinį laikotarpį sukauptas grynųjų pinigų srautas turi būti ne neigiamas. </w:t>
      </w:r>
      <w:r w:rsidRPr="00824905">
        <w:rPr>
          <w:rFonts w:ascii="Cambria" w:hAnsi="Cambria" w:cs="Arial"/>
          <w:lang w:eastAsia="lt-LT"/>
        </w:rPr>
        <w:t xml:space="preserve">Projekto sukauptasis grynųjų pinigų srautas parodo, kaip projekto ataskaitiniu laikotarpiu numatomos įplaukos padengs išlaidas atitinkamu laikotarpiu. Kaupiant pinigų srautus kiekvienų metų pinigų likučiai perkeliami į paskesnius metus. Pagal sukauptąjį grynųjų pinigų srautą sprendžiama, ar įgyvendinant projektą pajėgiama užtikrinti reikalingus pinigų srautus per visą ataskaitinį laikotarpį. </w:t>
      </w:r>
    </w:p>
    <w:p w:rsidR="00A508EC" w:rsidRPr="00DB1B5C" w:rsidRDefault="00A508EC" w:rsidP="00A508EC">
      <w:pPr>
        <w:pStyle w:val="Sraopastraipa"/>
        <w:spacing w:before="120" w:after="120"/>
        <w:ind w:left="0" w:firstLine="567"/>
        <w:jc w:val="both"/>
        <w:rPr>
          <w:rFonts w:ascii="Cambria" w:hAnsi="Cambria" w:cs="Arial"/>
          <w:color w:val="000000"/>
        </w:rPr>
      </w:pPr>
      <w:bookmarkStart w:id="254" w:name="_Toc49415747"/>
      <w:bookmarkStart w:id="255" w:name="_Hlk53679536"/>
      <w:r w:rsidRPr="00A508EC">
        <w:rPr>
          <w:rFonts w:ascii="Cambria" w:hAnsi="Cambria" w:cs="Arial"/>
          <w:color w:val="000000"/>
          <w:lang w:eastAsia="lt-LT"/>
        </w:rPr>
        <w:t>Projektas pajamų negeneruoja, todėl FNIS rodiklis neskaičiuojamas. Nustatyta, kad vertinta projekto įgyvendinimo alternatyva yra gyvybinga.</w:t>
      </w:r>
      <w:r>
        <w:rPr>
          <w:rFonts w:ascii="Cambria" w:hAnsi="Cambria" w:cs="Arial"/>
          <w:color w:val="000000"/>
          <w:lang w:eastAsia="lt-LT"/>
        </w:rPr>
        <w:t xml:space="preserve"> </w:t>
      </w:r>
    </w:p>
    <w:bookmarkEnd w:id="255"/>
    <w:p w:rsidR="00201F97" w:rsidRPr="0024545B" w:rsidRDefault="00201F97" w:rsidP="00F21A54">
      <w:pPr>
        <w:pStyle w:val="Antrat3"/>
      </w:pPr>
      <w:r w:rsidRPr="0024545B">
        <w:t>4.4.3. Kapitalo finansiniai rodikliai</w:t>
      </w:r>
      <w:bookmarkEnd w:id="254"/>
    </w:p>
    <w:p w:rsidR="0043564F" w:rsidRPr="00824905" w:rsidRDefault="0043564F" w:rsidP="0043564F">
      <w:pPr>
        <w:autoSpaceDE w:val="0"/>
        <w:autoSpaceDN w:val="0"/>
        <w:adjustRightInd w:val="0"/>
        <w:spacing w:after="0"/>
        <w:ind w:firstLine="567"/>
        <w:jc w:val="both"/>
        <w:rPr>
          <w:rFonts w:ascii="Cambria" w:hAnsi="Cambria" w:cs="Arial"/>
          <w:lang w:eastAsia="lt-LT"/>
        </w:rPr>
      </w:pPr>
      <w:r w:rsidRPr="00824905">
        <w:rPr>
          <w:rFonts w:ascii="Cambria" w:hAnsi="Cambria" w:cs="Arial"/>
          <w:lang w:eastAsia="lt-LT"/>
        </w:rPr>
        <w:t xml:space="preserve">Kapitalo finansinė grynoji dabartinė vertė (FGDV(K)) atskleidžia, kokią finansinę naudą per ataskaitinį laikotarpį sukuria jo </w:t>
      </w:r>
      <w:r w:rsidRPr="00824905">
        <w:rPr>
          <w:rFonts w:ascii="Cambria" w:hAnsi="Cambria" w:cs="Arial"/>
          <w:iCs/>
          <w:lang w:eastAsia="lt-LT"/>
        </w:rPr>
        <w:t>savininko</w:t>
      </w:r>
      <w:r w:rsidRPr="00824905">
        <w:rPr>
          <w:rFonts w:ascii="Cambria" w:hAnsi="Cambria" w:cs="Arial"/>
          <w:i/>
          <w:iCs/>
          <w:lang w:eastAsia="lt-LT"/>
        </w:rPr>
        <w:t xml:space="preserve"> </w:t>
      </w:r>
      <w:r w:rsidRPr="00824905">
        <w:rPr>
          <w:rFonts w:ascii="Cambria" w:hAnsi="Cambria" w:cs="Arial"/>
          <w:lang w:eastAsia="lt-LT"/>
        </w:rPr>
        <w:t>investuotas kapitalas. Kai investicijų projektą planuojama įgyvendinti viešajame sektoriuje ir projekto organizaciją sudaro viešojo sektoriaus subjektai, projekto savininkas yra Lietuvos valstybė, kadangi prie projekto įgyvendinimo prisidedama biudžeto lėšomis. Jei FGDV(K) &lt; 0, projekto savininkui finansiškai nėra naudinga vykdyti projektą, nes projekto generuojami diskontuoti pinigų srautai nepadengia savininko įnašo. Esant teigiamai FGDV(K) reikšmei, projekto savininkui naudinga įgyvendinti projektą, nes projekto pinigų srautai padengia į projektą investuotą kapitalą. FVGN(K) skaičiuojama kaip antrasis rodiklis. Jeigu FVGN(K) didesnė už rinkoje esančią palūkanų normą, vadinasi, projektas duos didesnę naudą už kapitalo skolinimosi išlaidas.</w:t>
      </w:r>
    </w:p>
    <w:p w:rsidR="0043564F" w:rsidRPr="00824905" w:rsidRDefault="0043564F" w:rsidP="0043564F">
      <w:pPr>
        <w:autoSpaceDE w:val="0"/>
        <w:autoSpaceDN w:val="0"/>
        <w:adjustRightInd w:val="0"/>
        <w:spacing w:after="0"/>
        <w:ind w:firstLine="567"/>
        <w:jc w:val="both"/>
        <w:rPr>
          <w:rFonts w:ascii="Cambria" w:hAnsi="Cambria" w:cs="Arial"/>
          <w:color w:val="000000"/>
          <w:lang w:eastAsia="lt-LT"/>
        </w:rPr>
      </w:pPr>
      <w:r w:rsidRPr="00824905">
        <w:rPr>
          <w:rFonts w:ascii="Cambria" w:hAnsi="Cambria" w:cs="Arial"/>
          <w:lang w:eastAsia="lt-LT"/>
        </w:rPr>
        <w:t xml:space="preserve">Skaičiuojant kapitalo rodiklius valstybės, privatūs ir nuosavo privataus kapitalo įnašai suprantami kaip valstybės arba projekto savininko patiriamos projekto vykdymo sąnaudos, todėl įtraukiami su neigiamu ženklu (skirtingai nei skaičiuojant projekto finansavimo šaltinius ir </w:t>
      </w:r>
      <w:r w:rsidRPr="00824905">
        <w:rPr>
          <w:rFonts w:ascii="Cambria" w:hAnsi="Cambria" w:cs="Arial"/>
          <w:color w:val="000000"/>
          <w:lang w:eastAsia="lt-LT"/>
        </w:rPr>
        <w:t>projekto gyvybingumą).</w:t>
      </w:r>
    </w:p>
    <w:p w:rsidR="00A508EC" w:rsidRPr="00A508EC" w:rsidRDefault="00A508EC" w:rsidP="00A508EC">
      <w:pPr>
        <w:autoSpaceDE w:val="0"/>
        <w:autoSpaceDN w:val="0"/>
        <w:adjustRightInd w:val="0"/>
        <w:spacing w:after="0"/>
        <w:ind w:firstLine="567"/>
        <w:jc w:val="both"/>
        <w:rPr>
          <w:rFonts w:ascii="Cambria" w:hAnsi="Cambria" w:cs="Arial"/>
          <w:lang w:eastAsia="lt-LT"/>
        </w:rPr>
      </w:pPr>
      <w:bookmarkStart w:id="256" w:name="_Toc49415748"/>
      <w:bookmarkStart w:id="257" w:name="_Hlk53679552"/>
      <w:r w:rsidRPr="00A508EC">
        <w:rPr>
          <w:rFonts w:ascii="Cambria" w:hAnsi="Cambria" w:cs="Arial"/>
        </w:rPr>
        <w:t>Apačioje esančioje lentelėje pateiktos FGDV(K) ir FVGN(K) reikšmės projekto įgyvendinimo alternatyvos atveju, kurios yra neigiamos.</w:t>
      </w:r>
    </w:p>
    <w:p w:rsidR="00A508EC" w:rsidRPr="00A508EC" w:rsidRDefault="00A508EC" w:rsidP="00A508EC">
      <w:pPr>
        <w:spacing w:before="120"/>
        <w:jc w:val="center"/>
        <w:rPr>
          <w:rFonts w:ascii="Cambria" w:hAnsi="Cambria" w:cs="Arial"/>
          <w:b/>
          <w:sz w:val="24"/>
          <w:szCs w:val="24"/>
        </w:rPr>
      </w:pPr>
      <w:r w:rsidRPr="00A508EC">
        <w:rPr>
          <w:rFonts w:ascii="Cambria" w:hAnsi="Cambria" w:cs="Arial"/>
          <w:b/>
          <w:sz w:val="24"/>
          <w:szCs w:val="24"/>
        </w:rPr>
        <w:t xml:space="preserve">4.4.3.1. lentelė. Projekto įgyvendinimo alternatyvos finansiniai rodikliai kapitalui </w:t>
      </w:r>
    </w:p>
    <w:tbl>
      <w:tblPr>
        <w:tblW w:w="5000" w:type="pct"/>
        <w:tblBorders>
          <w:top w:val="single" w:sz="4" w:space="0" w:color="4F81BD"/>
          <w:left w:val="single" w:sz="4" w:space="0" w:color="4F81BD"/>
          <w:bottom w:val="single" w:sz="4" w:space="0" w:color="4F81BD"/>
          <w:right w:val="single" w:sz="4" w:space="0" w:color="4F81BD"/>
        </w:tblBorders>
        <w:tblLook w:val="04A0" w:firstRow="1" w:lastRow="0" w:firstColumn="1" w:lastColumn="0" w:noHBand="0" w:noVBand="1"/>
      </w:tblPr>
      <w:tblGrid>
        <w:gridCol w:w="4387"/>
        <w:gridCol w:w="5467"/>
      </w:tblGrid>
      <w:tr w:rsidR="00A508EC" w:rsidRPr="00A508EC" w:rsidTr="00AD0288">
        <w:trPr>
          <w:trHeight w:val="300"/>
        </w:trPr>
        <w:tc>
          <w:tcPr>
            <w:tcW w:w="2226" w:type="pct"/>
            <w:shd w:val="clear" w:color="auto" w:fill="95B3D7"/>
            <w:noWrap/>
            <w:hideMark/>
          </w:tcPr>
          <w:p w:rsidR="00A508EC" w:rsidRPr="00A508EC" w:rsidRDefault="00A508EC" w:rsidP="00AD0288">
            <w:pPr>
              <w:spacing w:after="0" w:line="240" w:lineRule="auto"/>
              <w:jc w:val="center"/>
              <w:rPr>
                <w:rFonts w:ascii="Cambria" w:eastAsia="Times New Roman" w:hAnsi="Cambria" w:cs="Arial"/>
                <w:b/>
                <w:bCs/>
                <w:sz w:val="20"/>
                <w:szCs w:val="20"/>
                <w:lang w:eastAsia="lt-LT"/>
              </w:rPr>
            </w:pPr>
            <w:r w:rsidRPr="00A508EC">
              <w:rPr>
                <w:rFonts w:ascii="Cambria" w:eastAsia="Times New Roman" w:hAnsi="Cambria" w:cs="Arial"/>
                <w:b/>
                <w:bCs/>
                <w:sz w:val="20"/>
                <w:szCs w:val="20"/>
                <w:lang w:eastAsia="lt-LT"/>
              </w:rPr>
              <w:t>FGDV (K)</w:t>
            </w:r>
          </w:p>
        </w:tc>
        <w:tc>
          <w:tcPr>
            <w:tcW w:w="2774" w:type="pct"/>
            <w:shd w:val="clear" w:color="auto" w:fill="95B3D7"/>
            <w:noWrap/>
            <w:hideMark/>
          </w:tcPr>
          <w:p w:rsidR="00A508EC" w:rsidRPr="00A508EC" w:rsidRDefault="00A508EC" w:rsidP="00AD0288">
            <w:pPr>
              <w:spacing w:after="0" w:line="240" w:lineRule="auto"/>
              <w:jc w:val="center"/>
              <w:rPr>
                <w:rFonts w:ascii="Cambria" w:eastAsia="Times New Roman" w:hAnsi="Cambria" w:cs="Arial"/>
                <w:b/>
                <w:bCs/>
                <w:sz w:val="20"/>
                <w:szCs w:val="20"/>
                <w:lang w:eastAsia="lt-LT"/>
              </w:rPr>
            </w:pPr>
            <w:r w:rsidRPr="00A508EC">
              <w:rPr>
                <w:rFonts w:ascii="Cambria" w:eastAsia="Times New Roman" w:hAnsi="Cambria" w:cs="Arial"/>
                <w:b/>
                <w:bCs/>
                <w:sz w:val="20"/>
                <w:szCs w:val="20"/>
                <w:lang w:eastAsia="lt-LT"/>
              </w:rPr>
              <w:t>FVGN (K)</w:t>
            </w:r>
          </w:p>
        </w:tc>
      </w:tr>
      <w:tr w:rsidR="00A508EC" w:rsidRPr="00A508EC" w:rsidTr="00AD0288">
        <w:trPr>
          <w:trHeight w:val="300"/>
        </w:trPr>
        <w:tc>
          <w:tcPr>
            <w:tcW w:w="2226" w:type="pct"/>
            <w:shd w:val="clear" w:color="auto" w:fill="auto"/>
            <w:noWrap/>
          </w:tcPr>
          <w:p w:rsidR="00A508EC" w:rsidRPr="00A508EC" w:rsidRDefault="00A508EC" w:rsidP="00AD0288">
            <w:pPr>
              <w:spacing w:after="0" w:line="240" w:lineRule="auto"/>
              <w:jc w:val="center"/>
              <w:rPr>
                <w:rFonts w:ascii="Cambria" w:hAnsi="Cambria" w:cs="Arial"/>
                <w:color w:val="000000"/>
                <w:sz w:val="20"/>
                <w:szCs w:val="20"/>
              </w:rPr>
            </w:pPr>
            <w:r w:rsidRPr="00A508EC">
              <w:rPr>
                <w:rFonts w:ascii="Cambria" w:hAnsi="Cambria" w:cs="Arial"/>
                <w:color w:val="000000"/>
                <w:sz w:val="20"/>
                <w:szCs w:val="20"/>
              </w:rPr>
              <w:t>-</w:t>
            </w:r>
            <w:r>
              <w:rPr>
                <w:rFonts w:ascii="Cambria" w:hAnsi="Cambria" w:cs="Arial"/>
                <w:color w:val="000000"/>
                <w:sz w:val="20"/>
                <w:szCs w:val="20"/>
              </w:rPr>
              <w:t>89 589</w:t>
            </w:r>
            <w:r w:rsidRPr="00A508EC">
              <w:rPr>
                <w:rFonts w:ascii="Cambria" w:hAnsi="Cambria" w:cs="Arial"/>
                <w:color w:val="000000"/>
                <w:sz w:val="20"/>
                <w:szCs w:val="20"/>
              </w:rPr>
              <w:t xml:space="preserve"> EUR</w:t>
            </w:r>
          </w:p>
        </w:tc>
        <w:tc>
          <w:tcPr>
            <w:tcW w:w="2774" w:type="pct"/>
            <w:shd w:val="clear" w:color="auto" w:fill="auto"/>
            <w:noWrap/>
          </w:tcPr>
          <w:p w:rsidR="00A508EC" w:rsidRPr="00A508EC" w:rsidRDefault="00A508EC" w:rsidP="00AD0288">
            <w:pPr>
              <w:spacing w:after="0" w:line="240" w:lineRule="auto"/>
              <w:jc w:val="center"/>
              <w:rPr>
                <w:rFonts w:ascii="Cambria" w:hAnsi="Cambria" w:cs="Arial"/>
                <w:color w:val="000000"/>
                <w:sz w:val="20"/>
                <w:szCs w:val="20"/>
              </w:rPr>
            </w:pPr>
            <w:r w:rsidRPr="00A508EC">
              <w:rPr>
                <w:rFonts w:ascii="Cambria" w:hAnsi="Cambria" w:cs="Arial"/>
                <w:color w:val="000000"/>
                <w:sz w:val="20"/>
                <w:szCs w:val="20"/>
              </w:rPr>
              <w:t>-</w:t>
            </w:r>
            <w:r>
              <w:rPr>
                <w:rFonts w:ascii="Cambria" w:hAnsi="Cambria" w:cs="Arial"/>
                <w:color w:val="000000"/>
                <w:sz w:val="20"/>
                <w:szCs w:val="20"/>
              </w:rPr>
              <w:t>8,84</w:t>
            </w:r>
            <w:r w:rsidRPr="00A508EC">
              <w:rPr>
                <w:rFonts w:ascii="Cambria" w:hAnsi="Cambria" w:cs="Arial"/>
                <w:color w:val="000000"/>
                <w:sz w:val="20"/>
                <w:szCs w:val="20"/>
              </w:rPr>
              <w:t xml:space="preserve"> proc.</w:t>
            </w:r>
          </w:p>
        </w:tc>
      </w:tr>
    </w:tbl>
    <w:bookmarkEnd w:id="257"/>
    <w:p w:rsidR="00201F97" w:rsidRPr="0024545B" w:rsidRDefault="00201F97" w:rsidP="00F21A54">
      <w:pPr>
        <w:pStyle w:val="Antrat3"/>
      </w:pPr>
      <w:r w:rsidRPr="00A508EC">
        <w:t xml:space="preserve">4.4.4. </w:t>
      </w:r>
      <w:r w:rsidR="00565DB2" w:rsidRPr="00A508EC">
        <w:t>Sąnaudų efektyvumo</w:t>
      </w:r>
      <w:r w:rsidR="00565DB2" w:rsidRPr="0024545B">
        <w:t>/ veiksmingumo rodiklis</w:t>
      </w:r>
      <w:bookmarkEnd w:id="256"/>
    </w:p>
    <w:p w:rsidR="0043564F" w:rsidRPr="00824905" w:rsidRDefault="0043564F" w:rsidP="00565DB2">
      <w:pPr>
        <w:spacing w:before="120" w:after="120"/>
        <w:ind w:firstLine="567"/>
        <w:jc w:val="both"/>
        <w:rPr>
          <w:rFonts w:ascii="Cambria" w:hAnsi="Cambria" w:cs="Arial"/>
          <w:color w:val="000000"/>
        </w:rPr>
      </w:pPr>
      <w:bookmarkStart w:id="258" w:name="_Toc471387993"/>
      <w:r w:rsidRPr="00824905">
        <w:rPr>
          <w:rFonts w:ascii="Cambria" w:hAnsi="Cambria" w:cs="Arial"/>
          <w:color w:val="000000"/>
        </w:rPr>
        <w:t xml:space="preserve">Kadangi investicijų projektas rengiamas naudojant sąnaudų veiksmingumo analizės metodą, tai Finansinių rodiklių dalyje apskaičiuojamas sąnaudų efektyvumo/ veiksmingumo rodiklis (SEVR). </w:t>
      </w:r>
    </w:p>
    <w:p w:rsidR="00A508EC" w:rsidRPr="00A508EC" w:rsidRDefault="00A508EC" w:rsidP="00A508EC">
      <w:pPr>
        <w:spacing w:before="120" w:after="120"/>
        <w:ind w:firstLine="567"/>
        <w:jc w:val="both"/>
        <w:rPr>
          <w:rFonts w:ascii="Cambria" w:hAnsi="Cambria" w:cs="Arial"/>
          <w:iCs/>
          <w:color w:val="000000"/>
        </w:rPr>
      </w:pPr>
      <w:bookmarkStart w:id="259" w:name="_Hlk53679577"/>
      <w:bookmarkEnd w:id="258"/>
      <w:r w:rsidRPr="00A508EC">
        <w:rPr>
          <w:rFonts w:ascii="Cambria" w:hAnsi="Cambria" w:cs="Arial"/>
          <w:color w:val="000000"/>
        </w:rPr>
        <w:t xml:space="preserve">Skaičiuoklėje pasirinkus SVA investicijų analizės metodą, nustatyta, kad analizė bus vykdoma </w:t>
      </w:r>
      <w:r w:rsidRPr="00A508EC">
        <w:rPr>
          <w:rFonts w:ascii="Cambria" w:hAnsi="Cambria" w:cs="Arial"/>
          <w:i/>
          <w:color w:val="000000"/>
        </w:rPr>
        <w:t xml:space="preserve">efektyvumo </w:t>
      </w:r>
      <w:r w:rsidRPr="00A508EC">
        <w:rPr>
          <w:rFonts w:ascii="Cambria" w:hAnsi="Cambria" w:cs="Arial"/>
          <w:color w:val="000000"/>
        </w:rPr>
        <w:t xml:space="preserve">principu, kai nagrinėjamai projekto įgyvendinimo alternatyvai nustatomas siektinas </w:t>
      </w:r>
      <w:r w:rsidRPr="00A508EC">
        <w:rPr>
          <w:rFonts w:ascii="Cambria" w:hAnsi="Cambria" w:cs="Arial"/>
          <w:i/>
          <w:color w:val="000000"/>
        </w:rPr>
        <w:t xml:space="preserve">paslaugos pokyčio rodiklis arba PPR (Norminiai (metiniai) šilumos suvartojimo sutaupymai, EUR per metus). </w:t>
      </w:r>
      <w:r w:rsidRPr="00A508EC">
        <w:rPr>
          <w:rFonts w:ascii="Cambria" w:hAnsi="Cambria" w:cs="Arial"/>
          <w:iCs/>
          <w:color w:val="000000"/>
        </w:rPr>
        <w:t xml:space="preserve">Vadovaujantis Energijos vartojimo auditu, šis rodiklis, kai bus įgyvendinamos „C“ energinio naudingumo klasės priemonės, lygus -2 957,82 EUR/ metus (vertinama nuo 2023 m. sausio 1 d.). </w:t>
      </w:r>
    </w:p>
    <w:p w:rsidR="00A508EC" w:rsidRPr="00A508EC" w:rsidRDefault="00A508EC" w:rsidP="00A508EC">
      <w:pPr>
        <w:spacing w:before="120" w:after="120"/>
        <w:ind w:firstLine="567"/>
        <w:jc w:val="both"/>
        <w:rPr>
          <w:rFonts w:ascii="Cambria" w:hAnsi="Cambria" w:cs="Arial"/>
          <w:color w:val="000000"/>
        </w:rPr>
      </w:pPr>
      <w:r w:rsidRPr="00A508EC">
        <w:rPr>
          <w:rFonts w:ascii="Cambria" w:hAnsi="Cambria" w:cs="Arial"/>
          <w:color w:val="000000"/>
        </w:rPr>
        <w:t>Skaičiuoklėje apskaičiuota SEVR reikšmė yra lygi -1,57, tai reiškia, kad 1 investuotas euras po projekto įgyvendinimo sutaupys 1,57 EUR veiklos išlaidų/ per metus.</w:t>
      </w:r>
    </w:p>
    <w:p w:rsidR="00A508EC" w:rsidRPr="00A508EC" w:rsidRDefault="00A508EC" w:rsidP="00A508EC">
      <w:pPr>
        <w:spacing w:before="120" w:after="120"/>
        <w:ind w:firstLine="567"/>
        <w:jc w:val="both"/>
        <w:rPr>
          <w:rFonts w:ascii="Cambria" w:hAnsi="Cambria" w:cs="Arial"/>
          <w:color w:val="000000"/>
        </w:rPr>
      </w:pPr>
      <w:r w:rsidRPr="00A508EC">
        <w:rPr>
          <w:rFonts w:ascii="Cambria" w:hAnsi="Cambria" w:cs="Arial"/>
          <w:color w:val="000000"/>
        </w:rPr>
        <w:t xml:space="preserve">Išnagrinėjus projekto įgyvendinimo alternatyvą, kurios metu planuojama vykdyti Vadoklių seniūnijos administracinio pastato energijos taupymo ir rekonstrukcijos priemones, pasiekiant „C“ pastato energinio naudingumo klasę, rekomenduojama ją įgyvendinti. </w:t>
      </w:r>
    </w:p>
    <w:p w:rsidR="00A508EC" w:rsidRPr="00A508EC" w:rsidRDefault="00A508EC" w:rsidP="00A508EC">
      <w:pPr>
        <w:spacing w:before="120" w:after="120"/>
        <w:ind w:firstLine="567"/>
        <w:jc w:val="both"/>
        <w:rPr>
          <w:rFonts w:ascii="Cambria" w:hAnsi="Cambria" w:cs="Arial"/>
          <w:color w:val="000000"/>
        </w:rPr>
      </w:pPr>
      <w:r w:rsidRPr="00A508EC">
        <w:rPr>
          <w:rFonts w:ascii="Cambria" w:hAnsi="Cambria" w:cs="Arial"/>
          <w:b/>
          <w:bCs/>
          <w:iCs/>
        </w:rPr>
        <w:t>APIBENDRINIMAS.</w:t>
      </w:r>
      <w:r w:rsidRPr="00A508EC">
        <w:rPr>
          <w:rFonts w:ascii="Cambria" w:hAnsi="Cambria" w:cs="Arial"/>
          <w:bCs/>
          <w:iCs/>
        </w:rPr>
        <w:t xml:space="preserve"> Apskaičiuoti finansiniai rodikliai investicijoms yra neigiami. Tai reiškia, kad finansinė nauda projekto atveju nebus gauta. Investicijų projektas negeneruoja pajamų, todėl FNIS rodiklis yra lygus 0. Kadangi projektas negeneruoja pajamų, tai reikiamas veiklos išlaidas dengs Panevėžio rajono savivaldybė, kuri nepritrūks lėšų per projekto ataskaitinį laikotarpį. Finansinė analizė parodė, kad investicijų projektas yra gyvybingas. </w:t>
      </w:r>
      <w:r w:rsidRPr="00A508EC">
        <w:rPr>
          <w:rFonts w:ascii="Cambria" w:hAnsi="Cambria" w:cs="Arial"/>
          <w:color w:val="000000"/>
        </w:rPr>
        <w:t xml:space="preserve">Apskaičiuota SEVR reikšmė yra lygi -1,57, tai reiškia, kad 1 investuotas euras po projekto įgyvendinimo sutaupys 1,57 EUR veiklos išlaidų/ per metus. </w:t>
      </w:r>
    </w:p>
    <w:p w:rsidR="00A508EC" w:rsidRPr="00DB1B5C" w:rsidRDefault="00A508EC" w:rsidP="00A508EC">
      <w:pPr>
        <w:spacing w:before="120" w:after="120"/>
        <w:ind w:firstLine="567"/>
        <w:jc w:val="both"/>
        <w:rPr>
          <w:rFonts w:ascii="Cambria" w:hAnsi="Cambria" w:cs="Arial"/>
          <w:color w:val="000000"/>
        </w:rPr>
      </w:pPr>
      <w:r w:rsidRPr="00A508EC">
        <w:rPr>
          <w:rFonts w:ascii="Cambria" w:hAnsi="Cambria" w:cs="Arial"/>
          <w:color w:val="000000"/>
        </w:rPr>
        <w:t>Atsižvelgiant į tai rekomenduojama įgyvendinti projekto alternatyvą, kurios metu bus vykdomos Vadoklių seniūnijos administracinio pastato energijos taupymo ir rekonstrukcijos priemonės, pasiekiant „C“ pastato energinio naudingumo klasę.</w:t>
      </w:r>
      <w:r w:rsidRPr="00DB1B5C">
        <w:rPr>
          <w:rFonts w:ascii="Cambria" w:hAnsi="Cambria" w:cs="Arial"/>
          <w:color w:val="000000"/>
        </w:rPr>
        <w:t xml:space="preserve"> </w:t>
      </w:r>
    </w:p>
    <w:bookmarkEnd w:id="259"/>
    <w:p w:rsidR="00A508EC" w:rsidRPr="00DB1B5C" w:rsidRDefault="00A508EC" w:rsidP="00A508EC">
      <w:pPr>
        <w:spacing w:after="0"/>
        <w:ind w:firstLine="567"/>
        <w:jc w:val="both"/>
        <w:rPr>
          <w:rFonts w:ascii="Cambria" w:hAnsi="Cambria" w:cs="Arial"/>
          <w:bCs/>
          <w:iCs/>
          <w:sz w:val="24"/>
          <w:szCs w:val="24"/>
          <w:highlight w:val="yellow"/>
        </w:rPr>
      </w:pPr>
    </w:p>
    <w:p w:rsidR="0043564F" w:rsidRPr="0024545B" w:rsidRDefault="0043564F" w:rsidP="00A4405F">
      <w:pPr>
        <w:spacing w:after="0"/>
        <w:ind w:firstLine="567"/>
        <w:jc w:val="both"/>
        <w:rPr>
          <w:rFonts w:ascii="Cambria" w:hAnsi="Cambria" w:cs="Arial"/>
          <w:bCs/>
          <w:iCs/>
          <w:sz w:val="24"/>
          <w:szCs w:val="24"/>
          <w:highlight w:val="yellow"/>
        </w:rPr>
      </w:pPr>
    </w:p>
    <w:p w:rsidR="00201F97" w:rsidRPr="0024545B" w:rsidRDefault="0043564F" w:rsidP="003A3A5C">
      <w:pPr>
        <w:spacing w:before="120" w:after="120"/>
        <w:ind w:firstLine="851"/>
        <w:jc w:val="both"/>
        <w:rPr>
          <w:rFonts w:ascii="Cambria" w:hAnsi="Cambria" w:cs="Arial"/>
          <w:highlight w:val="yellow"/>
        </w:rPr>
      </w:pPr>
      <w:r w:rsidRPr="0024545B">
        <w:rPr>
          <w:rFonts w:ascii="Cambria" w:hAnsi="Cambria" w:cs="Arial"/>
          <w:b/>
          <w:iCs/>
          <w:caps/>
          <w:highlight w:val="yellow"/>
        </w:rPr>
        <w:br w:type="page"/>
      </w:r>
    </w:p>
    <w:p w:rsidR="00201F97" w:rsidRPr="0024545B" w:rsidRDefault="00201F97" w:rsidP="00760F98">
      <w:pPr>
        <w:pStyle w:val="Antrat1"/>
        <w:spacing w:before="0"/>
        <w:jc w:val="left"/>
        <w:rPr>
          <w:color w:val="4472C4"/>
        </w:rPr>
      </w:pPr>
      <w:bookmarkStart w:id="260" w:name="_Toc49415749"/>
      <w:r w:rsidRPr="0024545B">
        <w:rPr>
          <w:color w:val="4472C4"/>
        </w:rPr>
        <w:t>5. EKONOMINĖ ANALIZĖ</w:t>
      </w:r>
      <w:bookmarkEnd w:id="260"/>
    </w:p>
    <w:p w:rsidR="003A3A5C" w:rsidRPr="00824905" w:rsidRDefault="003A3A5C" w:rsidP="003A3A5C">
      <w:pPr>
        <w:spacing w:before="120"/>
        <w:ind w:firstLine="567"/>
        <w:jc w:val="both"/>
        <w:rPr>
          <w:rFonts w:ascii="Cambria" w:hAnsi="Cambria" w:cs="Arial"/>
        </w:rPr>
      </w:pPr>
      <w:r w:rsidRPr="00824905">
        <w:rPr>
          <w:rFonts w:ascii="Cambria" w:hAnsi="Cambria" w:cs="Arial"/>
        </w:rPr>
        <w:t>Kadangi investicijų projektas vertinama naudojant SVA metodą, ekonominė analizė tokiam IP netaikoma.</w:t>
      </w: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3A3A5C" w:rsidRPr="0024545B" w:rsidRDefault="003A3A5C" w:rsidP="003A3A5C">
      <w:pPr>
        <w:spacing w:before="120"/>
        <w:ind w:firstLine="567"/>
        <w:jc w:val="both"/>
        <w:rPr>
          <w:rFonts w:ascii="Cambria" w:hAnsi="Cambria" w:cs="Arial"/>
          <w:sz w:val="24"/>
          <w:szCs w:val="24"/>
        </w:rPr>
      </w:pPr>
    </w:p>
    <w:p w:rsidR="00201F97" w:rsidRPr="0024545B" w:rsidRDefault="00201F97" w:rsidP="00760F98">
      <w:pPr>
        <w:pStyle w:val="Antrat1"/>
        <w:spacing w:before="120"/>
        <w:jc w:val="left"/>
        <w:rPr>
          <w:color w:val="4472C4"/>
        </w:rPr>
      </w:pPr>
      <w:bookmarkStart w:id="261" w:name="_Toc49415750"/>
      <w:r w:rsidRPr="0024545B">
        <w:rPr>
          <w:color w:val="4472C4"/>
        </w:rPr>
        <w:t>6. JAUTRUMAS IR RIZIKOS</w:t>
      </w:r>
      <w:bookmarkEnd w:id="261"/>
    </w:p>
    <w:p w:rsidR="008C6243" w:rsidRPr="00824905" w:rsidRDefault="008C6243" w:rsidP="008C6243">
      <w:pPr>
        <w:spacing w:before="120" w:after="120"/>
        <w:ind w:firstLine="567"/>
        <w:jc w:val="both"/>
        <w:rPr>
          <w:rFonts w:ascii="Cambria" w:hAnsi="Cambria" w:cs="Arial"/>
        </w:rPr>
      </w:pPr>
      <w:r w:rsidRPr="00824905">
        <w:rPr>
          <w:rFonts w:ascii="Cambria" w:hAnsi="Cambria" w:cs="Arial"/>
        </w:rPr>
        <w:t xml:space="preserve">Projektai planuojami remiantis pagrindinių projektus apibūdinančių parametrų prognozėmis, todėl tai nėra tik subjektyvios nuomonės apie projektą formavimas. Kadangi projekto planavimas ir rengimas yra veikla, kuria siekiama sudaryti finansinių srautų ateities projekcijas, galimos atitinkamos prognozavimo klaidos ir netikslumai. Dažna prognozavimo klaidų ir netikslumų priežastis yra istorinių duomenų trūkumas, kuris ypač būdingas inovatyviems projektams. Taip pat galimas subjektyvių, neplanuotų ir objektyviai neidentifikuojamų veiksnių pasireiškimas. </w:t>
      </w:r>
    </w:p>
    <w:p w:rsidR="008C6243" w:rsidRPr="00824905" w:rsidRDefault="008C6243" w:rsidP="008C6243">
      <w:pPr>
        <w:spacing w:before="120" w:after="120"/>
        <w:ind w:firstLine="567"/>
        <w:jc w:val="both"/>
        <w:rPr>
          <w:rFonts w:ascii="Cambria" w:hAnsi="Cambria" w:cs="Arial"/>
        </w:rPr>
      </w:pPr>
      <w:r w:rsidRPr="00824905">
        <w:rPr>
          <w:rFonts w:ascii="Cambria" w:hAnsi="Cambria" w:cs="Arial"/>
        </w:rPr>
        <w:t xml:space="preserve">Visos šios tikimybės, kad tam tikri įvykiai neigiamai paveiks investicijų projekto įgyvendinimą, vadinamos rizika. Dar kitaip rizika apibrėžiama kaip bet kuris veiksnys, įvykis ar poveikis, kuris turi neigiamos įtakos sėkmingam projekto įgyvendinimui nustatytu laiku, patiriant iš anksto apibrėžtą išlaidų sumą ir užtikrinant reikalingą kokybę. </w:t>
      </w:r>
    </w:p>
    <w:p w:rsidR="00476311" w:rsidRPr="00824905" w:rsidRDefault="008C6243" w:rsidP="00824905">
      <w:pPr>
        <w:spacing w:before="120" w:after="120"/>
        <w:ind w:firstLine="567"/>
        <w:jc w:val="both"/>
        <w:rPr>
          <w:rFonts w:ascii="Cambria" w:hAnsi="Cambria" w:cs="Arial"/>
          <w:sz w:val="24"/>
          <w:szCs w:val="24"/>
        </w:rPr>
      </w:pPr>
      <w:r w:rsidRPr="00824905">
        <w:rPr>
          <w:rFonts w:ascii="Cambria" w:hAnsi="Cambria" w:cs="Arial"/>
        </w:rPr>
        <w:t>Investicijų projekte yra ne tik išanalizuoti ir įvertinti projektui darantys įtaką rizikos veiksniai ir parengtas jų valdymo planas, bet ir numatyti būtinieji ištekliai jiems valdyti, įvertintas rizikų pasireiškimo poveikis projekto finansams. Tradiciškai projekto parametrų prognozavimo klaidos ir netikslumai, ir jiems įtaką dariusios rizikos, pagal rizikų pasireiškimo priežastis ir kitus skiriamuosius bruožus, skirstomos į kategorijas.</w:t>
      </w:r>
      <w:r w:rsidRPr="0024545B">
        <w:rPr>
          <w:rFonts w:ascii="Cambria" w:hAnsi="Cambria" w:cs="Arial"/>
          <w:sz w:val="24"/>
          <w:szCs w:val="24"/>
        </w:rPr>
        <w:t xml:space="preserve"> </w:t>
      </w:r>
    </w:p>
    <w:p w:rsidR="00201F97" w:rsidRPr="0024545B" w:rsidRDefault="00201F97" w:rsidP="00F21A54">
      <w:pPr>
        <w:pStyle w:val="Antrat2"/>
        <w:jc w:val="left"/>
        <w:rPr>
          <w:color w:val="4472C4"/>
        </w:rPr>
      </w:pPr>
      <w:bookmarkStart w:id="262" w:name="_Toc49415751"/>
      <w:r w:rsidRPr="0024545B">
        <w:rPr>
          <w:color w:val="4472C4"/>
        </w:rPr>
        <w:t>6.1. Jautrumo analizė</w:t>
      </w:r>
      <w:bookmarkEnd w:id="262"/>
    </w:p>
    <w:p w:rsidR="008C6243" w:rsidRPr="00824905" w:rsidRDefault="008C6243" w:rsidP="008C6243">
      <w:pPr>
        <w:spacing w:before="120" w:after="120"/>
        <w:ind w:firstLine="567"/>
        <w:jc w:val="both"/>
        <w:rPr>
          <w:rFonts w:ascii="Cambria" w:hAnsi="Cambria" w:cs="Arial"/>
        </w:rPr>
      </w:pPr>
      <w:r w:rsidRPr="00824905">
        <w:rPr>
          <w:rFonts w:ascii="Cambria" w:hAnsi="Cambria" w:cs="Arial"/>
        </w:rPr>
        <w:t xml:space="preserve">Jautrumo analizė atskleidžia, kaip kiekvieno atskiro kintamojo pasikeitimas įtakoja analizuojamo investicinio projekto rezultatus. Jautrumo analizę reikia atlikti atskirai keičiant prielaidas dėl kiekvieno kintamojo reikšmės ir stebint, kaip šis pasikeitimas įtakoja finansinius (FGDV(I), SEVR) rodiklius (nes IP įgyvendinamas SVA metodu, pasirinkus sąnaudų </w:t>
      </w:r>
      <w:r w:rsidRPr="00824905">
        <w:rPr>
          <w:rFonts w:ascii="Cambria" w:hAnsi="Cambria" w:cs="Arial"/>
          <w:i/>
        </w:rPr>
        <w:t>efektyvumo vertinimo principą</w:t>
      </w:r>
      <w:r w:rsidRPr="00824905">
        <w:rPr>
          <w:rFonts w:ascii="Cambria" w:hAnsi="Cambria" w:cs="Arial"/>
        </w:rPr>
        <w:t xml:space="preserve">. </w:t>
      </w:r>
    </w:p>
    <w:p w:rsidR="008C6243" w:rsidRPr="00824905" w:rsidRDefault="008C6243" w:rsidP="008C6243">
      <w:pPr>
        <w:spacing w:before="120" w:after="120"/>
        <w:ind w:firstLine="567"/>
        <w:jc w:val="both"/>
        <w:rPr>
          <w:rFonts w:ascii="Cambria" w:hAnsi="Cambria" w:cs="Arial"/>
        </w:rPr>
      </w:pPr>
      <w:r w:rsidRPr="00824905">
        <w:rPr>
          <w:rFonts w:ascii="Cambria" w:hAnsi="Cambria" w:cs="Arial"/>
        </w:rPr>
        <w:t xml:space="preserve">Jautrumo analizės rezultatas yra kritinių kintamųjų ir jų lūžio taškų sąrašas, taip pat grafiškai pavaizduota kritinių kintamųjų įtaka. Nurodytą sąrašą reikia sudaryti, atlikus visų kintamųjų jautrumo analizę. Kritiniais kintamaisiais laikomi kintamieji, kurių reikšmei pasikeitus 1 proc., projekto FGDV(I), SEVR pasikeičia daugiau nei 1 proc. </w:t>
      </w:r>
    </w:p>
    <w:p w:rsidR="008C6243" w:rsidRPr="00824905" w:rsidRDefault="008C6243" w:rsidP="008C6243">
      <w:pPr>
        <w:spacing w:before="120" w:after="120"/>
        <w:ind w:firstLine="567"/>
        <w:jc w:val="both"/>
        <w:rPr>
          <w:rFonts w:ascii="Cambria" w:hAnsi="Cambria" w:cs="Arial"/>
        </w:rPr>
      </w:pPr>
      <w:r w:rsidRPr="00824905">
        <w:rPr>
          <w:rFonts w:ascii="Cambria" w:hAnsi="Cambria" w:cs="Arial"/>
        </w:rPr>
        <w:t>Jautrumo analizė bus atliekama tik optimaliai projekto alternatyvai. Jautrumo analizė atliekama tokiu eiliškumu:</w:t>
      </w:r>
    </w:p>
    <w:p w:rsidR="008C6243" w:rsidRPr="00824905" w:rsidRDefault="008C6243" w:rsidP="008C6243">
      <w:pPr>
        <w:spacing w:after="0"/>
        <w:ind w:left="709" w:firstLine="567"/>
        <w:rPr>
          <w:rFonts w:ascii="Cambria" w:hAnsi="Cambria" w:cs="Arial"/>
        </w:rPr>
      </w:pPr>
      <w:r w:rsidRPr="00824905">
        <w:rPr>
          <w:rFonts w:ascii="Cambria" w:hAnsi="Cambria" w:cs="Arial"/>
        </w:rPr>
        <w:t>1.</w:t>
      </w:r>
      <w:r w:rsidRPr="00824905">
        <w:rPr>
          <w:rFonts w:ascii="Cambria" w:hAnsi="Cambria" w:cs="Arial"/>
        </w:rPr>
        <w:tab/>
        <w:t>Nustatomi kintamieji;</w:t>
      </w:r>
    </w:p>
    <w:p w:rsidR="008C6243" w:rsidRPr="00824905" w:rsidRDefault="008C6243" w:rsidP="008C6243">
      <w:pPr>
        <w:spacing w:after="0"/>
        <w:ind w:left="709" w:firstLine="567"/>
        <w:rPr>
          <w:rFonts w:ascii="Cambria" w:hAnsi="Cambria" w:cs="Arial"/>
        </w:rPr>
      </w:pPr>
      <w:r w:rsidRPr="00824905">
        <w:rPr>
          <w:rFonts w:ascii="Cambria" w:hAnsi="Cambria" w:cs="Arial"/>
        </w:rPr>
        <w:t>2.</w:t>
      </w:r>
      <w:r w:rsidRPr="00824905">
        <w:rPr>
          <w:rFonts w:ascii="Cambria" w:hAnsi="Cambria" w:cs="Arial"/>
        </w:rPr>
        <w:tab/>
        <w:t>Eliminuojama kintamųjų tarpusavio priklausomybė;</w:t>
      </w:r>
    </w:p>
    <w:p w:rsidR="008C6243" w:rsidRPr="00824905" w:rsidRDefault="008C6243" w:rsidP="008C6243">
      <w:pPr>
        <w:spacing w:after="0"/>
        <w:ind w:left="709" w:firstLine="567"/>
        <w:rPr>
          <w:rFonts w:ascii="Cambria" w:hAnsi="Cambria" w:cs="Arial"/>
        </w:rPr>
      </w:pPr>
      <w:r w:rsidRPr="00824905">
        <w:rPr>
          <w:rFonts w:ascii="Cambria" w:hAnsi="Cambria" w:cs="Arial"/>
        </w:rPr>
        <w:t>3.</w:t>
      </w:r>
      <w:r w:rsidRPr="00824905">
        <w:rPr>
          <w:rFonts w:ascii="Cambria" w:hAnsi="Cambria" w:cs="Arial"/>
        </w:rPr>
        <w:tab/>
        <w:t>Atliekama elastingumo analizė;</w:t>
      </w:r>
    </w:p>
    <w:p w:rsidR="008C6243" w:rsidRPr="00824905" w:rsidRDefault="008C6243" w:rsidP="008C6243">
      <w:pPr>
        <w:spacing w:after="0"/>
        <w:ind w:left="709" w:firstLine="567"/>
        <w:rPr>
          <w:rFonts w:ascii="Cambria" w:hAnsi="Cambria" w:cs="Arial"/>
        </w:rPr>
      </w:pPr>
      <w:r w:rsidRPr="00824905">
        <w:rPr>
          <w:rFonts w:ascii="Cambria" w:hAnsi="Cambria" w:cs="Arial"/>
        </w:rPr>
        <w:t>4.</w:t>
      </w:r>
      <w:r w:rsidRPr="00824905">
        <w:rPr>
          <w:rFonts w:ascii="Cambria" w:hAnsi="Cambria" w:cs="Arial"/>
        </w:rPr>
        <w:tab/>
        <w:t>Nustatomi kritiniai kintamieji ir jų lūžio taškai.</w:t>
      </w:r>
    </w:p>
    <w:p w:rsidR="00201F97" w:rsidRPr="0024545B" w:rsidRDefault="00201F97" w:rsidP="00F21A54">
      <w:pPr>
        <w:pStyle w:val="Antrat3"/>
      </w:pPr>
      <w:bookmarkStart w:id="263" w:name="_Toc49415752"/>
      <w:r w:rsidRPr="0024545B">
        <w:t>6.1.1. Kintamųjų nustatymas</w:t>
      </w:r>
      <w:bookmarkEnd w:id="263"/>
    </w:p>
    <w:p w:rsidR="008C6243" w:rsidRPr="00824905" w:rsidRDefault="008C6243" w:rsidP="008C6243">
      <w:pPr>
        <w:spacing w:before="120" w:after="120"/>
        <w:ind w:firstLine="567"/>
        <w:rPr>
          <w:rFonts w:ascii="Cambria" w:hAnsi="Cambria" w:cs="Arial"/>
        </w:rPr>
      </w:pPr>
      <w:r w:rsidRPr="00824905">
        <w:rPr>
          <w:rFonts w:ascii="Cambria" w:hAnsi="Cambria" w:cs="Arial"/>
        </w:rPr>
        <w:t>Jautrumo analizė leidžia identifikuoti pagrindinius projekto kintamuosius, darančius didžiausią įtaką projekto rezultatams. Pastarieji skirstomi į tris grupes:</w:t>
      </w:r>
    </w:p>
    <w:p w:rsidR="008C6243" w:rsidRPr="00824905" w:rsidRDefault="008C6243" w:rsidP="008C6243">
      <w:pPr>
        <w:spacing w:before="120" w:after="120"/>
        <w:ind w:firstLine="567"/>
        <w:rPr>
          <w:rFonts w:ascii="Cambria" w:hAnsi="Cambria" w:cs="Arial"/>
        </w:rPr>
      </w:pPr>
      <w:r w:rsidRPr="00824905">
        <w:rPr>
          <w:rFonts w:ascii="Cambria" w:hAnsi="Cambria" w:cs="Arial"/>
        </w:rPr>
        <w:t>1. Bendruosius – bendrosios projektui taikomo finansinio modelio prielaidos (projekto ataskaitinis laikotarpis, finansinė diskonto norma, socialinė diskonto norma);</w:t>
      </w:r>
    </w:p>
    <w:p w:rsidR="008C6243" w:rsidRPr="00824905" w:rsidRDefault="008C6243" w:rsidP="008C6243">
      <w:pPr>
        <w:spacing w:before="120" w:after="120"/>
        <w:ind w:firstLine="567"/>
        <w:rPr>
          <w:rFonts w:ascii="Cambria" w:hAnsi="Cambria" w:cs="Arial"/>
        </w:rPr>
      </w:pPr>
      <w:r w:rsidRPr="00824905">
        <w:rPr>
          <w:rFonts w:ascii="Cambria" w:hAnsi="Cambria" w:cs="Arial"/>
        </w:rPr>
        <w:t>2. Tiesioginius – projekto investicijų srautai, investicijų likutinė vertė, veiklos pajamos, veiklos ir finansinės išlaidos, mokesčiai, socialinio-ekonominio poveikio finansinė išraiška;</w:t>
      </w:r>
    </w:p>
    <w:p w:rsidR="008C6243" w:rsidRPr="00824905" w:rsidRDefault="008C6243" w:rsidP="008C6243">
      <w:pPr>
        <w:spacing w:before="120" w:after="120"/>
        <w:ind w:firstLine="567"/>
        <w:rPr>
          <w:rFonts w:ascii="Cambria" w:hAnsi="Cambria" w:cs="Arial"/>
        </w:rPr>
      </w:pPr>
      <w:r w:rsidRPr="00824905">
        <w:rPr>
          <w:rFonts w:ascii="Cambria" w:hAnsi="Cambria" w:cs="Arial"/>
        </w:rPr>
        <w:t>3. Specifinius – projektui būdingi specifiniai rizikos veiksniai, susiję su projekto specifine veikla ar jo įgyvendinimo ypatumais.</w:t>
      </w:r>
    </w:p>
    <w:p w:rsidR="00201F97" w:rsidRPr="0024545B" w:rsidRDefault="00EF24B3" w:rsidP="00F21A54">
      <w:pPr>
        <w:pStyle w:val="Antrat3"/>
      </w:pPr>
      <w:bookmarkStart w:id="264" w:name="_Toc49415753"/>
      <w:r w:rsidRPr="0024545B">
        <w:t xml:space="preserve">6.1.2. </w:t>
      </w:r>
      <w:r w:rsidR="00201F97" w:rsidRPr="0024545B">
        <w:t>Tarpusavio priklausomybės įvertinimas</w:t>
      </w:r>
      <w:bookmarkEnd w:id="264"/>
    </w:p>
    <w:p w:rsidR="008C6243" w:rsidRPr="00824905" w:rsidRDefault="008C6243" w:rsidP="008C6243">
      <w:pPr>
        <w:spacing w:before="120" w:after="120"/>
        <w:ind w:firstLine="567"/>
        <w:jc w:val="both"/>
        <w:rPr>
          <w:rFonts w:ascii="Cambria" w:hAnsi="Cambria" w:cs="Arial"/>
        </w:rPr>
      </w:pPr>
      <w:r w:rsidRPr="00824905">
        <w:rPr>
          <w:rFonts w:ascii="Cambria" w:hAnsi="Cambria" w:cs="Arial"/>
        </w:rPr>
        <w:t>Atskiri specifiniai kintamieji gali būti to paties tiesioginio kintamojo sudedamoji dalis, o tai gali sąlygoti jautrumo (scenarijų) analizės rezultatų iškraipymą. Dėl šios priežasties investicijų projekto skaičiuoklėje atliekama visų tiesioginių kintamųjų, kuriems yra suteikta finansinė išraiška, elastingumo analizė, skaičiuojant atitinkamus rodiklius. Tai reiškia, kad jautrumo analizei atlikti buvo panaudotas visų projekto finansinių (finansiniams rodikliams) ir ekonominių lėšų (finansiniams ir ekonominiams rodikliams) kitimo vertinimas.</w:t>
      </w:r>
    </w:p>
    <w:p w:rsidR="00201F97" w:rsidRPr="0024545B" w:rsidRDefault="00201F97" w:rsidP="00F21A54">
      <w:pPr>
        <w:pStyle w:val="Antrat3"/>
      </w:pPr>
      <w:bookmarkStart w:id="265" w:name="_Toc49415754"/>
      <w:r w:rsidRPr="0024545B">
        <w:t>6.1.3. Elastingumo analizė</w:t>
      </w:r>
      <w:bookmarkEnd w:id="265"/>
    </w:p>
    <w:p w:rsidR="001B62B9" w:rsidRPr="00824905" w:rsidRDefault="001B62B9" w:rsidP="001B62B9">
      <w:pPr>
        <w:spacing w:before="120" w:after="120"/>
        <w:ind w:firstLine="567"/>
        <w:jc w:val="both"/>
        <w:rPr>
          <w:rFonts w:ascii="Cambria" w:hAnsi="Cambria" w:cs="Arial"/>
        </w:rPr>
      </w:pPr>
      <w:r w:rsidRPr="00824905">
        <w:rPr>
          <w:rFonts w:ascii="Cambria" w:hAnsi="Cambria" w:cs="Arial"/>
        </w:rPr>
        <w:t xml:space="preserve">Elastingumo analizė parodo, kaip kiekvieno atskiro kintamojo pasikeitimas įtakoja analizuojamo investicinio projekto rezultatus. Projekto atveju buvo atlikta skaičiuojamoji elastingumo analizė pasirenkant, kad atitinkamas kintamasis kis tokiais procentiniais dydžiais: -25%, -20%, -15%, -10%, -5%, -3%, -1%, 0%, 1%, 3%, 5%, 10%, 15%, 20%, 25%, ir stebint šio pasikeitimo įtaką finansiniams (FGDV(I), FVGN(I), SEVR) rodikliams. Rodiklių pokyčiai fiksuoti procentine išraiška. Kaip matyti, buvo pasirinkta daugiau kaip 10 skirtingų kiekvieno pasirinkto kintamojo reikšmių (žr. </w:t>
      </w:r>
      <w:r w:rsidR="000E306F" w:rsidRPr="00824905">
        <w:rPr>
          <w:rFonts w:ascii="Cambria" w:hAnsi="Cambria" w:cs="Arial"/>
        </w:rPr>
        <w:t>SVA</w:t>
      </w:r>
      <w:r w:rsidRPr="00824905">
        <w:rPr>
          <w:rFonts w:ascii="Cambria" w:hAnsi="Cambria" w:cs="Arial"/>
        </w:rPr>
        <w:t xml:space="preserve"> 5.2).</w:t>
      </w:r>
    </w:p>
    <w:p w:rsidR="00201F97" w:rsidRPr="0024545B" w:rsidRDefault="00201F97" w:rsidP="00F21A54">
      <w:pPr>
        <w:pStyle w:val="Antrat3"/>
      </w:pPr>
      <w:bookmarkStart w:id="266" w:name="_Toc49415755"/>
      <w:r w:rsidRPr="0024545B">
        <w:t>6.1.4. Kritiniai kintamieji</w:t>
      </w:r>
      <w:bookmarkEnd w:id="266"/>
    </w:p>
    <w:p w:rsidR="001B62B9" w:rsidRPr="00824905" w:rsidRDefault="001B62B9" w:rsidP="001B62B9">
      <w:pPr>
        <w:spacing w:before="120" w:after="120"/>
        <w:ind w:firstLine="851"/>
        <w:jc w:val="both"/>
        <w:rPr>
          <w:rFonts w:ascii="Cambria" w:hAnsi="Cambria" w:cs="Arial"/>
        </w:rPr>
      </w:pPr>
      <w:r w:rsidRPr="00824905">
        <w:rPr>
          <w:rFonts w:ascii="Cambria" w:hAnsi="Cambria" w:cs="Arial"/>
        </w:rPr>
        <w:t>Kritiniais kintamaisiais laikomi tie kintamieji, kurių reikšmei padidėjus (sumažėjus) 1%, bent vieno finansinio rodiklio reikšmė pakinta daugiau nei 1%. Kritiniai kintamieji paprastai tiesiogiai įtakoja finansinius srautus: investicijas, veiklos pajamas, veiklos išlaidas ir pan.</w:t>
      </w:r>
    </w:p>
    <w:p w:rsidR="001B62B9" w:rsidRPr="00824905" w:rsidRDefault="001B62B9" w:rsidP="001B62B9">
      <w:pPr>
        <w:spacing w:before="120" w:after="120"/>
        <w:ind w:firstLine="567"/>
        <w:jc w:val="both"/>
        <w:rPr>
          <w:rFonts w:ascii="Cambria" w:hAnsi="Cambria" w:cs="Arial"/>
        </w:rPr>
      </w:pPr>
      <w:r w:rsidRPr="00824905">
        <w:rPr>
          <w:rFonts w:ascii="Cambria" w:hAnsi="Cambria" w:cs="Arial"/>
        </w:rPr>
        <w:t>Kritiniams kintamiesiems yra skaičiuojami lūžio taškai – kritinio kintamojo reikšmė, kurią pasiekus FGDV(I) tampa lygi nuliui, arba, kitaip tariant, grynoji dabartinė pajamų vertė yra lygi grynąja dabartine verte išreikštoms išlaidoms. Kritinių kintamųjų lūžio taškas yra skirtas nustatyti didžiausią riziką lemiančius kintamuosius, įvertinti projekto rizikingumą, suteikti daugiau informacijos apie galimas rizikos valdymo priemones (žr. S</w:t>
      </w:r>
      <w:r w:rsidR="000E306F" w:rsidRPr="00824905">
        <w:rPr>
          <w:rFonts w:ascii="Cambria" w:hAnsi="Cambria" w:cs="Arial"/>
        </w:rPr>
        <w:t>V</w:t>
      </w:r>
      <w:r w:rsidRPr="00824905">
        <w:rPr>
          <w:rFonts w:ascii="Cambria" w:hAnsi="Cambria" w:cs="Arial"/>
        </w:rPr>
        <w:t>A 5.2).</w:t>
      </w:r>
    </w:p>
    <w:p w:rsidR="001B62B9" w:rsidRPr="0024545B" w:rsidRDefault="001B62B9" w:rsidP="001B62B9">
      <w:pPr>
        <w:spacing w:before="120" w:line="240" w:lineRule="auto"/>
        <w:jc w:val="center"/>
        <w:rPr>
          <w:rFonts w:ascii="Cambria" w:eastAsia="Times New Roman" w:hAnsi="Cambria"/>
          <w:sz w:val="24"/>
          <w:szCs w:val="24"/>
          <w:highlight w:val="red"/>
        </w:rPr>
      </w:pPr>
      <w:r w:rsidRPr="0024545B">
        <w:rPr>
          <w:rFonts w:ascii="Cambria" w:hAnsi="Cambria"/>
          <w:b/>
        </w:rPr>
        <w:t>6.1.4.1</w:t>
      </w:r>
      <w:r w:rsidR="009161C9" w:rsidRPr="0024545B">
        <w:rPr>
          <w:rFonts w:ascii="Cambria" w:hAnsi="Cambria"/>
          <w:b/>
        </w:rPr>
        <w:t>.</w:t>
      </w:r>
      <w:r w:rsidRPr="0024545B">
        <w:rPr>
          <w:rFonts w:ascii="Cambria" w:hAnsi="Cambria"/>
          <w:b/>
        </w:rPr>
        <w:t xml:space="preserve"> lentelė. </w:t>
      </w:r>
      <w:r w:rsidR="007620B1">
        <w:rPr>
          <w:rFonts w:ascii="Cambria" w:hAnsi="Cambria"/>
          <w:b/>
        </w:rPr>
        <w:t>P</w:t>
      </w:r>
      <w:r w:rsidRPr="0024545B">
        <w:rPr>
          <w:rFonts w:ascii="Cambria" w:hAnsi="Cambria"/>
          <w:b/>
        </w:rPr>
        <w:t>rojekto</w:t>
      </w:r>
      <w:r w:rsidR="007620B1">
        <w:rPr>
          <w:rFonts w:ascii="Cambria" w:hAnsi="Cambria"/>
          <w:b/>
        </w:rPr>
        <w:t xml:space="preserve"> įgyvendinimo</w:t>
      </w:r>
      <w:r w:rsidRPr="0024545B">
        <w:rPr>
          <w:rFonts w:ascii="Cambria" w:hAnsi="Cambria"/>
          <w:b/>
        </w:rPr>
        <w:t xml:space="preserve"> alternatyvos kritiniai kintamieji ir jų lūžio taškai</w:t>
      </w:r>
    </w:p>
    <w:tbl>
      <w:tblPr>
        <w:tblW w:w="5000" w:type="pct"/>
        <w:tblBorders>
          <w:top w:val="single" w:sz="4" w:space="0" w:color="4F81BD"/>
          <w:left w:val="single" w:sz="4" w:space="0" w:color="4F81BD"/>
          <w:bottom w:val="single" w:sz="4" w:space="0" w:color="4F81BD"/>
          <w:right w:val="single" w:sz="4" w:space="0" w:color="4F81BD"/>
        </w:tblBorders>
        <w:tblLook w:val="04A0" w:firstRow="1" w:lastRow="0" w:firstColumn="1" w:lastColumn="0" w:noHBand="0" w:noVBand="1"/>
      </w:tblPr>
      <w:tblGrid>
        <w:gridCol w:w="2226"/>
        <w:gridCol w:w="993"/>
        <w:gridCol w:w="993"/>
        <w:gridCol w:w="930"/>
        <w:gridCol w:w="924"/>
        <w:gridCol w:w="680"/>
        <w:gridCol w:w="1188"/>
        <w:gridCol w:w="899"/>
        <w:gridCol w:w="1021"/>
      </w:tblGrid>
      <w:tr w:rsidR="0083225C" w:rsidRPr="00AB3046" w:rsidTr="0083225C">
        <w:trPr>
          <w:trHeight w:val="872"/>
          <w:tblHeader/>
        </w:trPr>
        <w:tc>
          <w:tcPr>
            <w:tcW w:w="1129" w:type="pct"/>
            <w:tcBorders>
              <w:bottom w:val="nil"/>
              <w:right w:val="nil"/>
            </w:tcBorders>
            <w:shd w:val="clear" w:color="auto" w:fill="95B3D7"/>
            <w:noWrap/>
            <w:hideMark/>
          </w:tcPr>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 xml:space="preserve">Pasirinktas kintamasis </w:t>
            </w:r>
          </w:p>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bei pokytis</w:t>
            </w:r>
          </w:p>
        </w:tc>
        <w:tc>
          <w:tcPr>
            <w:tcW w:w="504" w:type="pct"/>
            <w:shd w:val="clear" w:color="auto" w:fill="95B3D7"/>
            <w:noWrap/>
            <w:hideMark/>
          </w:tcPr>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(GDV)</w:t>
            </w:r>
          </w:p>
        </w:tc>
        <w:tc>
          <w:tcPr>
            <w:tcW w:w="504" w:type="pct"/>
            <w:shd w:val="clear" w:color="auto" w:fill="95B3D7"/>
            <w:noWrap/>
            <w:hideMark/>
          </w:tcPr>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(realiai)</w:t>
            </w:r>
          </w:p>
        </w:tc>
        <w:tc>
          <w:tcPr>
            <w:tcW w:w="472" w:type="pct"/>
            <w:shd w:val="clear" w:color="auto" w:fill="95B3D7"/>
            <w:hideMark/>
          </w:tcPr>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FGDV(I)</w:t>
            </w:r>
          </w:p>
        </w:tc>
        <w:tc>
          <w:tcPr>
            <w:tcW w:w="469" w:type="pct"/>
            <w:shd w:val="clear" w:color="auto" w:fill="95B3D7"/>
            <w:hideMark/>
          </w:tcPr>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FVGN(I)</w:t>
            </w:r>
          </w:p>
        </w:tc>
        <w:tc>
          <w:tcPr>
            <w:tcW w:w="345" w:type="pct"/>
            <w:shd w:val="clear" w:color="auto" w:fill="95B3D7"/>
            <w:hideMark/>
          </w:tcPr>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SEVR</w:t>
            </w:r>
          </w:p>
        </w:tc>
        <w:tc>
          <w:tcPr>
            <w:tcW w:w="603" w:type="pct"/>
            <w:shd w:val="clear" w:color="auto" w:fill="95B3D7"/>
            <w:hideMark/>
          </w:tcPr>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Kritinis kintamasis</w:t>
            </w:r>
          </w:p>
        </w:tc>
        <w:tc>
          <w:tcPr>
            <w:tcW w:w="456" w:type="pct"/>
            <w:shd w:val="clear" w:color="auto" w:fill="95B3D7"/>
            <w:hideMark/>
          </w:tcPr>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Lūžio taškai (GDV)</w:t>
            </w:r>
          </w:p>
        </w:tc>
        <w:tc>
          <w:tcPr>
            <w:tcW w:w="518" w:type="pct"/>
            <w:shd w:val="clear" w:color="auto" w:fill="95B3D7"/>
            <w:hideMark/>
          </w:tcPr>
          <w:p w:rsidR="001B62B9" w:rsidRPr="00AB3046" w:rsidRDefault="001B62B9" w:rsidP="00D14DF1">
            <w:pPr>
              <w:spacing w:after="0" w:line="240" w:lineRule="auto"/>
              <w:jc w:val="center"/>
              <w:rPr>
                <w:rFonts w:ascii="Cambria" w:eastAsia="Times New Roman" w:hAnsi="Cambria" w:cs="Arial"/>
                <w:b/>
                <w:bCs/>
                <w:sz w:val="18"/>
                <w:szCs w:val="18"/>
                <w:lang w:eastAsia="lt-LT"/>
              </w:rPr>
            </w:pPr>
            <w:r w:rsidRPr="00AB3046">
              <w:rPr>
                <w:rFonts w:ascii="Cambria" w:eastAsia="Times New Roman" w:hAnsi="Cambria" w:cs="Arial"/>
                <w:b/>
                <w:bCs/>
                <w:sz w:val="18"/>
                <w:szCs w:val="18"/>
                <w:lang w:eastAsia="lt-LT"/>
              </w:rPr>
              <w:t>Lūžio taškai (% nuo plano)</w:t>
            </w:r>
          </w:p>
        </w:tc>
      </w:tr>
      <w:tr w:rsidR="00AB3046" w:rsidRPr="00AB3046" w:rsidTr="00AD0288">
        <w:trPr>
          <w:trHeight w:val="300"/>
        </w:trPr>
        <w:tc>
          <w:tcPr>
            <w:tcW w:w="1129" w:type="pct"/>
            <w:tcBorders>
              <w:top w:val="single" w:sz="4" w:space="0" w:color="4F81BD"/>
              <w:bottom w:val="single" w:sz="4" w:space="0" w:color="4F81BD"/>
              <w:right w:val="nil"/>
            </w:tcBorders>
            <w:shd w:val="clear" w:color="auto" w:fill="FFFFFF"/>
          </w:tcPr>
          <w:p w:rsidR="00AB3046" w:rsidRPr="00AB3046" w:rsidRDefault="00AB3046" w:rsidP="00AB3046">
            <w:pPr>
              <w:spacing w:after="0" w:line="240" w:lineRule="auto"/>
              <w:rPr>
                <w:rFonts w:ascii="Cambria" w:hAnsi="Cambria" w:cs="Arial"/>
                <w:color w:val="000000"/>
                <w:sz w:val="18"/>
                <w:szCs w:val="18"/>
                <w:lang w:eastAsia="lt-LT"/>
              </w:rPr>
            </w:pPr>
            <w:r w:rsidRPr="00AB3046">
              <w:rPr>
                <w:rFonts w:ascii="Cambria" w:hAnsi="Cambria" w:cs="Arial"/>
                <w:color w:val="000000"/>
                <w:sz w:val="18"/>
                <w:szCs w:val="18"/>
              </w:rPr>
              <w:t>Statyba, rekonstravimas, kapitalinis remontas ir kiti darbai</w:t>
            </w:r>
          </w:p>
        </w:tc>
        <w:tc>
          <w:tcPr>
            <w:tcW w:w="504" w:type="pct"/>
            <w:tcBorders>
              <w:top w:val="single" w:sz="4" w:space="0" w:color="4F81BD"/>
              <w:bottom w:val="single" w:sz="4" w:space="0" w:color="4F81BD"/>
            </w:tcBorders>
            <w:shd w:val="clear" w:color="auto" w:fill="auto"/>
            <w:vAlign w:val="center"/>
          </w:tcPr>
          <w:p w:rsidR="00AB3046" w:rsidRPr="00AB3046" w:rsidRDefault="00AB3046" w:rsidP="00AB3046">
            <w:pPr>
              <w:spacing w:after="0" w:line="240" w:lineRule="auto"/>
              <w:jc w:val="center"/>
              <w:rPr>
                <w:rFonts w:ascii="Cambria" w:hAnsi="Cambria" w:cs="Arial"/>
                <w:color w:val="000000"/>
                <w:sz w:val="18"/>
                <w:szCs w:val="18"/>
                <w:lang w:eastAsia="lt-LT"/>
              </w:rPr>
            </w:pPr>
            <w:r w:rsidRPr="00AB3046">
              <w:rPr>
                <w:rFonts w:ascii="Cambria" w:hAnsi="Cambria" w:cs="Arial"/>
                <w:color w:val="000000"/>
                <w:sz w:val="18"/>
                <w:szCs w:val="18"/>
              </w:rPr>
              <w:t>84 941</w:t>
            </w:r>
          </w:p>
        </w:tc>
        <w:tc>
          <w:tcPr>
            <w:tcW w:w="504" w:type="pct"/>
            <w:tcBorders>
              <w:top w:val="single" w:sz="4" w:space="0" w:color="4F81BD"/>
              <w:bottom w:val="single" w:sz="4" w:space="0" w:color="4F81BD"/>
            </w:tcBorders>
            <w:shd w:val="clear" w:color="auto" w:fill="auto"/>
            <w:vAlign w:val="center"/>
          </w:tcPr>
          <w:p w:rsidR="00AB3046" w:rsidRPr="00AB3046" w:rsidRDefault="00AB3046" w:rsidP="00AB3046">
            <w:pPr>
              <w:jc w:val="center"/>
              <w:rPr>
                <w:rFonts w:ascii="Cambria" w:hAnsi="Cambria" w:cs="Arial"/>
                <w:color w:val="000000"/>
                <w:sz w:val="18"/>
                <w:szCs w:val="18"/>
              </w:rPr>
            </w:pPr>
            <w:r w:rsidRPr="00AB3046">
              <w:rPr>
                <w:rFonts w:ascii="Cambria" w:hAnsi="Cambria" w:cs="Arial"/>
                <w:color w:val="000000"/>
                <w:sz w:val="18"/>
                <w:szCs w:val="18"/>
              </w:rPr>
              <w:t>91 872</w:t>
            </w:r>
          </w:p>
        </w:tc>
        <w:tc>
          <w:tcPr>
            <w:tcW w:w="472" w:type="pct"/>
            <w:tcBorders>
              <w:top w:val="single" w:sz="4" w:space="0" w:color="4F81BD"/>
              <w:bottom w:val="single" w:sz="4" w:space="0" w:color="4F81BD"/>
            </w:tcBorders>
            <w:shd w:val="clear" w:color="auto" w:fill="auto"/>
          </w:tcPr>
          <w:p w:rsidR="00AB3046" w:rsidRPr="00AB3046" w:rsidRDefault="00AB3046" w:rsidP="00AB3046">
            <w:pPr>
              <w:jc w:val="center"/>
              <w:rPr>
                <w:rFonts w:ascii="Cambria" w:hAnsi="Cambria" w:cs="Arial"/>
                <w:sz w:val="18"/>
                <w:szCs w:val="18"/>
              </w:rPr>
            </w:pPr>
            <w:r w:rsidRPr="00AB3046">
              <w:rPr>
                <w:rFonts w:ascii="Cambria" w:hAnsi="Cambria" w:cs="Arial"/>
                <w:sz w:val="18"/>
                <w:szCs w:val="18"/>
              </w:rPr>
              <w:t>+</w:t>
            </w:r>
          </w:p>
        </w:tc>
        <w:tc>
          <w:tcPr>
            <w:tcW w:w="469" w:type="pct"/>
            <w:tcBorders>
              <w:top w:val="single" w:sz="4" w:space="0" w:color="4F81BD"/>
              <w:bottom w:val="single" w:sz="4" w:space="0" w:color="4F81BD"/>
            </w:tcBorders>
            <w:shd w:val="clear" w:color="auto" w:fill="auto"/>
          </w:tcPr>
          <w:p w:rsidR="00AB3046" w:rsidRPr="00AB3046" w:rsidRDefault="00AB3046" w:rsidP="00AB3046">
            <w:pPr>
              <w:jc w:val="center"/>
              <w:rPr>
                <w:rFonts w:ascii="Cambria" w:hAnsi="Cambria" w:cs="Arial"/>
                <w:sz w:val="18"/>
                <w:szCs w:val="18"/>
              </w:rPr>
            </w:pPr>
            <w:r w:rsidRPr="00AB3046">
              <w:rPr>
                <w:rFonts w:ascii="Cambria" w:hAnsi="Cambria" w:cs="Arial"/>
                <w:sz w:val="18"/>
                <w:szCs w:val="18"/>
              </w:rPr>
              <w:t>+</w:t>
            </w:r>
          </w:p>
        </w:tc>
        <w:tc>
          <w:tcPr>
            <w:tcW w:w="345" w:type="pct"/>
            <w:tcBorders>
              <w:top w:val="single" w:sz="4" w:space="0" w:color="4F81BD"/>
              <w:bottom w:val="single" w:sz="4" w:space="0" w:color="4F81BD"/>
            </w:tcBorders>
            <w:shd w:val="clear" w:color="auto" w:fill="auto"/>
          </w:tcPr>
          <w:p w:rsidR="00AB3046" w:rsidRPr="00AB3046" w:rsidRDefault="00AB3046" w:rsidP="00AB3046">
            <w:pPr>
              <w:jc w:val="center"/>
              <w:rPr>
                <w:rFonts w:ascii="Cambria" w:hAnsi="Cambria" w:cs="Arial"/>
                <w:sz w:val="18"/>
                <w:szCs w:val="18"/>
              </w:rPr>
            </w:pPr>
            <w:r w:rsidRPr="00AB3046">
              <w:rPr>
                <w:rFonts w:ascii="Cambria" w:hAnsi="Cambria" w:cs="Arial"/>
                <w:sz w:val="18"/>
                <w:szCs w:val="18"/>
              </w:rPr>
              <w:t>+</w:t>
            </w:r>
          </w:p>
        </w:tc>
        <w:tc>
          <w:tcPr>
            <w:tcW w:w="603" w:type="pct"/>
            <w:tcBorders>
              <w:top w:val="single" w:sz="4" w:space="0" w:color="4F81BD"/>
              <w:bottom w:val="single" w:sz="4" w:space="0" w:color="4F81BD"/>
            </w:tcBorders>
            <w:shd w:val="clear" w:color="auto" w:fill="auto"/>
          </w:tcPr>
          <w:p w:rsidR="00AB3046" w:rsidRPr="00AB3046" w:rsidRDefault="00AB3046" w:rsidP="00AB3046">
            <w:pPr>
              <w:jc w:val="center"/>
              <w:rPr>
                <w:rFonts w:ascii="Cambria" w:hAnsi="Cambria" w:cs="Arial"/>
                <w:sz w:val="18"/>
                <w:szCs w:val="18"/>
              </w:rPr>
            </w:pPr>
            <w:r w:rsidRPr="00AB3046">
              <w:rPr>
                <w:rFonts w:ascii="Cambria" w:hAnsi="Cambria" w:cs="Arial"/>
                <w:sz w:val="18"/>
                <w:szCs w:val="18"/>
              </w:rPr>
              <w:t>Taip</w:t>
            </w:r>
          </w:p>
        </w:tc>
        <w:tc>
          <w:tcPr>
            <w:tcW w:w="456" w:type="pct"/>
            <w:tcBorders>
              <w:top w:val="single" w:sz="4" w:space="0" w:color="4F81BD"/>
              <w:bottom w:val="single" w:sz="4" w:space="0" w:color="4F81BD"/>
            </w:tcBorders>
            <w:shd w:val="clear" w:color="auto" w:fill="auto"/>
            <w:vAlign w:val="center"/>
          </w:tcPr>
          <w:p w:rsidR="00AB3046" w:rsidRPr="00AB3046" w:rsidRDefault="00AB3046" w:rsidP="00AB3046">
            <w:pPr>
              <w:spacing w:after="0" w:line="240" w:lineRule="auto"/>
              <w:jc w:val="center"/>
              <w:rPr>
                <w:rFonts w:ascii="Cambria" w:hAnsi="Cambria" w:cs="Arial"/>
                <w:color w:val="000000"/>
                <w:sz w:val="18"/>
                <w:szCs w:val="18"/>
                <w:lang w:eastAsia="lt-LT"/>
              </w:rPr>
            </w:pPr>
            <w:r w:rsidRPr="00AB3046">
              <w:rPr>
                <w:rFonts w:ascii="Cambria" w:hAnsi="Cambria" w:cs="Arial"/>
                <w:color w:val="000000"/>
                <w:sz w:val="18"/>
                <w:szCs w:val="18"/>
              </w:rPr>
              <w:t>20 959</w:t>
            </w:r>
          </w:p>
        </w:tc>
        <w:tc>
          <w:tcPr>
            <w:tcW w:w="518" w:type="pct"/>
            <w:tcBorders>
              <w:top w:val="single" w:sz="4" w:space="0" w:color="4F81BD"/>
              <w:bottom w:val="single" w:sz="4" w:space="0" w:color="4F81BD"/>
            </w:tcBorders>
            <w:shd w:val="clear" w:color="auto" w:fill="auto"/>
            <w:vAlign w:val="center"/>
          </w:tcPr>
          <w:p w:rsidR="00AB3046" w:rsidRPr="00AB3046" w:rsidRDefault="00AB3046" w:rsidP="00AB3046">
            <w:pPr>
              <w:jc w:val="center"/>
              <w:rPr>
                <w:rFonts w:ascii="Cambria" w:hAnsi="Cambria" w:cs="Arial"/>
                <w:color w:val="000000"/>
                <w:sz w:val="18"/>
                <w:szCs w:val="18"/>
              </w:rPr>
            </w:pPr>
            <w:r w:rsidRPr="00AB3046">
              <w:rPr>
                <w:rFonts w:ascii="Cambria" w:hAnsi="Cambria" w:cs="Arial"/>
                <w:color w:val="000000"/>
                <w:sz w:val="18"/>
                <w:szCs w:val="18"/>
              </w:rPr>
              <w:t>-75%</w:t>
            </w:r>
          </w:p>
        </w:tc>
      </w:tr>
      <w:tr w:rsidR="00AB3046" w:rsidRPr="00AB3046" w:rsidTr="00AD0288">
        <w:trPr>
          <w:trHeight w:val="300"/>
        </w:trPr>
        <w:tc>
          <w:tcPr>
            <w:tcW w:w="1129" w:type="pct"/>
            <w:tcBorders>
              <w:top w:val="single" w:sz="4" w:space="0" w:color="4F81BD"/>
              <w:bottom w:val="single" w:sz="4" w:space="0" w:color="4F81BD"/>
              <w:right w:val="nil"/>
            </w:tcBorders>
            <w:shd w:val="clear" w:color="auto" w:fill="FFFFFF"/>
          </w:tcPr>
          <w:p w:rsidR="00AB3046" w:rsidRPr="00AB3046" w:rsidRDefault="00AB3046" w:rsidP="00AB3046">
            <w:pPr>
              <w:spacing w:after="0" w:line="240" w:lineRule="auto"/>
              <w:rPr>
                <w:rFonts w:ascii="Cambria" w:hAnsi="Cambria" w:cs="Arial"/>
                <w:color w:val="000000"/>
                <w:sz w:val="18"/>
                <w:szCs w:val="18"/>
                <w:lang w:eastAsia="lt-LT"/>
              </w:rPr>
            </w:pPr>
            <w:r w:rsidRPr="00AB3046">
              <w:rPr>
                <w:rFonts w:ascii="Cambria" w:hAnsi="Cambria" w:cs="Arial"/>
                <w:color w:val="000000"/>
                <w:sz w:val="18"/>
                <w:szCs w:val="18"/>
              </w:rPr>
              <w:t>Šilumos (išskyrus elektrą) išlaidos</w:t>
            </w:r>
          </w:p>
        </w:tc>
        <w:tc>
          <w:tcPr>
            <w:tcW w:w="504" w:type="pct"/>
            <w:tcBorders>
              <w:top w:val="single" w:sz="4" w:space="0" w:color="4F81BD"/>
              <w:bottom w:val="single" w:sz="4" w:space="0" w:color="4F81BD"/>
            </w:tcBorders>
            <w:shd w:val="clear" w:color="auto" w:fill="auto"/>
            <w:vAlign w:val="center"/>
          </w:tcPr>
          <w:p w:rsidR="00AB3046" w:rsidRPr="00AB3046" w:rsidRDefault="00AB3046" w:rsidP="00AB3046">
            <w:pPr>
              <w:spacing w:after="0" w:line="240" w:lineRule="auto"/>
              <w:jc w:val="center"/>
              <w:rPr>
                <w:rFonts w:ascii="Cambria" w:hAnsi="Cambria" w:cs="Arial"/>
                <w:color w:val="000000"/>
                <w:sz w:val="18"/>
                <w:szCs w:val="18"/>
                <w:lang w:eastAsia="lt-LT"/>
              </w:rPr>
            </w:pPr>
            <w:r w:rsidRPr="00AB3046">
              <w:rPr>
                <w:rFonts w:ascii="Cambria" w:hAnsi="Cambria" w:cs="Arial"/>
                <w:color w:val="000000"/>
                <w:sz w:val="18"/>
                <w:szCs w:val="18"/>
              </w:rPr>
              <w:t>-26 683</w:t>
            </w:r>
          </w:p>
        </w:tc>
        <w:tc>
          <w:tcPr>
            <w:tcW w:w="504" w:type="pct"/>
            <w:tcBorders>
              <w:top w:val="single" w:sz="4" w:space="0" w:color="4F81BD"/>
              <w:bottom w:val="single" w:sz="4" w:space="0" w:color="4F81BD"/>
            </w:tcBorders>
            <w:shd w:val="clear" w:color="auto" w:fill="auto"/>
            <w:vAlign w:val="center"/>
          </w:tcPr>
          <w:p w:rsidR="00AB3046" w:rsidRPr="00AB3046" w:rsidRDefault="00AB3046" w:rsidP="00AB3046">
            <w:pPr>
              <w:jc w:val="center"/>
              <w:rPr>
                <w:rFonts w:ascii="Cambria" w:hAnsi="Cambria" w:cs="Arial"/>
                <w:color w:val="000000"/>
                <w:sz w:val="18"/>
                <w:szCs w:val="18"/>
              </w:rPr>
            </w:pPr>
            <w:r w:rsidRPr="00AB3046">
              <w:rPr>
                <w:rFonts w:ascii="Cambria" w:hAnsi="Cambria" w:cs="Arial"/>
                <w:color w:val="000000"/>
                <w:sz w:val="18"/>
                <w:szCs w:val="18"/>
              </w:rPr>
              <w:t>-44 679</w:t>
            </w:r>
          </w:p>
        </w:tc>
        <w:tc>
          <w:tcPr>
            <w:tcW w:w="472" w:type="pct"/>
            <w:tcBorders>
              <w:top w:val="single" w:sz="4" w:space="0" w:color="4F81BD"/>
              <w:bottom w:val="single" w:sz="4" w:space="0" w:color="4F81BD"/>
            </w:tcBorders>
            <w:shd w:val="clear" w:color="auto" w:fill="auto"/>
          </w:tcPr>
          <w:p w:rsidR="00AB3046" w:rsidRPr="00AB3046" w:rsidRDefault="00AB3046" w:rsidP="00AB3046">
            <w:pPr>
              <w:jc w:val="center"/>
              <w:rPr>
                <w:rFonts w:ascii="Cambria" w:hAnsi="Cambria" w:cs="Arial"/>
                <w:sz w:val="18"/>
                <w:szCs w:val="18"/>
              </w:rPr>
            </w:pPr>
          </w:p>
        </w:tc>
        <w:tc>
          <w:tcPr>
            <w:tcW w:w="469" w:type="pct"/>
            <w:tcBorders>
              <w:top w:val="single" w:sz="4" w:space="0" w:color="4F81BD"/>
              <w:bottom w:val="single" w:sz="4" w:space="0" w:color="4F81BD"/>
            </w:tcBorders>
            <w:shd w:val="clear" w:color="auto" w:fill="auto"/>
          </w:tcPr>
          <w:p w:rsidR="00AB3046" w:rsidRPr="00AB3046" w:rsidRDefault="00AB3046" w:rsidP="00AB3046">
            <w:pPr>
              <w:jc w:val="center"/>
              <w:rPr>
                <w:rFonts w:ascii="Cambria" w:hAnsi="Cambria" w:cs="Arial"/>
                <w:sz w:val="18"/>
                <w:szCs w:val="18"/>
              </w:rPr>
            </w:pPr>
            <w:r w:rsidRPr="00AB3046">
              <w:rPr>
                <w:rFonts w:ascii="Cambria" w:hAnsi="Cambria" w:cs="Arial"/>
                <w:sz w:val="18"/>
                <w:szCs w:val="18"/>
              </w:rPr>
              <w:t>+</w:t>
            </w:r>
          </w:p>
        </w:tc>
        <w:tc>
          <w:tcPr>
            <w:tcW w:w="345" w:type="pct"/>
            <w:tcBorders>
              <w:top w:val="single" w:sz="4" w:space="0" w:color="4F81BD"/>
              <w:bottom w:val="single" w:sz="4" w:space="0" w:color="4F81BD"/>
            </w:tcBorders>
            <w:shd w:val="clear" w:color="auto" w:fill="auto"/>
          </w:tcPr>
          <w:p w:rsidR="00AB3046" w:rsidRPr="00AB3046" w:rsidRDefault="00AB3046" w:rsidP="00AB3046">
            <w:pPr>
              <w:jc w:val="center"/>
              <w:rPr>
                <w:rFonts w:ascii="Cambria" w:hAnsi="Cambria" w:cs="Arial"/>
                <w:sz w:val="18"/>
                <w:szCs w:val="18"/>
              </w:rPr>
            </w:pPr>
          </w:p>
        </w:tc>
        <w:tc>
          <w:tcPr>
            <w:tcW w:w="603" w:type="pct"/>
            <w:tcBorders>
              <w:top w:val="single" w:sz="4" w:space="0" w:color="4F81BD"/>
              <w:bottom w:val="single" w:sz="4" w:space="0" w:color="4F81BD"/>
            </w:tcBorders>
            <w:shd w:val="clear" w:color="auto" w:fill="auto"/>
          </w:tcPr>
          <w:p w:rsidR="00AB3046" w:rsidRPr="00AB3046" w:rsidRDefault="00AB3046" w:rsidP="00AB3046">
            <w:pPr>
              <w:jc w:val="center"/>
              <w:rPr>
                <w:rFonts w:ascii="Cambria" w:hAnsi="Cambria"/>
                <w:sz w:val="18"/>
                <w:szCs w:val="18"/>
              </w:rPr>
            </w:pPr>
            <w:r w:rsidRPr="00AB3046">
              <w:rPr>
                <w:rFonts w:ascii="Cambria" w:hAnsi="Cambria" w:cs="Arial"/>
                <w:sz w:val="18"/>
                <w:szCs w:val="18"/>
              </w:rPr>
              <w:t>Taip</w:t>
            </w:r>
          </w:p>
        </w:tc>
        <w:tc>
          <w:tcPr>
            <w:tcW w:w="456" w:type="pct"/>
            <w:tcBorders>
              <w:top w:val="single" w:sz="4" w:space="0" w:color="4F81BD"/>
              <w:bottom w:val="single" w:sz="4" w:space="0" w:color="4F81BD"/>
            </w:tcBorders>
            <w:shd w:val="clear" w:color="auto" w:fill="auto"/>
            <w:vAlign w:val="center"/>
          </w:tcPr>
          <w:p w:rsidR="00AB3046" w:rsidRPr="00AB3046" w:rsidRDefault="00AB3046" w:rsidP="00AB3046">
            <w:pPr>
              <w:spacing w:after="0" w:line="240" w:lineRule="auto"/>
              <w:jc w:val="center"/>
              <w:rPr>
                <w:rFonts w:ascii="Cambria" w:hAnsi="Cambria" w:cs="Arial"/>
                <w:color w:val="000000"/>
                <w:sz w:val="18"/>
                <w:szCs w:val="18"/>
                <w:lang w:eastAsia="lt-LT"/>
              </w:rPr>
            </w:pPr>
            <w:r w:rsidRPr="00AB3046">
              <w:rPr>
                <w:rFonts w:ascii="Cambria" w:hAnsi="Cambria" w:cs="Arial"/>
                <w:color w:val="000000"/>
                <w:sz w:val="18"/>
                <w:szCs w:val="18"/>
              </w:rPr>
              <w:t>-5</w:t>
            </w:r>
          </w:p>
        </w:tc>
        <w:tc>
          <w:tcPr>
            <w:tcW w:w="518" w:type="pct"/>
            <w:tcBorders>
              <w:top w:val="single" w:sz="4" w:space="0" w:color="4F81BD"/>
              <w:bottom w:val="single" w:sz="4" w:space="0" w:color="4F81BD"/>
            </w:tcBorders>
            <w:shd w:val="clear" w:color="auto" w:fill="auto"/>
            <w:vAlign w:val="center"/>
          </w:tcPr>
          <w:p w:rsidR="00AB3046" w:rsidRPr="00AB3046" w:rsidRDefault="00AB3046" w:rsidP="00AB3046">
            <w:pPr>
              <w:jc w:val="center"/>
              <w:rPr>
                <w:rFonts w:ascii="Cambria" w:hAnsi="Cambria" w:cs="Arial"/>
                <w:color w:val="000000"/>
                <w:sz w:val="18"/>
                <w:szCs w:val="18"/>
              </w:rPr>
            </w:pPr>
            <w:r w:rsidRPr="00AB3046">
              <w:rPr>
                <w:rFonts w:ascii="Cambria" w:hAnsi="Cambria" w:cs="Arial"/>
                <w:color w:val="000000"/>
                <w:sz w:val="18"/>
                <w:szCs w:val="18"/>
              </w:rPr>
              <w:t>-100%</w:t>
            </w:r>
          </w:p>
        </w:tc>
      </w:tr>
      <w:tr w:rsidR="00AB3046" w:rsidRPr="00AB3046" w:rsidTr="00AD0288">
        <w:trPr>
          <w:trHeight w:val="300"/>
        </w:trPr>
        <w:tc>
          <w:tcPr>
            <w:tcW w:w="1129" w:type="pct"/>
            <w:tcBorders>
              <w:right w:val="nil"/>
            </w:tcBorders>
            <w:shd w:val="clear" w:color="auto" w:fill="FFFFFF"/>
          </w:tcPr>
          <w:p w:rsidR="00AB3046" w:rsidRPr="00AB3046" w:rsidRDefault="00AB3046" w:rsidP="00AB3046">
            <w:pPr>
              <w:spacing w:after="0" w:line="240" w:lineRule="auto"/>
              <w:rPr>
                <w:rFonts w:ascii="Cambria" w:hAnsi="Cambria" w:cs="Arial"/>
                <w:color w:val="000000"/>
                <w:sz w:val="18"/>
                <w:szCs w:val="18"/>
                <w:lang w:eastAsia="lt-LT"/>
              </w:rPr>
            </w:pPr>
            <w:r w:rsidRPr="00AB3046">
              <w:rPr>
                <w:rFonts w:ascii="Cambria" w:hAnsi="Cambria" w:cs="Arial"/>
                <w:color w:val="000000"/>
                <w:sz w:val="18"/>
                <w:szCs w:val="18"/>
              </w:rPr>
              <w:t xml:space="preserve">PPR: </w:t>
            </w:r>
            <w:r w:rsidRPr="00AB3046">
              <w:rPr>
                <w:rFonts w:ascii="Cambria" w:hAnsi="Cambria" w:cs="Arial"/>
                <w:i/>
                <w:iCs/>
                <w:color w:val="000000"/>
                <w:sz w:val="18"/>
                <w:szCs w:val="18"/>
              </w:rPr>
              <w:t>Norminiai (metiniai) šilumos sumažėjimo sutaupymai (EUR/metus)</w:t>
            </w:r>
          </w:p>
        </w:tc>
        <w:tc>
          <w:tcPr>
            <w:tcW w:w="504" w:type="pct"/>
            <w:shd w:val="clear" w:color="auto" w:fill="auto"/>
            <w:vAlign w:val="center"/>
          </w:tcPr>
          <w:p w:rsidR="00AB3046" w:rsidRPr="00AB3046" w:rsidRDefault="00AB3046" w:rsidP="00AB3046">
            <w:pPr>
              <w:spacing w:after="0" w:line="240" w:lineRule="auto"/>
              <w:jc w:val="center"/>
              <w:rPr>
                <w:rFonts w:ascii="Cambria" w:hAnsi="Cambria" w:cs="Arial"/>
                <w:color w:val="000000"/>
                <w:sz w:val="18"/>
                <w:szCs w:val="18"/>
                <w:lang w:eastAsia="lt-LT"/>
              </w:rPr>
            </w:pPr>
            <w:r w:rsidRPr="00AB3046">
              <w:rPr>
                <w:rFonts w:ascii="Cambria" w:hAnsi="Cambria" w:cs="Arial"/>
                <w:color w:val="000000"/>
                <w:sz w:val="18"/>
                <w:szCs w:val="18"/>
              </w:rPr>
              <w:t>40 629</w:t>
            </w:r>
          </w:p>
        </w:tc>
        <w:tc>
          <w:tcPr>
            <w:tcW w:w="504" w:type="pct"/>
            <w:shd w:val="clear" w:color="auto" w:fill="auto"/>
            <w:vAlign w:val="center"/>
          </w:tcPr>
          <w:p w:rsidR="00AB3046" w:rsidRPr="00AB3046" w:rsidRDefault="00AB3046" w:rsidP="00AB3046">
            <w:pPr>
              <w:jc w:val="center"/>
              <w:rPr>
                <w:rFonts w:ascii="Cambria" w:hAnsi="Cambria" w:cs="Arial"/>
                <w:color w:val="000000"/>
                <w:sz w:val="18"/>
                <w:szCs w:val="18"/>
              </w:rPr>
            </w:pPr>
            <w:r w:rsidRPr="00AB3046">
              <w:rPr>
                <w:rFonts w:ascii="Cambria" w:hAnsi="Cambria" w:cs="Arial"/>
                <w:color w:val="000000"/>
                <w:sz w:val="18"/>
                <w:szCs w:val="18"/>
              </w:rPr>
              <w:t>68 030</w:t>
            </w:r>
          </w:p>
        </w:tc>
        <w:tc>
          <w:tcPr>
            <w:tcW w:w="472" w:type="pct"/>
            <w:shd w:val="clear" w:color="auto" w:fill="auto"/>
          </w:tcPr>
          <w:p w:rsidR="00AB3046" w:rsidRPr="00AB3046" w:rsidRDefault="00AB3046" w:rsidP="00AB3046">
            <w:pPr>
              <w:jc w:val="center"/>
              <w:rPr>
                <w:rFonts w:ascii="Cambria" w:hAnsi="Cambria" w:cs="Arial"/>
                <w:sz w:val="18"/>
                <w:szCs w:val="18"/>
              </w:rPr>
            </w:pPr>
          </w:p>
        </w:tc>
        <w:tc>
          <w:tcPr>
            <w:tcW w:w="469" w:type="pct"/>
            <w:shd w:val="clear" w:color="auto" w:fill="auto"/>
          </w:tcPr>
          <w:p w:rsidR="00AB3046" w:rsidRPr="00AB3046" w:rsidRDefault="00AB3046" w:rsidP="00AB3046">
            <w:pPr>
              <w:jc w:val="center"/>
              <w:rPr>
                <w:rFonts w:ascii="Cambria" w:hAnsi="Cambria" w:cs="Arial"/>
                <w:sz w:val="18"/>
                <w:szCs w:val="18"/>
              </w:rPr>
            </w:pPr>
          </w:p>
        </w:tc>
        <w:tc>
          <w:tcPr>
            <w:tcW w:w="345" w:type="pct"/>
            <w:shd w:val="clear" w:color="auto" w:fill="auto"/>
          </w:tcPr>
          <w:p w:rsidR="00AB3046" w:rsidRPr="00AB3046" w:rsidRDefault="00AB3046" w:rsidP="00AB3046">
            <w:pPr>
              <w:jc w:val="center"/>
              <w:rPr>
                <w:rFonts w:ascii="Cambria" w:hAnsi="Cambria" w:cs="Arial"/>
                <w:sz w:val="18"/>
                <w:szCs w:val="18"/>
              </w:rPr>
            </w:pPr>
            <w:r w:rsidRPr="00AB3046">
              <w:rPr>
                <w:rFonts w:ascii="Cambria" w:hAnsi="Cambria" w:cs="Arial"/>
                <w:sz w:val="18"/>
                <w:szCs w:val="18"/>
              </w:rPr>
              <w:t>+</w:t>
            </w:r>
          </w:p>
        </w:tc>
        <w:tc>
          <w:tcPr>
            <w:tcW w:w="603" w:type="pct"/>
            <w:shd w:val="clear" w:color="auto" w:fill="auto"/>
          </w:tcPr>
          <w:p w:rsidR="00AB3046" w:rsidRPr="00AB3046" w:rsidRDefault="00AB3046" w:rsidP="00AB3046">
            <w:pPr>
              <w:jc w:val="center"/>
              <w:rPr>
                <w:rFonts w:ascii="Cambria" w:hAnsi="Cambria"/>
                <w:sz w:val="18"/>
                <w:szCs w:val="18"/>
              </w:rPr>
            </w:pPr>
            <w:r w:rsidRPr="00AB3046">
              <w:rPr>
                <w:rFonts w:ascii="Cambria" w:hAnsi="Cambria" w:cs="Arial"/>
                <w:sz w:val="18"/>
                <w:szCs w:val="18"/>
              </w:rPr>
              <w:t>Taip</w:t>
            </w:r>
          </w:p>
        </w:tc>
        <w:tc>
          <w:tcPr>
            <w:tcW w:w="456" w:type="pct"/>
            <w:shd w:val="clear" w:color="auto" w:fill="auto"/>
            <w:vAlign w:val="center"/>
          </w:tcPr>
          <w:p w:rsidR="00AB3046" w:rsidRPr="00AB3046" w:rsidRDefault="00AB3046" w:rsidP="00AB3046">
            <w:pPr>
              <w:spacing w:after="0" w:line="240" w:lineRule="auto"/>
              <w:jc w:val="center"/>
              <w:rPr>
                <w:rFonts w:ascii="Cambria" w:hAnsi="Cambria" w:cs="Arial"/>
                <w:color w:val="000000"/>
                <w:sz w:val="18"/>
                <w:szCs w:val="18"/>
                <w:lang w:eastAsia="lt-LT"/>
              </w:rPr>
            </w:pPr>
            <w:r w:rsidRPr="00AB3046">
              <w:rPr>
                <w:rFonts w:ascii="Cambria" w:hAnsi="Cambria" w:cs="Arial"/>
                <w:color w:val="000000"/>
                <w:sz w:val="18"/>
                <w:szCs w:val="18"/>
              </w:rPr>
              <w:t>40 629</w:t>
            </w:r>
          </w:p>
        </w:tc>
        <w:tc>
          <w:tcPr>
            <w:tcW w:w="518" w:type="pct"/>
            <w:shd w:val="clear" w:color="auto" w:fill="auto"/>
            <w:vAlign w:val="center"/>
          </w:tcPr>
          <w:p w:rsidR="00AB3046" w:rsidRPr="00AB3046" w:rsidRDefault="00AB3046" w:rsidP="00AB3046">
            <w:pPr>
              <w:jc w:val="center"/>
              <w:rPr>
                <w:rFonts w:ascii="Cambria" w:hAnsi="Cambria" w:cs="Arial"/>
                <w:color w:val="000000"/>
                <w:sz w:val="18"/>
                <w:szCs w:val="18"/>
              </w:rPr>
            </w:pPr>
            <w:r w:rsidRPr="00AB3046">
              <w:rPr>
                <w:rFonts w:ascii="Cambria" w:hAnsi="Cambria" w:cs="Arial"/>
                <w:color w:val="000000"/>
                <w:sz w:val="18"/>
                <w:szCs w:val="18"/>
              </w:rPr>
              <w:t>0%</w:t>
            </w:r>
          </w:p>
        </w:tc>
      </w:tr>
    </w:tbl>
    <w:p w:rsidR="001B62B9" w:rsidRPr="0024545B" w:rsidRDefault="001B62B9" w:rsidP="001B62B9">
      <w:pPr>
        <w:tabs>
          <w:tab w:val="center" w:pos="4535"/>
          <w:tab w:val="left" w:pos="6715"/>
        </w:tabs>
        <w:spacing w:before="120" w:line="240" w:lineRule="auto"/>
        <w:rPr>
          <w:rFonts w:ascii="Cambria" w:hAnsi="Cambria"/>
          <w:i/>
        </w:rPr>
      </w:pPr>
      <w:r w:rsidRPr="0024545B">
        <w:rPr>
          <w:rFonts w:ascii="Cambria" w:hAnsi="Cambria"/>
          <w:i/>
          <w:sz w:val="20"/>
          <w:szCs w:val="20"/>
        </w:rPr>
        <w:tab/>
      </w:r>
      <w:r w:rsidRPr="0024545B">
        <w:rPr>
          <w:rFonts w:ascii="Cambria" w:hAnsi="Cambria"/>
          <w:i/>
        </w:rPr>
        <w:t>Šaltinis: sudaryta autorių</w:t>
      </w:r>
      <w:r w:rsidRPr="0024545B">
        <w:rPr>
          <w:rFonts w:ascii="Cambria" w:hAnsi="Cambria"/>
          <w:i/>
        </w:rPr>
        <w:tab/>
      </w:r>
    </w:p>
    <w:p w:rsidR="001B62B9" w:rsidRPr="0024545B" w:rsidRDefault="001B62B9" w:rsidP="001B62B9">
      <w:pPr>
        <w:spacing w:after="0"/>
        <w:rPr>
          <w:rFonts w:ascii="Cambria" w:hAnsi="Cambria"/>
        </w:rPr>
      </w:pPr>
      <w:r w:rsidRPr="0024545B">
        <w:rPr>
          <w:rFonts w:ascii="Cambria" w:hAnsi="Cambria"/>
        </w:rPr>
        <w:t>Atlikus projekto optimalios alternatyvos jautrumo analizę, nustatyta, kad:</w:t>
      </w:r>
    </w:p>
    <w:p w:rsidR="001B62B9" w:rsidRPr="0024545B" w:rsidRDefault="001B62B9" w:rsidP="00567578">
      <w:pPr>
        <w:pStyle w:val="Sraopastraipa"/>
        <w:numPr>
          <w:ilvl w:val="1"/>
          <w:numId w:val="16"/>
        </w:numPr>
        <w:spacing w:after="0"/>
        <w:ind w:left="993" w:hanging="284"/>
        <w:jc w:val="both"/>
        <w:rPr>
          <w:rFonts w:ascii="Cambria" w:hAnsi="Cambria"/>
        </w:rPr>
      </w:pPr>
      <w:r w:rsidRPr="0024545B">
        <w:rPr>
          <w:rFonts w:ascii="Cambria" w:hAnsi="Cambria"/>
        </w:rPr>
        <w:t>FGDV (I) rodikli</w:t>
      </w:r>
      <w:r w:rsidR="00BA18AC" w:rsidRPr="0024545B">
        <w:rPr>
          <w:rFonts w:ascii="Cambria" w:hAnsi="Cambria"/>
        </w:rPr>
        <w:t>ui</w:t>
      </w:r>
      <w:r w:rsidRPr="0024545B">
        <w:rPr>
          <w:rFonts w:ascii="Cambria" w:hAnsi="Cambria"/>
        </w:rPr>
        <w:t xml:space="preserve"> įtakos</w:t>
      </w:r>
      <w:r w:rsidR="00BA18AC" w:rsidRPr="0024545B">
        <w:rPr>
          <w:rFonts w:ascii="Cambria" w:hAnsi="Cambria"/>
        </w:rPr>
        <w:t xml:space="preserve"> turi rangos darbų finansinės išraiškos pokyčiai;</w:t>
      </w:r>
    </w:p>
    <w:p w:rsidR="00BA18AC" w:rsidRPr="0024545B" w:rsidRDefault="00BA18AC" w:rsidP="00BA18AC">
      <w:pPr>
        <w:pStyle w:val="Sraopastraipa"/>
        <w:numPr>
          <w:ilvl w:val="1"/>
          <w:numId w:val="16"/>
        </w:numPr>
        <w:spacing w:after="0"/>
        <w:ind w:left="993" w:hanging="284"/>
        <w:jc w:val="both"/>
        <w:rPr>
          <w:rFonts w:ascii="Cambria" w:hAnsi="Cambria"/>
        </w:rPr>
      </w:pPr>
      <w:r w:rsidRPr="0024545B">
        <w:rPr>
          <w:rFonts w:ascii="Cambria" w:hAnsi="Cambria"/>
        </w:rPr>
        <w:t xml:space="preserve">FVGN (I) rodikliui įtakos turi </w:t>
      </w:r>
      <w:r w:rsidR="003C43B6">
        <w:rPr>
          <w:rFonts w:ascii="Cambria" w:hAnsi="Cambria"/>
        </w:rPr>
        <w:t xml:space="preserve">rangos darbų ir </w:t>
      </w:r>
      <w:r w:rsidR="00217D4A" w:rsidRPr="0024545B">
        <w:rPr>
          <w:rFonts w:ascii="Cambria" w:hAnsi="Cambria"/>
        </w:rPr>
        <w:t>šilumos (išskyrus elektrą)</w:t>
      </w:r>
      <w:r w:rsidRPr="0024545B">
        <w:rPr>
          <w:rFonts w:ascii="Cambria" w:hAnsi="Cambria"/>
        </w:rPr>
        <w:t xml:space="preserve"> finansinės išraiškos pokyčiai;</w:t>
      </w:r>
    </w:p>
    <w:p w:rsidR="00F27D35" w:rsidRPr="00824905" w:rsidRDefault="001B62B9" w:rsidP="00824905">
      <w:pPr>
        <w:pStyle w:val="Sraopastraipa"/>
        <w:numPr>
          <w:ilvl w:val="1"/>
          <w:numId w:val="16"/>
        </w:numPr>
        <w:spacing w:after="0"/>
        <w:ind w:left="993" w:hanging="284"/>
        <w:jc w:val="both"/>
        <w:rPr>
          <w:rFonts w:ascii="Cambria" w:hAnsi="Cambria"/>
        </w:rPr>
      </w:pPr>
      <w:r w:rsidRPr="0024545B">
        <w:rPr>
          <w:rFonts w:ascii="Cambria" w:hAnsi="Cambria"/>
        </w:rPr>
        <w:t>SEVR rodikli</w:t>
      </w:r>
      <w:r w:rsidR="007620B1">
        <w:rPr>
          <w:rFonts w:ascii="Cambria" w:hAnsi="Cambria"/>
        </w:rPr>
        <w:t>ui</w:t>
      </w:r>
      <w:r w:rsidRPr="0024545B">
        <w:rPr>
          <w:rFonts w:ascii="Cambria" w:hAnsi="Cambria"/>
        </w:rPr>
        <w:t xml:space="preserve"> </w:t>
      </w:r>
      <w:r w:rsidR="00217D4A" w:rsidRPr="0024545B">
        <w:rPr>
          <w:rFonts w:ascii="Cambria" w:hAnsi="Cambria"/>
        </w:rPr>
        <w:t>į</w:t>
      </w:r>
      <w:r w:rsidRPr="0024545B">
        <w:rPr>
          <w:rFonts w:ascii="Cambria" w:hAnsi="Cambria"/>
        </w:rPr>
        <w:t>taką gali turėti rangos darbų finansinės išraiškos pokyčiai ir PPR pokyčiai.</w:t>
      </w:r>
    </w:p>
    <w:p w:rsidR="00201F97" w:rsidRPr="0024545B" w:rsidRDefault="00201F97" w:rsidP="00F21A54">
      <w:pPr>
        <w:pStyle w:val="Antrat2"/>
        <w:jc w:val="left"/>
        <w:rPr>
          <w:color w:val="4472C4"/>
        </w:rPr>
      </w:pPr>
      <w:bookmarkStart w:id="267" w:name="_Toc49415756"/>
      <w:r w:rsidRPr="0024545B">
        <w:rPr>
          <w:color w:val="4472C4"/>
        </w:rPr>
        <w:t>6.2. Scenarijų analizė</w:t>
      </w:r>
      <w:bookmarkEnd w:id="267"/>
    </w:p>
    <w:p w:rsidR="001B62B9" w:rsidRPr="00824905" w:rsidRDefault="001B62B9" w:rsidP="000E306F">
      <w:pPr>
        <w:spacing w:before="120" w:after="120"/>
        <w:ind w:firstLine="567"/>
        <w:jc w:val="both"/>
        <w:rPr>
          <w:rFonts w:ascii="Cambria" w:hAnsi="Cambria" w:cs="Arial"/>
        </w:rPr>
      </w:pPr>
      <w:r w:rsidRPr="00824905">
        <w:rPr>
          <w:rFonts w:ascii="Cambria" w:hAnsi="Cambria" w:cs="Arial"/>
        </w:rPr>
        <w:t xml:space="preserve">Scenarijų analizė yra speciali jautrumo analizės forma. Standartinėje jautrumo analizėje buvo išnagrinėta kiekvieno atskiro kintamojo įtaka projekto rodikliams. </w:t>
      </w:r>
    </w:p>
    <w:p w:rsidR="001B62B9" w:rsidRPr="00824905" w:rsidRDefault="001B62B9" w:rsidP="000E306F">
      <w:pPr>
        <w:spacing w:before="120" w:after="120"/>
        <w:ind w:firstLine="567"/>
        <w:jc w:val="both"/>
        <w:rPr>
          <w:rFonts w:ascii="Cambria" w:hAnsi="Cambria" w:cs="Arial"/>
        </w:rPr>
      </w:pPr>
      <w:r w:rsidRPr="00824905">
        <w:rPr>
          <w:rFonts w:ascii="Cambria" w:hAnsi="Cambria" w:cs="Arial"/>
        </w:rPr>
        <w:t>Atliekant scenarijų analizę, įvertinama kritinių kintamųjų bendra įtaka finansiniams (FGDV(I), FVGN(I), SEVR) rodikliams. Analizė atliekama esant tariamai pesimistinei ir tariamai optimistinei įvykių klostymosi eigai. Optimistinės ir pesimistinės reikšmės leidžia modeliuoti investicinio projekto rodiklius, tokiu būdu įvertinant bendrą investicinio projekto rizikingumą. Projekto finansiniai rodikliai paskaičiuoti kiekvienam kritinių kintamųjų reikšmių deriniui (scenarijui).</w:t>
      </w:r>
    </w:p>
    <w:p w:rsidR="001B62B9" w:rsidRPr="00824905" w:rsidRDefault="001B62B9" w:rsidP="000E306F">
      <w:pPr>
        <w:spacing w:before="120" w:after="120"/>
        <w:ind w:firstLine="567"/>
        <w:jc w:val="both"/>
        <w:rPr>
          <w:rFonts w:ascii="Cambria" w:hAnsi="Cambria" w:cs="Arial"/>
        </w:rPr>
      </w:pPr>
      <w:r w:rsidRPr="00824905">
        <w:rPr>
          <w:rFonts w:ascii="Cambria" w:hAnsi="Cambria" w:cs="Arial"/>
        </w:rPr>
        <w:t>Optimalios alternatyvos atveju iš viso atliekama penkių galimų scenarijų analizė: 1) pesimistinis; 2) mažiau pesimistinis; 3) realus; 4) mažiau optimistinis, 5) optimistinis. Labiausiai tikėtina reikšmė yra prilyginta 100%, atitinkamai didesnė ar mažesnė už 100% reikšmė rodo tiesioginio kintamojo pokyčius atitinkamai į didesnę ar mažesnę pusę kiekvieno scenarijaus atveju (skaičiuoklėje prielaidos yra parenkamos automatiškai). Numatoma, kad daugiausiai prielaidos gali kisti +(-) 25 proc.</w:t>
      </w:r>
    </w:p>
    <w:p w:rsidR="000E306F" w:rsidRPr="0024545B" w:rsidRDefault="000E306F" w:rsidP="000E306F">
      <w:pPr>
        <w:spacing w:before="120" w:line="240" w:lineRule="auto"/>
        <w:jc w:val="center"/>
        <w:rPr>
          <w:rFonts w:ascii="Cambria" w:eastAsia="Times New Roman" w:hAnsi="Cambria"/>
          <w:sz w:val="24"/>
          <w:szCs w:val="24"/>
          <w:highlight w:val="red"/>
        </w:rPr>
      </w:pPr>
      <w:r w:rsidRPr="0024545B">
        <w:rPr>
          <w:rFonts w:ascii="Cambria" w:hAnsi="Cambria"/>
          <w:b/>
        </w:rPr>
        <w:t>6.2.1</w:t>
      </w:r>
      <w:r w:rsidR="009161C9" w:rsidRPr="0024545B">
        <w:rPr>
          <w:rFonts w:ascii="Cambria" w:hAnsi="Cambria"/>
          <w:b/>
        </w:rPr>
        <w:t>.</w:t>
      </w:r>
      <w:r w:rsidRPr="0024545B">
        <w:rPr>
          <w:rFonts w:ascii="Cambria" w:hAnsi="Cambria"/>
          <w:b/>
        </w:rPr>
        <w:t xml:space="preserve"> lentelė. </w:t>
      </w:r>
      <w:r w:rsidR="00306EB9">
        <w:rPr>
          <w:rFonts w:ascii="Cambria" w:hAnsi="Cambria"/>
          <w:b/>
        </w:rPr>
        <w:t>P</w:t>
      </w:r>
      <w:r w:rsidRPr="0024545B">
        <w:rPr>
          <w:rFonts w:ascii="Cambria" w:hAnsi="Cambria"/>
          <w:b/>
        </w:rPr>
        <w:t>rojekto</w:t>
      </w:r>
      <w:r w:rsidR="00306EB9">
        <w:rPr>
          <w:rFonts w:ascii="Cambria" w:hAnsi="Cambria"/>
          <w:b/>
        </w:rPr>
        <w:t xml:space="preserve"> įgyvendinimo</w:t>
      </w:r>
      <w:r w:rsidRPr="0024545B">
        <w:rPr>
          <w:rFonts w:ascii="Cambria" w:hAnsi="Cambria"/>
          <w:b/>
        </w:rPr>
        <w:t xml:space="preserve"> alternatyvos scenarijų analizė</w:t>
      </w:r>
    </w:p>
    <w:tbl>
      <w:tblPr>
        <w:tblW w:w="5035" w:type="pct"/>
        <w:tblBorders>
          <w:top w:val="single" w:sz="4" w:space="0" w:color="4F81BD"/>
          <w:left w:val="single" w:sz="4" w:space="0" w:color="4F81BD"/>
          <w:bottom w:val="single" w:sz="4" w:space="0" w:color="4F81BD"/>
          <w:right w:val="single" w:sz="4" w:space="0" w:color="4F81BD"/>
        </w:tblBorders>
        <w:tblLayout w:type="fixed"/>
        <w:tblLook w:val="04A0" w:firstRow="1" w:lastRow="0" w:firstColumn="1" w:lastColumn="0" w:noHBand="0" w:noVBand="1"/>
      </w:tblPr>
      <w:tblGrid>
        <w:gridCol w:w="3769"/>
        <w:gridCol w:w="1312"/>
        <w:gridCol w:w="1340"/>
        <w:gridCol w:w="978"/>
        <w:gridCol w:w="1264"/>
        <w:gridCol w:w="1260"/>
      </w:tblGrid>
      <w:tr w:rsidR="001B62B9" w:rsidRPr="0024545B" w:rsidTr="0083225C">
        <w:trPr>
          <w:trHeight w:val="510"/>
          <w:tblHeader/>
        </w:trPr>
        <w:tc>
          <w:tcPr>
            <w:tcW w:w="1899" w:type="pct"/>
            <w:tcBorders>
              <w:bottom w:val="nil"/>
              <w:right w:val="nil"/>
            </w:tcBorders>
            <w:shd w:val="clear" w:color="auto" w:fill="95B3D7"/>
            <w:hideMark/>
          </w:tcPr>
          <w:p w:rsidR="001B62B9" w:rsidRPr="0024545B" w:rsidRDefault="001B62B9" w:rsidP="00D14DF1">
            <w:pPr>
              <w:spacing w:after="0"/>
              <w:jc w:val="center"/>
              <w:rPr>
                <w:rFonts w:ascii="Cambria" w:eastAsia="Times New Roman" w:hAnsi="Cambria" w:cs="Arial"/>
                <w:b/>
                <w:bCs/>
                <w:sz w:val="18"/>
                <w:szCs w:val="18"/>
                <w:lang w:eastAsia="lt-LT"/>
              </w:rPr>
            </w:pPr>
            <w:r w:rsidRPr="0024545B">
              <w:rPr>
                <w:rFonts w:ascii="Cambria" w:eastAsia="Times New Roman" w:hAnsi="Cambria" w:cs="Arial"/>
                <w:b/>
                <w:bCs/>
                <w:sz w:val="18"/>
                <w:szCs w:val="18"/>
                <w:lang w:eastAsia="lt-LT"/>
              </w:rPr>
              <w:t>Scenarijaus pavadinimas /</w:t>
            </w:r>
            <w:r w:rsidRPr="0024545B">
              <w:rPr>
                <w:rFonts w:ascii="Cambria" w:eastAsia="Times New Roman" w:hAnsi="Cambria" w:cs="Arial"/>
                <w:b/>
                <w:bCs/>
                <w:sz w:val="18"/>
                <w:szCs w:val="18"/>
                <w:lang w:eastAsia="lt-LT"/>
              </w:rPr>
              <w:br/>
              <w:t>Finansinis rodiklis ir jo reikšmė</w:t>
            </w:r>
          </w:p>
        </w:tc>
        <w:tc>
          <w:tcPr>
            <w:tcW w:w="661" w:type="pct"/>
            <w:shd w:val="clear" w:color="auto" w:fill="95B3D7"/>
            <w:hideMark/>
          </w:tcPr>
          <w:p w:rsidR="001B62B9" w:rsidRPr="0024545B" w:rsidRDefault="001B62B9" w:rsidP="00D14DF1">
            <w:pPr>
              <w:spacing w:after="0"/>
              <w:jc w:val="center"/>
              <w:rPr>
                <w:rFonts w:ascii="Cambria" w:eastAsia="Times New Roman" w:hAnsi="Cambria" w:cs="Arial"/>
                <w:b/>
                <w:bCs/>
                <w:sz w:val="18"/>
                <w:szCs w:val="18"/>
                <w:lang w:eastAsia="lt-LT"/>
              </w:rPr>
            </w:pPr>
            <w:r w:rsidRPr="0024545B">
              <w:rPr>
                <w:rFonts w:ascii="Cambria" w:eastAsia="Times New Roman" w:hAnsi="Cambria" w:cs="Arial"/>
                <w:b/>
                <w:bCs/>
                <w:sz w:val="18"/>
                <w:szCs w:val="18"/>
                <w:lang w:eastAsia="lt-LT"/>
              </w:rPr>
              <w:t>Pesimistinis</w:t>
            </w:r>
          </w:p>
        </w:tc>
        <w:tc>
          <w:tcPr>
            <w:tcW w:w="675" w:type="pct"/>
            <w:shd w:val="clear" w:color="auto" w:fill="95B3D7"/>
            <w:hideMark/>
          </w:tcPr>
          <w:p w:rsidR="001B62B9" w:rsidRPr="0024545B" w:rsidRDefault="001B62B9" w:rsidP="00D14DF1">
            <w:pPr>
              <w:spacing w:after="0"/>
              <w:jc w:val="center"/>
              <w:rPr>
                <w:rFonts w:ascii="Cambria" w:eastAsia="Times New Roman" w:hAnsi="Cambria" w:cs="Arial"/>
                <w:b/>
                <w:bCs/>
                <w:sz w:val="18"/>
                <w:szCs w:val="18"/>
                <w:lang w:eastAsia="lt-LT"/>
              </w:rPr>
            </w:pPr>
            <w:r w:rsidRPr="0024545B">
              <w:rPr>
                <w:rFonts w:ascii="Cambria" w:eastAsia="Times New Roman" w:hAnsi="Cambria" w:cs="Arial"/>
                <w:b/>
                <w:bCs/>
                <w:sz w:val="18"/>
                <w:szCs w:val="18"/>
                <w:lang w:eastAsia="lt-LT"/>
              </w:rPr>
              <w:t>Mažiau pesimistinis</w:t>
            </w:r>
          </w:p>
        </w:tc>
        <w:tc>
          <w:tcPr>
            <w:tcW w:w="493" w:type="pct"/>
            <w:shd w:val="clear" w:color="auto" w:fill="95B3D7"/>
            <w:hideMark/>
          </w:tcPr>
          <w:p w:rsidR="001B62B9" w:rsidRPr="0024545B" w:rsidRDefault="001B62B9" w:rsidP="00D14DF1">
            <w:pPr>
              <w:spacing w:after="0"/>
              <w:jc w:val="center"/>
              <w:rPr>
                <w:rFonts w:ascii="Cambria" w:eastAsia="Times New Roman" w:hAnsi="Cambria" w:cs="Arial"/>
                <w:b/>
                <w:bCs/>
                <w:sz w:val="18"/>
                <w:szCs w:val="18"/>
                <w:lang w:eastAsia="lt-LT"/>
              </w:rPr>
            </w:pPr>
            <w:r w:rsidRPr="0024545B">
              <w:rPr>
                <w:rFonts w:ascii="Cambria" w:eastAsia="Times New Roman" w:hAnsi="Cambria" w:cs="Arial"/>
                <w:b/>
                <w:bCs/>
                <w:sz w:val="18"/>
                <w:szCs w:val="18"/>
                <w:lang w:eastAsia="lt-LT"/>
              </w:rPr>
              <w:t>Realus</w:t>
            </w:r>
          </w:p>
        </w:tc>
        <w:tc>
          <w:tcPr>
            <w:tcW w:w="637" w:type="pct"/>
            <w:shd w:val="clear" w:color="auto" w:fill="95B3D7"/>
            <w:hideMark/>
          </w:tcPr>
          <w:p w:rsidR="001B62B9" w:rsidRPr="0024545B" w:rsidRDefault="001B62B9" w:rsidP="00D14DF1">
            <w:pPr>
              <w:spacing w:after="0"/>
              <w:jc w:val="center"/>
              <w:rPr>
                <w:rFonts w:ascii="Cambria" w:eastAsia="Times New Roman" w:hAnsi="Cambria" w:cs="Arial"/>
                <w:b/>
                <w:bCs/>
                <w:sz w:val="18"/>
                <w:szCs w:val="18"/>
                <w:lang w:eastAsia="lt-LT"/>
              </w:rPr>
            </w:pPr>
            <w:r w:rsidRPr="0024545B">
              <w:rPr>
                <w:rFonts w:ascii="Cambria" w:eastAsia="Times New Roman" w:hAnsi="Cambria" w:cs="Arial"/>
                <w:b/>
                <w:bCs/>
                <w:sz w:val="18"/>
                <w:szCs w:val="18"/>
                <w:lang w:eastAsia="lt-LT"/>
              </w:rPr>
              <w:t>Mažiau optimistinis</w:t>
            </w:r>
          </w:p>
        </w:tc>
        <w:tc>
          <w:tcPr>
            <w:tcW w:w="635" w:type="pct"/>
            <w:shd w:val="clear" w:color="auto" w:fill="95B3D7"/>
            <w:hideMark/>
          </w:tcPr>
          <w:p w:rsidR="001B62B9" w:rsidRPr="0024545B" w:rsidRDefault="001B62B9" w:rsidP="00D14DF1">
            <w:pPr>
              <w:spacing w:after="0"/>
              <w:jc w:val="center"/>
              <w:rPr>
                <w:rFonts w:ascii="Cambria" w:eastAsia="Times New Roman" w:hAnsi="Cambria" w:cs="Arial"/>
                <w:b/>
                <w:bCs/>
                <w:sz w:val="18"/>
                <w:szCs w:val="18"/>
                <w:lang w:eastAsia="lt-LT"/>
              </w:rPr>
            </w:pPr>
            <w:r w:rsidRPr="0024545B">
              <w:rPr>
                <w:rFonts w:ascii="Cambria" w:eastAsia="Times New Roman" w:hAnsi="Cambria" w:cs="Arial"/>
                <w:b/>
                <w:bCs/>
                <w:sz w:val="18"/>
                <w:szCs w:val="18"/>
                <w:lang w:eastAsia="lt-LT"/>
              </w:rPr>
              <w:t>Optimistinis</w:t>
            </w:r>
          </w:p>
        </w:tc>
      </w:tr>
      <w:tr w:rsidR="00306EB9" w:rsidRPr="0024545B" w:rsidTr="00760956">
        <w:trPr>
          <w:trHeight w:val="300"/>
        </w:trPr>
        <w:tc>
          <w:tcPr>
            <w:tcW w:w="1899" w:type="pct"/>
            <w:tcBorders>
              <w:top w:val="single" w:sz="4" w:space="0" w:color="4F81BD"/>
              <w:bottom w:val="single" w:sz="4" w:space="0" w:color="4F81BD"/>
              <w:right w:val="nil"/>
            </w:tcBorders>
            <w:shd w:val="clear" w:color="auto" w:fill="FFFFFF"/>
            <w:noWrap/>
            <w:hideMark/>
          </w:tcPr>
          <w:p w:rsidR="00306EB9" w:rsidRPr="0024545B" w:rsidRDefault="00306EB9" w:rsidP="00306EB9">
            <w:pPr>
              <w:spacing w:after="0" w:line="240" w:lineRule="auto"/>
              <w:jc w:val="right"/>
              <w:rPr>
                <w:rFonts w:ascii="Cambria" w:hAnsi="Cambria" w:cs="Arial"/>
                <w:i/>
                <w:iCs/>
                <w:color w:val="000000"/>
                <w:sz w:val="18"/>
                <w:szCs w:val="18"/>
                <w:lang w:eastAsia="lt-LT"/>
              </w:rPr>
            </w:pPr>
            <w:r w:rsidRPr="0024545B">
              <w:rPr>
                <w:rFonts w:ascii="Cambria" w:hAnsi="Cambria" w:cs="Arial"/>
                <w:i/>
                <w:iCs/>
                <w:color w:val="000000"/>
                <w:sz w:val="18"/>
                <w:szCs w:val="18"/>
              </w:rPr>
              <w:t>Finansinė grynoji dabartinė vertė investicijoms - FGDV(I)</w:t>
            </w:r>
          </w:p>
        </w:tc>
        <w:tc>
          <w:tcPr>
            <w:tcW w:w="661" w:type="pct"/>
            <w:tcBorders>
              <w:top w:val="single" w:sz="4" w:space="0" w:color="4F81BD"/>
              <w:bottom w:val="single" w:sz="4" w:space="0" w:color="4F81BD"/>
            </w:tcBorders>
            <w:shd w:val="clear" w:color="auto" w:fill="auto"/>
            <w:vAlign w:val="center"/>
            <w:hideMark/>
          </w:tcPr>
          <w:p w:rsidR="00306EB9" w:rsidRPr="00306EB9" w:rsidRDefault="00306EB9" w:rsidP="00306EB9">
            <w:pPr>
              <w:spacing w:after="0" w:line="240" w:lineRule="auto"/>
              <w:jc w:val="center"/>
              <w:rPr>
                <w:rFonts w:ascii="Cambria" w:hAnsi="Cambria" w:cs="Arial"/>
                <w:color w:val="000000"/>
                <w:sz w:val="18"/>
                <w:szCs w:val="18"/>
                <w:lang w:eastAsia="lt-LT"/>
              </w:rPr>
            </w:pPr>
            <w:r w:rsidRPr="00306EB9">
              <w:rPr>
                <w:rFonts w:ascii="Cambria" w:hAnsi="Cambria" w:cs="Arial"/>
                <w:color w:val="000000"/>
                <w:sz w:val="18"/>
                <w:szCs w:val="18"/>
              </w:rPr>
              <w:t>-81 503</w:t>
            </w:r>
          </w:p>
        </w:tc>
        <w:tc>
          <w:tcPr>
            <w:tcW w:w="675" w:type="pct"/>
            <w:tcBorders>
              <w:top w:val="single" w:sz="4" w:space="0" w:color="4F81BD"/>
              <w:bottom w:val="single" w:sz="4" w:space="0" w:color="4F81BD"/>
            </w:tcBorders>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-70 990</w:t>
            </w:r>
          </w:p>
        </w:tc>
        <w:tc>
          <w:tcPr>
            <w:tcW w:w="493" w:type="pct"/>
            <w:tcBorders>
              <w:top w:val="single" w:sz="4" w:space="0" w:color="4F81BD"/>
              <w:bottom w:val="single" w:sz="4" w:space="0" w:color="4F81BD"/>
            </w:tcBorders>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-63 981</w:t>
            </w:r>
          </w:p>
        </w:tc>
        <w:tc>
          <w:tcPr>
            <w:tcW w:w="637" w:type="pct"/>
            <w:tcBorders>
              <w:top w:val="single" w:sz="4" w:space="0" w:color="4F81BD"/>
              <w:bottom w:val="single" w:sz="4" w:space="0" w:color="4F81BD"/>
            </w:tcBorders>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-56 986</w:t>
            </w:r>
          </w:p>
        </w:tc>
        <w:tc>
          <w:tcPr>
            <w:tcW w:w="635" w:type="pct"/>
            <w:tcBorders>
              <w:top w:val="single" w:sz="4" w:space="0" w:color="4F81BD"/>
              <w:bottom w:val="single" w:sz="4" w:space="0" w:color="4F81BD"/>
            </w:tcBorders>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-46 473</w:t>
            </w:r>
          </w:p>
        </w:tc>
      </w:tr>
      <w:tr w:rsidR="00306EB9" w:rsidRPr="0024545B" w:rsidTr="00760956">
        <w:trPr>
          <w:trHeight w:val="300"/>
        </w:trPr>
        <w:tc>
          <w:tcPr>
            <w:tcW w:w="1899" w:type="pct"/>
            <w:tcBorders>
              <w:right w:val="nil"/>
            </w:tcBorders>
            <w:shd w:val="clear" w:color="auto" w:fill="FFFFFF"/>
            <w:noWrap/>
            <w:hideMark/>
          </w:tcPr>
          <w:p w:rsidR="00306EB9" w:rsidRPr="0024545B" w:rsidRDefault="00306EB9" w:rsidP="00306EB9">
            <w:pPr>
              <w:spacing w:after="0" w:line="240" w:lineRule="auto"/>
              <w:jc w:val="right"/>
              <w:rPr>
                <w:rFonts w:ascii="Cambria" w:hAnsi="Cambria" w:cs="Arial"/>
                <w:i/>
                <w:iCs/>
                <w:color w:val="000000"/>
                <w:sz w:val="18"/>
                <w:szCs w:val="18"/>
              </w:rPr>
            </w:pPr>
            <w:r w:rsidRPr="0024545B">
              <w:rPr>
                <w:rFonts w:ascii="Cambria" w:hAnsi="Cambria" w:cs="Arial"/>
                <w:i/>
                <w:iCs/>
                <w:color w:val="000000"/>
                <w:sz w:val="18"/>
                <w:szCs w:val="18"/>
              </w:rPr>
              <w:t>Finansinė vidinė grąžos norma investicijoms - FVGN(I)</w:t>
            </w:r>
          </w:p>
        </w:tc>
        <w:tc>
          <w:tcPr>
            <w:tcW w:w="661" w:type="pct"/>
            <w:shd w:val="clear" w:color="auto" w:fill="auto"/>
            <w:vAlign w:val="center"/>
            <w:hideMark/>
          </w:tcPr>
          <w:p w:rsidR="00306EB9" w:rsidRPr="00306EB9" w:rsidRDefault="00306EB9" w:rsidP="00306EB9">
            <w:pPr>
              <w:ind w:firstLine="21"/>
              <w:jc w:val="center"/>
              <w:rPr>
                <w:rFonts w:ascii="Cambria" w:hAnsi="Cambria" w:cs="Arial"/>
                <w:color w:val="000000"/>
                <w:sz w:val="18"/>
                <w:szCs w:val="18"/>
              </w:rPr>
            </w:pPr>
            <w:r w:rsidRPr="00306EB9">
              <w:rPr>
                <w:rFonts w:ascii="Cambria" w:hAnsi="Cambria" w:cs="Arial"/>
                <w:color w:val="000000"/>
                <w:sz w:val="18"/>
                <w:szCs w:val="18"/>
              </w:rPr>
              <w:t>-4,84%</w:t>
            </w:r>
          </w:p>
        </w:tc>
        <w:tc>
          <w:tcPr>
            <w:tcW w:w="675" w:type="pct"/>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-4,52%</w:t>
            </w:r>
          </w:p>
        </w:tc>
        <w:tc>
          <w:tcPr>
            <w:tcW w:w="493" w:type="pct"/>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-4,27%</w:t>
            </w:r>
          </w:p>
        </w:tc>
        <w:tc>
          <w:tcPr>
            <w:tcW w:w="637" w:type="pct"/>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-3,99%</w:t>
            </w:r>
          </w:p>
        </w:tc>
        <w:tc>
          <w:tcPr>
            <w:tcW w:w="635" w:type="pct"/>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-3,49%</w:t>
            </w:r>
          </w:p>
        </w:tc>
      </w:tr>
      <w:tr w:rsidR="00306EB9" w:rsidRPr="0024545B" w:rsidTr="00760956">
        <w:trPr>
          <w:trHeight w:val="300"/>
        </w:trPr>
        <w:tc>
          <w:tcPr>
            <w:tcW w:w="1899" w:type="pct"/>
            <w:tcBorders>
              <w:top w:val="single" w:sz="4" w:space="0" w:color="4F81BD"/>
              <w:bottom w:val="single" w:sz="4" w:space="0" w:color="4F81BD"/>
              <w:right w:val="nil"/>
            </w:tcBorders>
            <w:shd w:val="clear" w:color="auto" w:fill="FFFFFF"/>
            <w:noWrap/>
            <w:hideMark/>
          </w:tcPr>
          <w:p w:rsidR="00306EB9" w:rsidRPr="0024545B" w:rsidRDefault="00306EB9" w:rsidP="00306EB9">
            <w:pPr>
              <w:spacing w:after="0" w:line="240" w:lineRule="auto"/>
              <w:jc w:val="right"/>
              <w:rPr>
                <w:rFonts w:ascii="Cambria" w:hAnsi="Cambria" w:cs="Arial"/>
                <w:i/>
                <w:iCs/>
                <w:color w:val="000000"/>
                <w:sz w:val="18"/>
                <w:szCs w:val="18"/>
              </w:rPr>
            </w:pPr>
            <w:r w:rsidRPr="0024545B">
              <w:rPr>
                <w:rFonts w:ascii="Cambria" w:hAnsi="Cambria" w:cs="Arial"/>
                <w:i/>
                <w:iCs/>
                <w:color w:val="000000"/>
                <w:sz w:val="18"/>
                <w:szCs w:val="18"/>
              </w:rPr>
              <w:t>Finansinė modifikuota vidinė grąžos norma investicijoms - FMVGN(I)</w:t>
            </w:r>
          </w:p>
        </w:tc>
        <w:tc>
          <w:tcPr>
            <w:tcW w:w="661" w:type="pct"/>
            <w:tcBorders>
              <w:top w:val="single" w:sz="4" w:space="0" w:color="4F81BD"/>
              <w:bottom w:val="single" w:sz="4" w:space="0" w:color="4F81BD"/>
            </w:tcBorders>
            <w:shd w:val="clear" w:color="auto" w:fill="auto"/>
            <w:vAlign w:val="center"/>
            <w:hideMark/>
          </w:tcPr>
          <w:p w:rsidR="00306EB9" w:rsidRPr="00306EB9" w:rsidRDefault="00306EB9" w:rsidP="00306EB9">
            <w:pPr>
              <w:ind w:firstLine="21"/>
              <w:jc w:val="center"/>
              <w:rPr>
                <w:rFonts w:ascii="Cambria" w:hAnsi="Cambria" w:cs="Arial"/>
                <w:color w:val="000000"/>
                <w:sz w:val="18"/>
                <w:szCs w:val="18"/>
              </w:rPr>
            </w:pPr>
            <w:r w:rsidRPr="00306EB9">
              <w:rPr>
                <w:rFonts w:ascii="Cambria" w:hAnsi="Cambria" w:cs="Arial"/>
                <w:color w:val="000000"/>
                <w:sz w:val="18"/>
                <w:szCs w:val="18"/>
              </w:rPr>
              <w:t>-0,84%</w:t>
            </w:r>
          </w:p>
        </w:tc>
        <w:tc>
          <w:tcPr>
            <w:tcW w:w="675" w:type="pct"/>
            <w:tcBorders>
              <w:top w:val="single" w:sz="4" w:space="0" w:color="4F81BD"/>
              <w:bottom w:val="single" w:sz="4" w:space="0" w:color="4F81BD"/>
            </w:tcBorders>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-0,74%</w:t>
            </w:r>
          </w:p>
        </w:tc>
        <w:tc>
          <w:tcPr>
            <w:tcW w:w="493" w:type="pct"/>
            <w:tcBorders>
              <w:top w:val="single" w:sz="4" w:space="0" w:color="4F81BD"/>
              <w:bottom w:val="single" w:sz="4" w:space="0" w:color="4F81BD"/>
            </w:tcBorders>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-0,67%</w:t>
            </w:r>
          </w:p>
        </w:tc>
        <w:tc>
          <w:tcPr>
            <w:tcW w:w="637" w:type="pct"/>
            <w:tcBorders>
              <w:top w:val="single" w:sz="4" w:space="0" w:color="4F81BD"/>
              <w:bottom w:val="single" w:sz="4" w:space="0" w:color="4F81BD"/>
            </w:tcBorders>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-0,58%</w:t>
            </w:r>
          </w:p>
        </w:tc>
        <w:tc>
          <w:tcPr>
            <w:tcW w:w="635" w:type="pct"/>
            <w:tcBorders>
              <w:top w:val="single" w:sz="4" w:space="0" w:color="4F81BD"/>
              <w:bottom w:val="single" w:sz="4" w:space="0" w:color="4F81BD"/>
            </w:tcBorders>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-0,41%</w:t>
            </w:r>
          </w:p>
        </w:tc>
      </w:tr>
      <w:tr w:rsidR="00306EB9" w:rsidRPr="0024545B" w:rsidTr="00760956">
        <w:trPr>
          <w:trHeight w:val="300"/>
        </w:trPr>
        <w:tc>
          <w:tcPr>
            <w:tcW w:w="1899" w:type="pct"/>
            <w:tcBorders>
              <w:right w:val="nil"/>
            </w:tcBorders>
            <w:shd w:val="clear" w:color="auto" w:fill="FFFFFF"/>
            <w:noWrap/>
            <w:hideMark/>
          </w:tcPr>
          <w:p w:rsidR="00306EB9" w:rsidRPr="0024545B" w:rsidRDefault="00306EB9" w:rsidP="00306EB9">
            <w:pPr>
              <w:spacing w:after="0" w:line="240" w:lineRule="auto"/>
              <w:jc w:val="right"/>
              <w:rPr>
                <w:rFonts w:ascii="Cambria" w:hAnsi="Cambria" w:cs="Arial"/>
                <w:i/>
                <w:iCs/>
                <w:color w:val="000000"/>
                <w:sz w:val="18"/>
                <w:szCs w:val="18"/>
              </w:rPr>
            </w:pPr>
            <w:r w:rsidRPr="0024545B">
              <w:rPr>
                <w:rFonts w:ascii="Cambria" w:hAnsi="Cambria" w:cs="Arial"/>
                <w:i/>
                <w:iCs/>
                <w:color w:val="000000"/>
                <w:sz w:val="18"/>
                <w:szCs w:val="18"/>
              </w:rPr>
              <w:t>Sąnaudų efektyvumo/veiksmingumo rodiklis</w:t>
            </w:r>
          </w:p>
        </w:tc>
        <w:tc>
          <w:tcPr>
            <w:tcW w:w="661" w:type="pct"/>
            <w:shd w:val="clear" w:color="auto" w:fill="auto"/>
            <w:vAlign w:val="center"/>
            <w:hideMark/>
          </w:tcPr>
          <w:p w:rsidR="00306EB9" w:rsidRPr="00306EB9" w:rsidRDefault="00306EB9" w:rsidP="00306EB9">
            <w:pPr>
              <w:ind w:firstLine="21"/>
              <w:jc w:val="center"/>
              <w:rPr>
                <w:rFonts w:ascii="Cambria" w:hAnsi="Cambria" w:cs="Arial"/>
                <w:color w:val="000000"/>
                <w:sz w:val="18"/>
                <w:szCs w:val="18"/>
              </w:rPr>
            </w:pPr>
            <w:r w:rsidRPr="00306EB9">
              <w:rPr>
                <w:rFonts w:ascii="Cambria" w:hAnsi="Cambria" w:cs="Arial"/>
                <w:color w:val="000000"/>
                <w:sz w:val="18"/>
                <w:szCs w:val="18"/>
              </w:rPr>
              <w:t>2,67</w:t>
            </w:r>
          </w:p>
        </w:tc>
        <w:tc>
          <w:tcPr>
            <w:tcW w:w="675" w:type="pct"/>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1,59</w:t>
            </w:r>
          </w:p>
        </w:tc>
        <w:tc>
          <w:tcPr>
            <w:tcW w:w="493" w:type="pct"/>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1,57</w:t>
            </w:r>
          </w:p>
        </w:tc>
        <w:tc>
          <w:tcPr>
            <w:tcW w:w="637" w:type="pct"/>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1,56</w:t>
            </w:r>
          </w:p>
        </w:tc>
        <w:tc>
          <w:tcPr>
            <w:tcW w:w="635" w:type="pct"/>
            <w:shd w:val="clear" w:color="auto" w:fill="auto"/>
            <w:vAlign w:val="center"/>
            <w:hideMark/>
          </w:tcPr>
          <w:p w:rsidR="00306EB9" w:rsidRPr="00306EB9" w:rsidRDefault="00306EB9" w:rsidP="00306EB9">
            <w:pPr>
              <w:jc w:val="center"/>
              <w:rPr>
                <w:rFonts w:ascii="Cambria" w:hAnsi="Cambria" w:cs="Arial"/>
                <w:color w:val="000000"/>
                <w:sz w:val="18"/>
                <w:szCs w:val="18"/>
              </w:rPr>
            </w:pPr>
            <w:r w:rsidRPr="00306EB9">
              <w:rPr>
                <w:rFonts w:ascii="Cambria" w:hAnsi="Cambria" w:cs="Arial"/>
                <w:color w:val="000000"/>
                <w:sz w:val="18"/>
                <w:szCs w:val="18"/>
              </w:rPr>
              <w:t>1,53</w:t>
            </w:r>
          </w:p>
        </w:tc>
      </w:tr>
    </w:tbl>
    <w:p w:rsidR="001B62B9" w:rsidRPr="0024545B" w:rsidRDefault="001B62B9" w:rsidP="001B62B9">
      <w:pPr>
        <w:spacing w:before="120" w:line="240" w:lineRule="auto"/>
        <w:jc w:val="center"/>
        <w:rPr>
          <w:rFonts w:ascii="Cambria" w:hAnsi="Cambria" w:cs="Arial"/>
          <w:i/>
        </w:rPr>
      </w:pPr>
      <w:r w:rsidRPr="0024545B">
        <w:rPr>
          <w:rFonts w:ascii="Cambria" w:hAnsi="Cambria" w:cs="Arial"/>
          <w:i/>
        </w:rPr>
        <w:t>Šaltinis: sudaryta autorių</w:t>
      </w:r>
    </w:p>
    <w:p w:rsidR="006D5760" w:rsidRPr="00824905" w:rsidRDefault="006D5760" w:rsidP="006D5760">
      <w:pPr>
        <w:spacing w:before="120" w:after="120"/>
        <w:ind w:firstLine="567"/>
        <w:jc w:val="both"/>
        <w:rPr>
          <w:rFonts w:ascii="Cambria" w:hAnsi="Cambria" w:cs="Arial"/>
        </w:rPr>
      </w:pPr>
      <w:r w:rsidRPr="00824905">
        <w:rPr>
          <w:rFonts w:ascii="Cambria" w:hAnsi="Cambria" w:cs="Arial"/>
        </w:rPr>
        <w:t xml:space="preserve">SEVR rodiklio reikšmė </w:t>
      </w:r>
      <w:r w:rsidR="00306EB9">
        <w:rPr>
          <w:rFonts w:ascii="Cambria" w:hAnsi="Cambria" w:cs="Arial"/>
        </w:rPr>
        <w:t xml:space="preserve">ženkliau pasikeičia pesimistinio varianto atveju, tačiau šis variantas nelabai įmanomas. </w:t>
      </w:r>
      <w:r w:rsidRPr="00824905">
        <w:rPr>
          <w:rFonts w:ascii="Cambria" w:hAnsi="Cambria" w:cs="Arial"/>
        </w:rPr>
        <w:t xml:space="preserve"> </w:t>
      </w:r>
    </w:p>
    <w:p w:rsidR="00201F97" w:rsidRPr="0024545B" w:rsidRDefault="00201F97" w:rsidP="00F21A54">
      <w:pPr>
        <w:pStyle w:val="Antrat2"/>
        <w:jc w:val="left"/>
        <w:rPr>
          <w:color w:val="4472C4"/>
        </w:rPr>
      </w:pPr>
      <w:bookmarkStart w:id="268" w:name="_Toc49415757"/>
      <w:r w:rsidRPr="0024545B">
        <w:rPr>
          <w:color w:val="4472C4"/>
        </w:rPr>
        <w:t>6.3. Kintamųjų tikimybės</w:t>
      </w:r>
      <w:bookmarkEnd w:id="268"/>
    </w:p>
    <w:p w:rsidR="000E306F" w:rsidRPr="00824905" w:rsidRDefault="000E306F" w:rsidP="000E306F">
      <w:pPr>
        <w:spacing w:before="120" w:after="120"/>
        <w:ind w:firstLine="567"/>
        <w:jc w:val="both"/>
        <w:rPr>
          <w:rFonts w:ascii="Cambria" w:hAnsi="Cambria" w:cs="Arial"/>
        </w:rPr>
      </w:pPr>
      <w:r w:rsidRPr="00824905">
        <w:rPr>
          <w:rFonts w:ascii="Cambria" w:hAnsi="Cambria" w:cs="Arial"/>
        </w:rPr>
        <w:t xml:space="preserve">Atliekant jautrumo ir scenarijų analizes, nebuvo atsižvelgiama į tikimybę, kad kintamasis tam tikra apimtimi gali paveikti investicijų projekto rodiklius tikrovėje. Kitaip tariant, kintamojo reikšmės keitimas sąlyginiu procentiniu dydžiu nereiškia tikimybės, kad kintamasis pasikeis būtent tokiu dydžiu. Todėl kiekvienam kintamajam reikia nustatyti tikimybių skirstinį arba galimų kintamojo reikšmių ir kiekvienos reikšmės tikimybės sąrašą. </w:t>
      </w:r>
    </w:p>
    <w:p w:rsidR="00F27D35" w:rsidRPr="00824905" w:rsidRDefault="000E306F" w:rsidP="00824905">
      <w:pPr>
        <w:spacing w:before="120" w:after="120"/>
        <w:ind w:firstLine="567"/>
        <w:jc w:val="both"/>
        <w:rPr>
          <w:rFonts w:ascii="Cambria" w:hAnsi="Cambria" w:cs="Arial"/>
          <w:lang w:eastAsia="lt-LT"/>
        </w:rPr>
      </w:pPr>
      <w:r w:rsidRPr="00824905">
        <w:rPr>
          <w:rFonts w:ascii="Cambria" w:hAnsi="Cambria" w:cs="Arial"/>
        </w:rPr>
        <w:t xml:space="preserve">Optimalios projekto alternatyvos atveju investicijų projekto skaičiuoklėje kiekvienam tiesioginiam kintamajam pagal nutylėjimą parinktas labiausiai tikėtinas tikimybių skirstinys ir jo parametrų reikšmės (remiantis </w:t>
      </w:r>
      <w:r w:rsidRPr="00824905">
        <w:rPr>
          <w:rFonts w:ascii="Cambria" w:hAnsi="Cambria" w:cs="Arial"/>
          <w:lang w:eastAsia="lt-LT"/>
        </w:rPr>
        <w:t>Metodika).</w:t>
      </w:r>
    </w:p>
    <w:p w:rsidR="00201F97" w:rsidRPr="0024545B" w:rsidRDefault="00201F97" w:rsidP="00F21A54">
      <w:pPr>
        <w:pStyle w:val="Antrat2"/>
        <w:jc w:val="left"/>
        <w:rPr>
          <w:color w:val="4472C4"/>
        </w:rPr>
      </w:pPr>
      <w:bookmarkStart w:id="269" w:name="_Toc49415758"/>
      <w:r w:rsidRPr="0024545B">
        <w:rPr>
          <w:color w:val="4472C4"/>
        </w:rPr>
        <w:t>6.4. Rizikų įvertinimas</w:t>
      </w:r>
      <w:bookmarkEnd w:id="269"/>
    </w:p>
    <w:p w:rsidR="000967E1" w:rsidRPr="00824905" w:rsidRDefault="000967E1" w:rsidP="000967E1">
      <w:pPr>
        <w:spacing w:before="120" w:after="120"/>
        <w:ind w:firstLine="567"/>
        <w:rPr>
          <w:rFonts w:ascii="Cambria" w:hAnsi="Cambria" w:cs="Arial"/>
        </w:rPr>
      </w:pPr>
      <w:r w:rsidRPr="00824905">
        <w:rPr>
          <w:rFonts w:ascii="Cambria" w:hAnsi="Cambria" w:cs="Arial"/>
        </w:rPr>
        <w:t>Rizikų vertinimas yra atliekamas šiuo eiliškumu:</w:t>
      </w:r>
    </w:p>
    <w:p w:rsidR="000967E1" w:rsidRPr="00824905" w:rsidRDefault="000967E1" w:rsidP="000967E1">
      <w:pPr>
        <w:spacing w:before="120" w:after="120"/>
        <w:ind w:firstLine="567"/>
        <w:rPr>
          <w:rFonts w:ascii="Cambria" w:hAnsi="Cambria" w:cs="Arial"/>
        </w:rPr>
      </w:pPr>
      <w:r w:rsidRPr="00824905">
        <w:rPr>
          <w:rFonts w:ascii="Cambria" w:hAnsi="Cambria" w:cs="Arial"/>
        </w:rPr>
        <w:t>1)</w:t>
      </w:r>
      <w:r w:rsidRPr="00824905">
        <w:rPr>
          <w:rFonts w:ascii="Cambria" w:hAnsi="Cambria" w:cs="Arial"/>
        </w:rPr>
        <w:tab/>
        <w:t>nustatomas kiekvieno (tiesioginio) kintamojo rizikos įvertis;</w:t>
      </w:r>
    </w:p>
    <w:p w:rsidR="000967E1" w:rsidRPr="00824905" w:rsidRDefault="000967E1" w:rsidP="000967E1">
      <w:pPr>
        <w:spacing w:before="120" w:after="120"/>
        <w:ind w:firstLine="567"/>
        <w:rPr>
          <w:rFonts w:ascii="Cambria" w:hAnsi="Cambria" w:cs="Arial"/>
        </w:rPr>
      </w:pPr>
      <w:r w:rsidRPr="00824905">
        <w:rPr>
          <w:rFonts w:ascii="Cambria" w:hAnsi="Cambria" w:cs="Arial"/>
        </w:rPr>
        <w:t>2)</w:t>
      </w:r>
      <w:r w:rsidRPr="00824905">
        <w:rPr>
          <w:rFonts w:ascii="Cambria" w:hAnsi="Cambria" w:cs="Arial"/>
        </w:rPr>
        <w:tab/>
        <w:t>paskirstomi rizikos įverčiai atitinkamoms rizikų grupėms;</w:t>
      </w:r>
    </w:p>
    <w:p w:rsidR="000967E1" w:rsidRPr="00824905" w:rsidRDefault="000967E1" w:rsidP="000967E1">
      <w:pPr>
        <w:spacing w:before="120" w:after="120"/>
        <w:ind w:firstLine="567"/>
        <w:rPr>
          <w:rFonts w:ascii="Cambria" w:hAnsi="Cambria" w:cs="Arial"/>
        </w:rPr>
      </w:pPr>
      <w:r w:rsidRPr="00824905">
        <w:rPr>
          <w:rFonts w:ascii="Cambria" w:hAnsi="Cambria" w:cs="Arial"/>
        </w:rPr>
        <w:t>3)</w:t>
      </w:r>
      <w:r w:rsidRPr="00824905">
        <w:rPr>
          <w:rFonts w:ascii="Cambria" w:hAnsi="Cambria" w:cs="Arial"/>
        </w:rPr>
        <w:tab/>
        <w:t>rizikų grupėms priskirti įverčiai susumuojami;</w:t>
      </w:r>
    </w:p>
    <w:p w:rsidR="000967E1" w:rsidRPr="00824905" w:rsidRDefault="000967E1" w:rsidP="000967E1">
      <w:pPr>
        <w:spacing w:before="120" w:after="120"/>
        <w:ind w:firstLine="567"/>
        <w:rPr>
          <w:rFonts w:ascii="Cambria" w:hAnsi="Cambria" w:cs="Arial"/>
        </w:rPr>
      </w:pPr>
      <w:r w:rsidRPr="00824905">
        <w:rPr>
          <w:rFonts w:ascii="Cambria" w:hAnsi="Cambria" w:cs="Arial"/>
        </w:rPr>
        <w:t>4)</w:t>
      </w:r>
      <w:r w:rsidRPr="00824905">
        <w:rPr>
          <w:rFonts w:ascii="Cambria" w:hAnsi="Cambria" w:cs="Arial"/>
        </w:rPr>
        <w:tab/>
        <w:t>paskirstomi kiekvieno rizikų grupės įverčio reikšmė pagal projekto ataskaitinio laikotarpio metus.</w:t>
      </w:r>
    </w:p>
    <w:p w:rsidR="00201F97" w:rsidRPr="0024545B" w:rsidRDefault="00201F97" w:rsidP="00F21A54">
      <w:pPr>
        <w:pStyle w:val="Antrat3"/>
      </w:pPr>
      <w:bookmarkStart w:id="270" w:name="_Toc49415759"/>
      <w:r w:rsidRPr="0024545B">
        <w:t>6.4.1. Kintamųjų rizikos įverčiai</w:t>
      </w:r>
      <w:bookmarkEnd w:id="270"/>
    </w:p>
    <w:p w:rsidR="000967E1" w:rsidRPr="00824905" w:rsidRDefault="000967E1" w:rsidP="000967E1">
      <w:pPr>
        <w:spacing w:before="120" w:after="120"/>
        <w:ind w:firstLine="567"/>
        <w:jc w:val="both"/>
        <w:rPr>
          <w:rFonts w:ascii="Cambria" w:hAnsi="Cambria" w:cs="Arial"/>
        </w:rPr>
      </w:pPr>
      <w:r w:rsidRPr="00824905">
        <w:rPr>
          <w:rFonts w:ascii="Cambria" w:hAnsi="Cambria" w:cs="Arial"/>
        </w:rPr>
        <w:t xml:space="preserve">Kiekvieno kritinio (tiesioginio) kintamojo rizikos įverčiui apskaičiuoti pasirenkama mažiausia reikšmė, kurios (pagal kaupiamosios tikimybių kreivės duomenis) kritinis (tiesioginis) kintamasis neviršija 70% atvejų. </w:t>
      </w:r>
    </w:p>
    <w:p w:rsidR="000967E1" w:rsidRPr="00824905" w:rsidRDefault="000967E1" w:rsidP="000967E1">
      <w:pPr>
        <w:spacing w:before="120" w:after="120"/>
        <w:ind w:firstLine="567"/>
        <w:jc w:val="both"/>
        <w:rPr>
          <w:rFonts w:ascii="Cambria" w:hAnsi="Cambria" w:cs="Arial"/>
        </w:rPr>
      </w:pPr>
      <w:r w:rsidRPr="00824905">
        <w:rPr>
          <w:rFonts w:ascii="Cambria" w:hAnsi="Cambria" w:cs="Arial"/>
        </w:rPr>
        <w:t>Remiantis Metodika, skaičiuoklė kiekvieno kritinio (tiesioginio) kintamojo rizikos įverčius apskaičiuoja pati. Kritiniai (tiesioginiai) kintamieji buvo nustatyti 6.1.4 poskyryje.</w:t>
      </w:r>
    </w:p>
    <w:p w:rsidR="00201F97" w:rsidRPr="0024545B" w:rsidRDefault="00201F97" w:rsidP="00F21A54">
      <w:pPr>
        <w:pStyle w:val="Antrat3"/>
      </w:pPr>
      <w:bookmarkStart w:id="271" w:name="_Toc49415760"/>
      <w:r w:rsidRPr="0024545B">
        <w:t>6.4.2. Rizikos grupės</w:t>
      </w:r>
      <w:bookmarkEnd w:id="271"/>
    </w:p>
    <w:p w:rsidR="000967E1" w:rsidRPr="00824905" w:rsidRDefault="000967E1" w:rsidP="000967E1">
      <w:pPr>
        <w:spacing w:after="0"/>
        <w:ind w:firstLine="567"/>
        <w:jc w:val="both"/>
        <w:rPr>
          <w:rFonts w:ascii="Cambria" w:hAnsi="Cambria" w:cs="Arial"/>
        </w:rPr>
      </w:pPr>
      <w:r w:rsidRPr="00824905">
        <w:rPr>
          <w:rFonts w:ascii="Cambria" w:hAnsi="Cambria" w:cs="Arial"/>
        </w:rPr>
        <w:t xml:space="preserve">Investicijų projektuose, remiantis Metodika, išskiriamos 8 rizikų grupės. Investicijų projekto atveju bus nagrinėjamos </w:t>
      </w:r>
      <w:r w:rsidR="009C1D40" w:rsidRPr="00824905">
        <w:rPr>
          <w:rFonts w:ascii="Cambria" w:hAnsi="Cambria" w:cs="Arial"/>
        </w:rPr>
        <w:t>5</w:t>
      </w:r>
      <w:r w:rsidRPr="00824905">
        <w:rPr>
          <w:rFonts w:ascii="Cambria" w:hAnsi="Cambria" w:cs="Arial"/>
        </w:rPr>
        <w:t xml:space="preserve"> rizikų grupės. Taigi, vertinant investicijų projekto galimas rizikas, atskirai kiekvienai rizikų grupei pagal rizikos pasireiškimo pobūdį atitinkamai priskiriami šių tiesioginių kintamųjų rizikos įverčiai:</w:t>
      </w:r>
    </w:p>
    <w:p w:rsidR="000967E1" w:rsidRPr="00824905" w:rsidRDefault="000967E1" w:rsidP="000967E1">
      <w:pPr>
        <w:spacing w:after="0"/>
        <w:ind w:firstLine="567"/>
        <w:jc w:val="both"/>
        <w:rPr>
          <w:rFonts w:ascii="Cambria" w:hAnsi="Cambria" w:cs="Arial"/>
        </w:rPr>
      </w:pPr>
      <w:r w:rsidRPr="00824905">
        <w:rPr>
          <w:rFonts w:ascii="Cambria" w:hAnsi="Cambria" w:cs="Arial"/>
        </w:rPr>
        <w:t>1. Projektavimo rizikų grupė – tiesioginiai kintamieji: projektavimo, techninės priežiūros ir kitos su investicijomis į IT susijusios paslaugos.</w:t>
      </w:r>
    </w:p>
    <w:p w:rsidR="000967E1" w:rsidRPr="00824905" w:rsidRDefault="000967E1" w:rsidP="000967E1">
      <w:pPr>
        <w:spacing w:after="0"/>
        <w:ind w:firstLine="567"/>
        <w:jc w:val="both"/>
        <w:rPr>
          <w:rFonts w:ascii="Cambria" w:hAnsi="Cambria" w:cs="Arial"/>
        </w:rPr>
      </w:pPr>
      <w:r w:rsidRPr="00824905">
        <w:rPr>
          <w:rFonts w:ascii="Cambria" w:hAnsi="Cambria" w:cs="Arial"/>
        </w:rPr>
        <w:t>2. Rangos darbų rizikų grupė – tiesioginiai kintamieji: statyba, rekonstravimas, kapitalinis remontas ir kiti darbai.</w:t>
      </w:r>
    </w:p>
    <w:p w:rsidR="009C1D40" w:rsidRPr="00824905" w:rsidRDefault="009C1D40" w:rsidP="000967E1">
      <w:pPr>
        <w:spacing w:after="0"/>
        <w:ind w:firstLine="567"/>
        <w:jc w:val="both"/>
        <w:rPr>
          <w:rFonts w:ascii="Cambria" w:hAnsi="Cambria" w:cs="Arial"/>
        </w:rPr>
      </w:pPr>
      <w:r w:rsidRPr="00824905">
        <w:rPr>
          <w:rFonts w:ascii="Cambria" w:hAnsi="Cambria" w:cs="Arial"/>
        </w:rPr>
        <w:t xml:space="preserve">3. Finansavimo prieinamumo rizikų grupė – tiesioginiai kintamieji: </w:t>
      </w:r>
      <w:r w:rsidR="006D5760" w:rsidRPr="00824905">
        <w:rPr>
          <w:rFonts w:ascii="Cambria" w:hAnsi="Cambria" w:cs="Arial"/>
        </w:rPr>
        <w:t>paskolų palūkanos.</w:t>
      </w:r>
    </w:p>
    <w:p w:rsidR="000967E1" w:rsidRPr="00824905" w:rsidRDefault="009C1D40" w:rsidP="000967E1">
      <w:pPr>
        <w:spacing w:after="0"/>
        <w:ind w:firstLine="567"/>
        <w:jc w:val="both"/>
        <w:rPr>
          <w:rFonts w:ascii="Cambria" w:hAnsi="Cambria" w:cs="Arial"/>
        </w:rPr>
      </w:pPr>
      <w:r w:rsidRPr="00824905">
        <w:rPr>
          <w:rFonts w:ascii="Cambria" w:hAnsi="Cambria" w:cs="Arial"/>
        </w:rPr>
        <w:t>4</w:t>
      </w:r>
      <w:r w:rsidR="000967E1" w:rsidRPr="00824905">
        <w:rPr>
          <w:rFonts w:ascii="Cambria" w:hAnsi="Cambria" w:cs="Arial"/>
        </w:rPr>
        <w:t xml:space="preserve">. Teikiamų paslaugų rizikų grupė – tiesioginiai kintamieji:  infrastruktūros būklės palaikymo išlaidos. </w:t>
      </w:r>
    </w:p>
    <w:p w:rsidR="000967E1" w:rsidRPr="00824905" w:rsidRDefault="009C1D40" w:rsidP="000967E1">
      <w:pPr>
        <w:spacing w:after="0"/>
        <w:ind w:firstLine="567"/>
        <w:jc w:val="both"/>
        <w:rPr>
          <w:rFonts w:ascii="Cambria" w:hAnsi="Cambria" w:cs="Arial"/>
        </w:rPr>
      </w:pPr>
      <w:r w:rsidRPr="00824905">
        <w:rPr>
          <w:rFonts w:ascii="Cambria" w:hAnsi="Cambria" w:cs="Arial"/>
        </w:rPr>
        <w:t>5</w:t>
      </w:r>
      <w:r w:rsidR="000967E1" w:rsidRPr="00824905">
        <w:rPr>
          <w:rFonts w:ascii="Cambria" w:hAnsi="Cambria" w:cs="Arial"/>
        </w:rPr>
        <w:t>. Turto likutinės vertės rizikų grupė – tiesioginiai kintamieji: reinvesticijos ir investicijų likutinė vertė.</w:t>
      </w:r>
    </w:p>
    <w:p w:rsidR="00201F97" w:rsidRPr="0024545B" w:rsidRDefault="00201F97" w:rsidP="00F21A54">
      <w:pPr>
        <w:pStyle w:val="Antrat3"/>
      </w:pPr>
      <w:bookmarkStart w:id="272" w:name="_Toc49415761"/>
      <w:r w:rsidRPr="0024545B">
        <w:t>6.4.3. Vertė rizikos grupėse</w:t>
      </w:r>
      <w:bookmarkEnd w:id="272"/>
    </w:p>
    <w:p w:rsidR="000967E1" w:rsidRPr="00824905" w:rsidRDefault="000967E1" w:rsidP="000967E1">
      <w:pPr>
        <w:spacing w:before="120" w:after="120"/>
        <w:ind w:firstLine="567"/>
        <w:jc w:val="both"/>
        <w:rPr>
          <w:rFonts w:ascii="Cambria" w:hAnsi="Cambria" w:cs="Arial"/>
        </w:rPr>
      </w:pPr>
      <w:r w:rsidRPr="00824905">
        <w:rPr>
          <w:rFonts w:ascii="Cambria" w:hAnsi="Cambria" w:cs="Arial"/>
        </w:rPr>
        <w:t>Kiekvienai rizikų grupei priskyrus tiesioginių kintamųjų rizikos įverčius, kiekvienoje jų rizikų įverčiai susumuojami. Tokiu būdu apskaičiuojama kiekvienoje rizikos grupių galimų pasireikšti rizikų vertė. Skaičiuoklė savarankiškai priskiria rizikos įverčius atitinkamoms rizikų grupėms ir apskaičiuoja galimos pasireikšti rizikos atskirose rizikų grupėse vertę.</w:t>
      </w:r>
    </w:p>
    <w:p w:rsidR="00201F97" w:rsidRPr="0024545B" w:rsidRDefault="00201F97" w:rsidP="00F21A54">
      <w:pPr>
        <w:pStyle w:val="Antrat3"/>
      </w:pPr>
      <w:bookmarkStart w:id="273" w:name="_Toc49415762"/>
      <w:r w:rsidRPr="0024545B">
        <w:t>6.4.4. Rizikos grupių vertės laike</w:t>
      </w:r>
      <w:bookmarkEnd w:id="273"/>
    </w:p>
    <w:p w:rsidR="000967E1" w:rsidRPr="00824905" w:rsidRDefault="000967E1" w:rsidP="000967E1">
      <w:pPr>
        <w:spacing w:after="0"/>
        <w:ind w:firstLine="567"/>
        <w:jc w:val="both"/>
        <w:rPr>
          <w:rFonts w:ascii="Cambria" w:hAnsi="Cambria" w:cs="Arial"/>
        </w:rPr>
      </w:pPr>
      <w:r w:rsidRPr="00824905">
        <w:rPr>
          <w:rFonts w:ascii="Cambria" w:hAnsi="Cambria" w:cs="Arial"/>
        </w:rPr>
        <w:t>Kiekvieną rizikos įvertį pagal projekto ataskaitinio laikotarpio metus skaičiuoklė paskirsto proporcingai šios rizikų grupės įtakojamo tiesioginio kintamojo lėšų srautui.</w:t>
      </w:r>
    </w:p>
    <w:p w:rsidR="002B230F" w:rsidRPr="00824905" w:rsidRDefault="002B230F" w:rsidP="000967E1">
      <w:pPr>
        <w:spacing w:after="0"/>
        <w:ind w:firstLine="567"/>
        <w:jc w:val="both"/>
        <w:rPr>
          <w:rFonts w:ascii="Cambria" w:hAnsi="Cambria" w:cs="Arial"/>
        </w:rPr>
      </w:pPr>
    </w:p>
    <w:p w:rsidR="00201F97" w:rsidRPr="0024545B" w:rsidRDefault="00201F97" w:rsidP="00F21A54">
      <w:pPr>
        <w:pStyle w:val="Antrat2"/>
        <w:jc w:val="left"/>
        <w:rPr>
          <w:color w:val="4472C4"/>
        </w:rPr>
      </w:pPr>
      <w:bookmarkStart w:id="274" w:name="_Toc49415763"/>
      <w:r w:rsidRPr="0024545B">
        <w:rPr>
          <w:color w:val="4472C4"/>
        </w:rPr>
        <w:t>6.5. Rizikos priimtinumas</w:t>
      </w:r>
      <w:bookmarkEnd w:id="274"/>
    </w:p>
    <w:p w:rsidR="000967E1" w:rsidRPr="00824905" w:rsidRDefault="000967E1" w:rsidP="000967E1">
      <w:pPr>
        <w:spacing w:before="120" w:after="120"/>
        <w:ind w:firstLine="567"/>
        <w:jc w:val="both"/>
        <w:rPr>
          <w:rFonts w:ascii="Cambria" w:hAnsi="Cambria" w:cs="Arial"/>
        </w:rPr>
      </w:pPr>
      <w:r w:rsidRPr="00824905">
        <w:rPr>
          <w:rFonts w:ascii="Cambria" w:hAnsi="Cambria" w:cs="Arial"/>
        </w:rPr>
        <w:t>Skaičiavimuose buvo atlikta rizikos priimtinumo analizė Monte Carlo metodu. Monte Carlo metodas – statistikoje taikomas simuliacijos metodas, kurio esmė – galimų proceso (algoritmo) rezultatų simuliavimas. Metodas taikomas 3 žingsniais: nustatomos galimų kintamųjų reikšmių leistinos ribos, generuojami atsitiktiniai kintamieji, esantys nustatytose ribose, atliekami deterministiniai skaičiavimai su pasirinktomis kintamųjų reikšmėmis, agreguojami individualių skaičiavimų rezultatai į vieną visumą. Agreguoti rezultatai sudaro statistinės distribucijos kreivę, kuri rizikos analizės atveju atspindi analizuojamos rizikos poveikio efekto tikimybių kreivę. Projekto skaičiavimams buvo atlikta  1000 simuliacijų.</w:t>
      </w:r>
    </w:p>
    <w:p w:rsidR="000967E1" w:rsidRPr="00824905" w:rsidRDefault="000967E1" w:rsidP="000967E1">
      <w:pPr>
        <w:spacing w:before="120" w:after="120"/>
        <w:ind w:firstLine="567"/>
        <w:jc w:val="both"/>
        <w:rPr>
          <w:rFonts w:ascii="Cambria" w:hAnsi="Cambria" w:cs="Arial"/>
        </w:rPr>
      </w:pPr>
      <w:r w:rsidRPr="00824905">
        <w:rPr>
          <w:rFonts w:ascii="Cambria" w:hAnsi="Cambria" w:cs="Arial"/>
        </w:rPr>
        <w:t>Šis metodas leido nustatyti, kokia tikimybė yra pasiekti norimus rezultatus. Skaičiavimuose buvo nurodyta, kad pageidaujami finansiniai rodikliai būtų bent tokie, kaip apskaičiuota (žr. SVA 5.4.).</w:t>
      </w:r>
    </w:p>
    <w:p w:rsidR="000967E1" w:rsidRPr="0024545B" w:rsidRDefault="000967E1" w:rsidP="000967E1">
      <w:pPr>
        <w:spacing w:before="120" w:line="240" w:lineRule="auto"/>
        <w:jc w:val="center"/>
        <w:rPr>
          <w:rFonts w:ascii="Cambria" w:eastAsia="Times New Roman" w:hAnsi="Cambria"/>
          <w:sz w:val="24"/>
          <w:szCs w:val="24"/>
        </w:rPr>
      </w:pPr>
      <w:r w:rsidRPr="0024545B">
        <w:rPr>
          <w:rFonts w:ascii="Cambria" w:hAnsi="Cambria"/>
          <w:b/>
        </w:rPr>
        <w:t>6.5.1</w:t>
      </w:r>
      <w:r w:rsidR="009161C9" w:rsidRPr="0024545B">
        <w:rPr>
          <w:rFonts w:ascii="Cambria" w:hAnsi="Cambria"/>
          <w:b/>
        </w:rPr>
        <w:t>.</w:t>
      </w:r>
      <w:r w:rsidRPr="0024545B">
        <w:rPr>
          <w:rFonts w:ascii="Cambria" w:hAnsi="Cambria"/>
          <w:b/>
        </w:rPr>
        <w:t xml:space="preserve"> lentelė. Monte Carlo metodo analizės rezultatai</w:t>
      </w:r>
    </w:p>
    <w:tbl>
      <w:tblPr>
        <w:tblW w:w="5000" w:type="pct"/>
        <w:tblBorders>
          <w:top w:val="single" w:sz="4" w:space="0" w:color="4F81BD"/>
          <w:left w:val="single" w:sz="4" w:space="0" w:color="4F81BD"/>
          <w:bottom w:val="single" w:sz="4" w:space="0" w:color="4F81BD"/>
          <w:right w:val="single" w:sz="4" w:space="0" w:color="4F81BD"/>
        </w:tblBorders>
        <w:tblLook w:val="04A0" w:firstRow="1" w:lastRow="0" w:firstColumn="1" w:lastColumn="0" w:noHBand="0" w:noVBand="1"/>
      </w:tblPr>
      <w:tblGrid>
        <w:gridCol w:w="2588"/>
        <w:gridCol w:w="3110"/>
        <w:gridCol w:w="1947"/>
        <w:gridCol w:w="2209"/>
      </w:tblGrid>
      <w:tr w:rsidR="00EB432B" w:rsidRPr="0024545B" w:rsidTr="0083225C">
        <w:trPr>
          <w:trHeight w:val="512"/>
        </w:trPr>
        <w:tc>
          <w:tcPr>
            <w:tcW w:w="1313" w:type="pct"/>
            <w:tcBorders>
              <w:bottom w:val="nil"/>
              <w:right w:val="nil"/>
            </w:tcBorders>
            <w:shd w:val="clear" w:color="auto" w:fill="95B3D7"/>
            <w:hideMark/>
          </w:tcPr>
          <w:p w:rsidR="000967E1" w:rsidRPr="0024545B" w:rsidRDefault="000967E1" w:rsidP="00D14DF1">
            <w:pPr>
              <w:spacing w:after="0" w:line="240" w:lineRule="auto"/>
              <w:jc w:val="center"/>
              <w:rPr>
                <w:rFonts w:ascii="Cambria" w:eastAsia="Times New Roman" w:hAnsi="Cambria" w:cs="Arial"/>
                <w:b/>
                <w:bCs/>
                <w:sz w:val="20"/>
                <w:szCs w:val="20"/>
                <w:lang w:eastAsia="lt-LT"/>
              </w:rPr>
            </w:pPr>
            <w:r w:rsidRPr="0024545B">
              <w:rPr>
                <w:rFonts w:ascii="Cambria" w:eastAsia="Times New Roman" w:hAnsi="Cambria" w:cs="Arial"/>
                <w:b/>
                <w:bCs/>
                <w:sz w:val="20"/>
                <w:szCs w:val="20"/>
                <w:lang w:eastAsia="lt-LT"/>
              </w:rPr>
              <w:t>Rodiklis</w:t>
            </w:r>
          </w:p>
        </w:tc>
        <w:tc>
          <w:tcPr>
            <w:tcW w:w="1578" w:type="pct"/>
            <w:shd w:val="clear" w:color="auto" w:fill="95B3D7"/>
            <w:hideMark/>
          </w:tcPr>
          <w:p w:rsidR="000967E1" w:rsidRPr="0024545B" w:rsidRDefault="000967E1" w:rsidP="00D14DF1">
            <w:pPr>
              <w:spacing w:after="0" w:line="240" w:lineRule="auto"/>
              <w:jc w:val="center"/>
              <w:rPr>
                <w:rFonts w:ascii="Cambria" w:eastAsia="Times New Roman" w:hAnsi="Cambria" w:cs="Arial"/>
                <w:b/>
                <w:bCs/>
                <w:sz w:val="20"/>
                <w:szCs w:val="20"/>
                <w:lang w:eastAsia="lt-LT"/>
              </w:rPr>
            </w:pPr>
            <w:r w:rsidRPr="0024545B">
              <w:rPr>
                <w:rFonts w:ascii="Cambria" w:eastAsia="Times New Roman" w:hAnsi="Cambria" w:cs="Arial"/>
                <w:b/>
                <w:bCs/>
                <w:sz w:val="20"/>
                <w:szCs w:val="20"/>
                <w:lang w:eastAsia="lt-LT"/>
              </w:rPr>
              <w:t>Nurodykite pageidaujamą (minimaliai priimtiną) rodiklio reikšmę</w:t>
            </w:r>
          </w:p>
        </w:tc>
        <w:tc>
          <w:tcPr>
            <w:tcW w:w="988" w:type="pct"/>
            <w:shd w:val="clear" w:color="auto" w:fill="95B3D7"/>
            <w:hideMark/>
          </w:tcPr>
          <w:p w:rsidR="000967E1" w:rsidRPr="0024545B" w:rsidRDefault="000967E1" w:rsidP="00D14DF1">
            <w:pPr>
              <w:spacing w:after="0" w:line="240" w:lineRule="auto"/>
              <w:jc w:val="center"/>
              <w:rPr>
                <w:rFonts w:ascii="Cambria" w:eastAsia="Times New Roman" w:hAnsi="Cambria" w:cs="Arial"/>
                <w:b/>
                <w:bCs/>
                <w:sz w:val="20"/>
                <w:szCs w:val="20"/>
                <w:lang w:eastAsia="lt-LT"/>
              </w:rPr>
            </w:pPr>
            <w:r w:rsidRPr="0024545B">
              <w:rPr>
                <w:rFonts w:ascii="Cambria" w:eastAsia="Times New Roman" w:hAnsi="Cambria" w:cs="Arial"/>
                <w:b/>
                <w:bCs/>
                <w:sz w:val="20"/>
                <w:szCs w:val="20"/>
                <w:lang w:eastAsia="lt-LT"/>
              </w:rPr>
              <w:t>Tikimybė, kad Jūsų nurodyta reikšmė bus pasiekta</w:t>
            </w:r>
          </w:p>
        </w:tc>
        <w:tc>
          <w:tcPr>
            <w:tcW w:w="1121" w:type="pct"/>
            <w:shd w:val="clear" w:color="auto" w:fill="95B3D7"/>
            <w:hideMark/>
          </w:tcPr>
          <w:p w:rsidR="000967E1" w:rsidRPr="0024545B" w:rsidRDefault="000967E1" w:rsidP="00D14DF1">
            <w:pPr>
              <w:spacing w:after="0" w:line="240" w:lineRule="auto"/>
              <w:jc w:val="center"/>
              <w:rPr>
                <w:rFonts w:ascii="Cambria" w:eastAsia="Times New Roman" w:hAnsi="Cambria" w:cs="Arial"/>
                <w:b/>
                <w:bCs/>
                <w:sz w:val="20"/>
                <w:szCs w:val="20"/>
                <w:lang w:eastAsia="lt-LT"/>
              </w:rPr>
            </w:pPr>
            <w:r w:rsidRPr="0024545B">
              <w:rPr>
                <w:rFonts w:ascii="Cambria" w:eastAsia="Times New Roman" w:hAnsi="Cambria" w:cs="Arial"/>
                <w:b/>
                <w:bCs/>
                <w:sz w:val="20"/>
                <w:szCs w:val="20"/>
                <w:lang w:eastAsia="lt-LT"/>
              </w:rPr>
              <w:t>Labiausiai tikėtina rodiklio reikšmė</w:t>
            </w:r>
          </w:p>
        </w:tc>
      </w:tr>
      <w:tr w:rsidR="00306EB9" w:rsidRPr="0024545B" w:rsidTr="00FA36A3">
        <w:trPr>
          <w:trHeight w:val="20"/>
        </w:trPr>
        <w:tc>
          <w:tcPr>
            <w:tcW w:w="1313" w:type="pct"/>
            <w:tcBorders>
              <w:top w:val="single" w:sz="4" w:space="0" w:color="4F81BD"/>
              <w:bottom w:val="single" w:sz="4" w:space="0" w:color="4F81BD"/>
              <w:right w:val="nil"/>
            </w:tcBorders>
            <w:shd w:val="clear" w:color="auto" w:fill="FFFFFF"/>
            <w:hideMark/>
          </w:tcPr>
          <w:p w:rsidR="00306EB9" w:rsidRPr="0024545B" w:rsidRDefault="00306EB9" w:rsidP="00306EB9">
            <w:pPr>
              <w:spacing w:after="0" w:line="240" w:lineRule="auto"/>
              <w:jc w:val="center"/>
              <w:rPr>
                <w:rFonts w:ascii="Cambria" w:hAnsi="Cambria" w:cs="Arial"/>
                <w:color w:val="000000"/>
                <w:sz w:val="20"/>
                <w:szCs w:val="20"/>
                <w:lang w:eastAsia="lt-LT"/>
              </w:rPr>
            </w:pPr>
            <w:r w:rsidRPr="0024545B">
              <w:rPr>
                <w:rFonts w:ascii="Cambria" w:hAnsi="Cambria" w:cs="Arial"/>
                <w:color w:val="000000"/>
                <w:sz w:val="20"/>
                <w:szCs w:val="20"/>
              </w:rPr>
              <w:t>FGDV(I)</w:t>
            </w:r>
          </w:p>
        </w:tc>
        <w:tc>
          <w:tcPr>
            <w:tcW w:w="1578" w:type="pct"/>
            <w:tcBorders>
              <w:top w:val="single" w:sz="4" w:space="0" w:color="4F81BD"/>
              <w:bottom w:val="single" w:sz="4" w:space="0" w:color="4F81BD"/>
            </w:tcBorders>
            <w:shd w:val="clear" w:color="auto" w:fill="auto"/>
            <w:noWrap/>
            <w:vAlign w:val="center"/>
            <w:hideMark/>
          </w:tcPr>
          <w:p w:rsidR="00306EB9" w:rsidRPr="00306EB9" w:rsidRDefault="00306EB9" w:rsidP="00306EB9">
            <w:pPr>
              <w:jc w:val="center"/>
              <w:rPr>
                <w:rFonts w:ascii="Cambria" w:hAnsi="Cambria"/>
                <w:sz w:val="20"/>
                <w:szCs w:val="20"/>
              </w:rPr>
            </w:pPr>
            <w:r w:rsidRPr="00306EB9">
              <w:rPr>
                <w:rFonts w:ascii="Cambria" w:hAnsi="Cambria" w:cs="Arial"/>
                <w:color w:val="000000"/>
                <w:sz w:val="20"/>
                <w:szCs w:val="20"/>
              </w:rPr>
              <w:t>-100 000</w:t>
            </w:r>
          </w:p>
        </w:tc>
        <w:tc>
          <w:tcPr>
            <w:tcW w:w="988" w:type="pct"/>
            <w:tcBorders>
              <w:top w:val="single" w:sz="4" w:space="0" w:color="4F81BD"/>
              <w:bottom w:val="single" w:sz="4" w:space="0" w:color="4F81BD"/>
            </w:tcBorders>
            <w:shd w:val="clear" w:color="auto" w:fill="auto"/>
            <w:vAlign w:val="center"/>
            <w:hideMark/>
          </w:tcPr>
          <w:p w:rsidR="00306EB9" w:rsidRPr="00306EB9" w:rsidRDefault="00306EB9" w:rsidP="00306EB9">
            <w:pPr>
              <w:spacing w:after="0" w:line="240" w:lineRule="auto"/>
              <w:jc w:val="center"/>
              <w:rPr>
                <w:rFonts w:ascii="Cambria" w:hAnsi="Cambria" w:cs="Arial"/>
                <w:color w:val="000000"/>
                <w:sz w:val="20"/>
                <w:szCs w:val="20"/>
                <w:lang w:eastAsia="lt-LT"/>
              </w:rPr>
            </w:pPr>
            <w:r w:rsidRPr="00306EB9">
              <w:rPr>
                <w:rFonts w:ascii="Cambria" w:hAnsi="Cambria" w:cs="Arial"/>
                <w:color w:val="000000"/>
                <w:sz w:val="20"/>
                <w:szCs w:val="20"/>
              </w:rPr>
              <w:t>75,6%</w:t>
            </w:r>
          </w:p>
        </w:tc>
        <w:tc>
          <w:tcPr>
            <w:tcW w:w="1121" w:type="pct"/>
            <w:tcBorders>
              <w:top w:val="single" w:sz="4" w:space="0" w:color="4F81BD"/>
              <w:bottom w:val="single" w:sz="4" w:space="0" w:color="4F81BD"/>
            </w:tcBorders>
            <w:shd w:val="clear" w:color="auto" w:fill="auto"/>
            <w:noWrap/>
            <w:vAlign w:val="center"/>
            <w:hideMark/>
          </w:tcPr>
          <w:p w:rsidR="00306EB9" w:rsidRPr="00306EB9" w:rsidRDefault="00306EB9" w:rsidP="00306EB9">
            <w:pPr>
              <w:jc w:val="center"/>
              <w:rPr>
                <w:rFonts w:ascii="Cambria" w:hAnsi="Cambria" w:cs="Arial"/>
                <w:color w:val="000000"/>
                <w:sz w:val="20"/>
                <w:szCs w:val="20"/>
              </w:rPr>
            </w:pPr>
            <w:r w:rsidRPr="00306EB9">
              <w:rPr>
                <w:rFonts w:ascii="Cambria" w:hAnsi="Cambria" w:cs="Arial"/>
                <w:color w:val="FF0000"/>
                <w:sz w:val="20"/>
                <w:szCs w:val="20"/>
              </w:rPr>
              <w:t xml:space="preserve">-77 227 </w:t>
            </w:r>
          </w:p>
        </w:tc>
      </w:tr>
      <w:tr w:rsidR="00306EB9" w:rsidRPr="0024545B" w:rsidTr="00FA36A3">
        <w:trPr>
          <w:trHeight w:val="20"/>
        </w:trPr>
        <w:tc>
          <w:tcPr>
            <w:tcW w:w="1313" w:type="pct"/>
            <w:tcBorders>
              <w:right w:val="nil"/>
            </w:tcBorders>
            <w:shd w:val="clear" w:color="auto" w:fill="FFFFFF"/>
            <w:hideMark/>
          </w:tcPr>
          <w:p w:rsidR="00306EB9" w:rsidRPr="0024545B" w:rsidRDefault="00306EB9" w:rsidP="00306EB9">
            <w:pPr>
              <w:spacing w:after="0" w:line="240" w:lineRule="auto"/>
              <w:jc w:val="center"/>
              <w:rPr>
                <w:rFonts w:ascii="Cambria" w:hAnsi="Cambria" w:cs="Arial"/>
                <w:color w:val="000000"/>
                <w:sz w:val="20"/>
                <w:szCs w:val="20"/>
              </w:rPr>
            </w:pPr>
            <w:r w:rsidRPr="0024545B">
              <w:rPr>
                <w:rFonts w:ascii="Cambria" w:hAnsi="Cambria" w:cs="Arial"/>
                <w:color w:val="000000"/>
                <w:sz w:val="20"/>
                <w:szCs w:val="20"/>
              </w:rPr>
              <w:t>FVGN(I)</w:t>
            </w:r>
          </w:p>
        </w:tc>
        <w:tc>
          <w:tcPr>
            <w:tcW w:w="1578" w:type="pct"/>
            <w:shd w:val="clear" w:color="auto" w:fill="auto"/>
            <w:noWrap/>
            <w:vAlign w:val="center"/>
            <w:hideMark/>
          </w:tcPr>
          <w:p w:rsidR="00306EB9" w:rsidRPr="00306EB9" w:rsidRDefault="00306EB9" w:rsidP="00306EB9">
            <w:pPr>
              <w:jc w:val="center"/>
              <w:rPr>
                <w:rFonts w:ascii="Cambria" w:hAnsi="Cambria"/>
                <w:sz w:val="20"/>
                <w:szCs w:val="20"/>
              </w:rPr>
            </w:pPr>
            <w:r w:rsidRPr="00306EB9">
              <w:rPr>
                <w:rFonts w:ascii="Cambria" w:hAnsi="Cambria" w:cs="Arial"/>
                <w:color w:val="000000"/>
                <w:sz w:val="20"/>
                <w:szCs w:val="20"/>
              </w:rPr>
              <w:t>-3,8%</w:t>
            </w:r>
          </w:p>
        </w:tc>
        <w:tc>
          <w:tcPr>
            <w:tcW w:w="988" w:type="pct"/>
            <w:shd w:val="clear" w:color="auto" w:fill="auto"/>
            <w:vAlign w:val="center"/>
            <w:hideMark/>
          </w:tcPr>
          <w:p w:rsidR="00306EB9" w:rsidRPr="00306EB9" w:rsidRDefault="00306EB9" w:rsidP="00306EB9">
            <w:pPr>
              <w:ind w:firstLine="69"/>
              <w:jc w:val="center"/>
              <w:rPr>
                <w:rFonts w:ascii="Cambria" w:hAnsi="Cambria" w:cs="Arial"/>
                <w:color w:val="000000"/>
                <w:sz w:val="20"/>
                <w:szCs w:val="20"/>
              </w:rPr>
            </w:pPr>
            <w:r w:rsidRPr="00306EB9">
              <w:rPr>
                <w:rFonts w:ascii="Cambria" w:hAnsi="Cambria" w:cs="Arial"/>
                <w:color w:val="000000"/>
                <w:sz w:val="20"/>
                <w:szCs w:val="20"/>
              </w:rPr>
              <w:t>37,6%</w:t>
            </w:r>
          </w:p>
        </w:tc>
        <w:tc>
          <w:tcPr>
            <w:tcW w:w="1121" w:type="pct"/>
            <w:shd w:val="clear" w:color="auto" w:fill="auto"/>
            <w:noWrap/>
            <w:vAlign w:val="center"/>
            <w:hideMark/>
          </w:tcPr>
          <w:p w:rsidR="00306EB9" w:rsidRPr="00306EB9" w:rsidRDefault="00306EB9" w:rsidP="00306EB9">
            <w:pPr>
              <w:jc w:val="center"/>
              <w:rPr>
                <w:rFonts w:ascii="Cambria" w:hAnsi="Cambria" w:cs="Arial"/>
                <w:color w:val="000000"/>
                <w:sz w:val="20"/>
                <w:szCs w:val="20"/>
              </w:rPr>
            </w:pPr>
            <w:r w:rsidRPr="00306EB9">
              <w:rPr>
                <w:rFonts w:ascii="Cambria" w:hAnsi="Cambria" w:cs="Arial"/>
                <w:color w:val="000000"/>
                <w:sz w:val="20"/>
                <w:szCs w:val="20"/>
              </w:rPr>
              <w:t>-5,3%</w:t>
            </w:r>
          </w:p>
        </w:tc>
      </w:tr>
      <w:tr w:rsidR="00306EB9" w:rsidRPr="0024545B" w:rsidTr="00FA36A3">
        <w:trPr>
          <w:trHeight w:val="20"/>
        </w:trPr>
        <w:tc>
          <w:tcPr>
            <w:tcW w:w="1313" w:type="pct"/>
            <w:tcBorders>
              <w:top w:val="single" w:sz="4" w:space="0" w:color="4F81BD"/>
              <w:bottom w:val="single" w:sz="4" w:space="0" w:color="4F81BD"/>
              <w:right w:val="nil"/>
            </w:tcBorders>
            <w:shd w:val="clear" w:color="auto" w:fill="FFFFFF"/>
            <w:hideMark/>
          </w:tcPr>
          <w:p w:rsidR="00306EB9" w:rsidRPr="0024545B" w:rsidRDefault="00306EB9" w:rsidP="00306EB9">
            <w:pPr>
              <w:spacing w:after="0" w:line="240" w:lineRule="auto"/>
              <w:jc w:val="center"/>
              <w:rPr>
                <w:rFonts w:ascii="Cambria" w:hAnsi="Cambria" w:cs="Arial"/>
                <w:color w:val="000000"/>
                <w:sz w:val="20"/>
                <w:szCs w:val="20"/>
              </w:rPr>
            </w:pPr>
            <w:r w:rsidRPr="0024545B">
              <w:rPr>
                <w:rFonts w:ascii="Cambria" w:hAnsi="Cambria" w:cs="Arial"/>
                <w:color w:val="000000"/>
                <w:sz w:val="20"/>
                <w:szCs w:val="20"/>
              </w:rPr>
              <w:t>Sąnaudų efektyvumo/veiksmingumo rodiklis</w:t>
            </w:r>
          </w:p>
        </w:tc>
        <w:tc>
          <w:tcPr>
            <w:tcW w:w="1578" w:type="pct"/>
            <w:tcBorders>
              <w:top w:val="single" w:sz="4" w:space="0" w:color="4F81BD"/>
              <w:bottom w:val="single" w:sz="4" w:space="0" w:color="4F81BD"/>
            </w:tcBorders>
            <w:shd w:val="clear" w:color="auto" w:fill="auto"/>
            <w:noWrap/>
            <w:vAlign w:val="center"/>
            <w:hideMark/>
          </w:tcPr>
          <w:p w:rsidR="00306EB9" w:rsidRPr="00306EB9" w:rsidRDefault="00306EB9" w:rsidP="00306EB9">
            <w:pPr>
              <w:jc w:val="center"/>
              <w:rPr>
                <w:rFonts w:ascii="Cambria" w:hAnsi="Cambria"/>
                <w:sz w:val="20"/>
                <w:szCs w:val="20"/>
              </w:rPr>
            </w:pPr>
            <w:r w:rsidRPr="00306EB9">
              <w:rPr>
                <w:rFonts w:ascii="Cambria" w:hAnsi="Cambria" w:cs="Arial"/>
                <w:color w:val="000000"/>
                <w:sz w:val="20"/>
                <w:szCs w:val="20"/>
              </w:rPr>
              <w:t>-1</w:t>
            </w:r>
          </w:p>
        </w:tc>
        <w:tc>
          <w:tcPr>
            <w:tcW w:w="988" w:type="pct"/>
            <w:tcBorders>
              <w:top w:val="single" w:sz="4" w:space="0" w:color="4F81BD"/>
              <w:bottom w:val="single" w:sz="4" w:space="0" w:color="4F81BD"/>
            </w:tcBorders>
            <w:shd w:val="clear" w:color="auto" w:fill="auto"/>
            <w:vAlign w:val="center"/>
            <w:hideMark/>
          </w:tcPr>
          <w:p w:rsidR="00306EB9" w:rsidRPr="00306EB9" w:rsidRDefault="00306EB9" w:rsidP="00306EB9">
            <w:pPr>
              <w:ind w:firstLine="69"/>
              <w:jc w:val="center"/>
              <w:rPr>
                <w:rFonts w:ascii="Cambria" w:hAnsi="Cambria" w:cs="Arial"/>
                <w:color w:val="000000"/>
                <w:sz w:val="20"/>
                <w:szCs w:val="20"/>
              </w:rPr>
            </w:pPr>
            <w:r w:rsidRPr="00306EB9">
              <w:rPr>
                <w:rFonts w:ascii="Cambria" w:hAnsi="Cambria" w:cs="Arial"/>
                <w:color w:val="000000"/>
                <w:sz w:val="20"/>
                <w:szCs w:val="20"/>
              </w:rPr>
              <w:t>0,0%</w:t>
            </w:r>
          </w:p>
        </w:tc>
        <w:tc>
          <w:tcPr>
            <w:tcW w:w="1121" w:type="pct"/>
            <w:tcBorders>
              <w:top w:val="single" w:sz="4" w:space="0" w:color="4F81BD"/>
              <w:bottom w:val="single" w:sz="4" w:space="0" w:color="4F81BD"/>
            </w:tcBorders>
            <w:shd w:val="clear" w:color="auto" w:fill="auto"/>
            <w:noWrap/>
            <w:vAlign w:val="center"/>
            <w:hideMark/>
          </w:tcPr>
          <w:p w:rsidR="00306EB9" w:rsidRPr="00306EB9" w:rsidRDefault="00306EB9" w:rsidP="00306EB9">
            <w:pPr>
              <w:jc w:val="center"/>
              <w:rPr>
                <w:rFonts w:ascii="Cambria" w:hAnsi="Cambria" w:cs="Arial"/>
                <w:color w:val="000000"/>
                <w:sz w:val="20"/>
                <w:szCs w:val="20"/>
              </w:rPr>
            </w:pPr>
            <w:r w:rsidRPr="00306EB9">
              <w:rPr>
                <w:rFonts w:ascii="Cambria" w:hAnsi="Cambria" w:cs="Arial"/>
                <w:color w:val="000000"/>
                <w:sz w:val="20"/>
                <w:szCs w:val="20"/>
              </w:rPr>
              <w:t>-226,78</w:t>
            </w:r>
          </w:p>
        </w:tc>
      </w:tr>
    </w:tbl>
    <w:p w:rsidR="000967E1" w:rsidRPr="0024545B" w:rsidRDefault="000967E1" w:rsidP="000967E1">
      <w:pPr>
        <w:spacing w:before="120" w:line="240" w:lineRule="auto"/>
        <w:jc w:val="center"/>
        <w:rPr>
          <w:rFonts w:ascii="Cambria" w:hAnsi="Cambria" w:cs="Arial"/>
          <w:i/>
        </w:rPr>
      </w:pPr>
      <w:r w:rsidRPr="0024545B">
        <w:rPr>
          <w:rFonts w:ascii="Cambria" w:hAnsi="Cambria" w:cs="Arial"/>
          <w:i/>
        </w:rPr>
        <w:t>Šaltinis: sudaryta autorių</w:t>
      </w:r>
    </w:p>
    <w:p w:rsidR="000967E1" w:rsidRPr="00824905" w:rsidRDefault="000967E1" w:rsidP="000967E1">
      <w:pPr>
        <w:spacing w:after="0"/>
        <w:ind w:firstLine="567"/>
        <w:jc w:val="both"/>
        <w:rPr>
          <w:rFonts w:ascii="Cambria" w:hAnsi="Cambria" w:cs="Arial"/>
        </w:rPr>
      </w:pPr>
      <w:r w:rsidRPr="00824905">
        <w:rPr>
          <w:rFonts w:ascii="Cambria" w:hAnsi="Cambria" w:cs="Arial"/>
        </w:rPr>
        <w:t xml:space="preserve">Atlikus skaičiavimus, gauti rezultatai parodė, kad finansinių rodiklių pasiekiamumas pakankamai aukštas. </w:t>
      </w:r>
    </w:p>
    <w:p w:rsidR="002B230F" w:rsidRPr="0024545B" w:rsidRDefault="002B230F" w:rsidP="000967E1">
      <w:pPr>
        <w:spacing w:after="0"/>
        <w:ind w:firstLine="567"/>
        <w:jc w:val="both"/>
        <w:rPr>
          <w:rFonts w:ascii="Cambria" w:hAnsi="Cambria" w:cs="Arial"/>
        </w:rPr>
      </w:pPr>
    </w:p>
    <w:p w:rsidR="00201F97" w:rsidRPr="0024545B" w:rsidRDefault="00201F97" w:rsidP="00F21A54">
      <w:pPr>
        <w:pStyle w:val="Antrat2"/>
        <w:jc w:val="left"/>
        <w:rPr>
          <w:color w:val="4472C4"/>
        </w:rPr>
      </w:pPr>
      <w:bookmarkStart w:id="275" w:name="_Toc49415764"/>
      <w:r w:rsidRPr="0024545B">
        <w:rPr>
          <w:color w:val="4472C4"/>
        </w:rPr>
        <w:t xml:space="preserve">6.6. Rizikų valdymo </w:t>
      </w:r>
      <w:r w:rsidR="000967E1" w:rsidRPr="0024545B">
        <w:rPr>
          <w:color w:val="4472C4"/>
        </w:rPr>
        <w:t>planas</w:t>
      </w:r>
      <w:bookmarkEnd w:id="275"/>
    </w:p>
    <w:p w:rsidR="000967E1" w:rsidRPr="00824905" w:rsidRDefault="000967E1" w:rsidP="000967E1">
      <w:pPr>
        <w:spacing w:after="0"/>
        <w:ind w:firstLine="567"/>
        <w:jc w:val="both"/>
        <w:rPr>
          <w:rFonts w:ascii="Cambria" w:hAnsi="Cambria" w:cs="Arial"/>
        </w:rPr>
      </w:pPr>
      <w:bookmarkStart w:id="276" w:name="_Toc447529655"/>
      <w:r w:rsidRPr="00824905">
        <w:rPr>
          <w:rFonts w:ascii="Cambria" w:hAnsi="Cambria" w:cs="Arial"/>
        </w:rPr>
        <w:t>Kiekvienas ateityje realizuojamas projektas susiduria su išorinės aplinkos neapibrėžtumo sąlygojama rizika. Taigi šiame skyriuje rizikoms įtaką darantys veiksniai sugrupuojami į homogenines grupes. Projekto rizikos pasirinktos, įvertinus projekto veiklų ir įgyvendinimo specifiškumą. Galimos šios projekto rizikų grupės:</w:t>
      </w:r>
    </w:p>
    <w:p w:rsidR="000967E1" w:rsidRPr="00824905" w:rsidRDefault="000967E1" w:rsidP="00567578">
      <w:pPr>
        <w:numPr>
          <w:ilvl w:val="0"/>
          <w:numId w:val="17"/>
        </w:numPr>
        <w:tabs>
          <w:tab w:val="left" w:pos="993"/>
        </w:tabs>
        <w:spacing w:after="0"/>
        <w:ind w:left="993" w:hanging="284"/>
        <w:contextualSpacing/>
        <w:jc w:val="both"/>
        <w:rPr>
          <w:rFonts w:ascii="Cambria" w:hAnsi="Cambria" w:cs="Arial"/>
        </w:rPr>
      </w:pPr>
      <w:r w:rsidRPr="00824905">
        <w:rPr>
          <w:rFonts w:ascii="Cambria" w:hAnsi="Cambria" w:cs="Arial"/>
        </w:rPr>
        <w:t>projektavimo rizikų grupė;</w:t>
      </w:r>
    </w:p>
    <w:p w:rsidR="000967E1" w:rsidRPr="00824905" w:rsidRDefault="000967E1" w:rsidP="00567578">
      <w:pPr>
        <w:numPr>
          <w:ilvl w:val="0"/>
          <w:numId w:val="17"/>
        </w:numPr>
        <w:tabs>
          <w:tab w:val="left" w:pos="993"/>
        </w:tabs>
        <w:spacing w:after="0"/>
        <w:ind w:left="993" w:hanging="284"/>
        <w:contextualSpacing/>
        <w:jc w:val="both"/>
        <w:rPr>
          <w:rFonts w:ascii="Cambria" w:hAnsi="Cambria" w:cs="Arial"/>
        </w:rPr>
      </w:pPr>
      <w:r w:rsidRPr="00824905">
        <w:rPr>
          <w:rFonts w:ascii="Cambria" w:hAnsi="Cambria" w:cs="Arial"/>
        </w:rPr>
        <w:t>rangos darbų rizikų grupė;</w:t>
      </w:r>
    </w:p>
    <w:p w:rsidR="000967E1" w:rsidRPr="00824905" w:rsidRDefault="00EB432B" w:rsidP="00567578">
      <w:pPr>
        <w:numPr>
          <w:ilvl w:val="0"/>
          <w:numId w:val="17"/>
        </w:numPr>
        <w:tabs>
          <w:tab w:val="left" w:pos="993"/>
        </w:tabs>
        <w:spacing w:after="0"/>
        <w:ind w:left="993" w:hanging="284"/>
        <w:contextualSpacing/>
        <w:jc w:val="both"/>
        <w:rPr>
          <w:rFonts w:ascii="Cambria" w:hAnsi="Cambria" w:cs="Arial"/>
        </w:rPr>
      </w:pPr>
      <w:r w:rsidRPr="00824905">
        <w:rPr>
          <w:rFonts w:ascii="Cambria" w:hAnsi="Cambria" w:cs="Arial"/>
        </w:rPr>
        <w:t>finansavimo prieinamumo rizikų grupė</w:t>
      </w:r>
    </w:p>
    <w:p w:rsidR="000967E1" w:rsidRPr="00824905" w:rsidRDefault="000967E1" w:rsidP="00567578">
      <w:pPr>
        <w:numPr>
          <w:ilvl w:val="0"/>
          <w:numId w:val="17"/>
        </w:numPr>
        <w:tabs>
          <w:tab w:val="left" w:pos="993"/>
        </w:tabs>
        <w:spacing w:after="0"/>
        <w:ind w:left="993" w:hanging="284"/>
        <w:contextualSpacing/>
        <w:jc w:val="both"/>
        <w:rPr>
          <w:rFonts w:ascii="Cambria" w:hAnsi="Cambria" w:cs="Arial"/>
        </w:rPr>
      </w:pPr>
      <w:r w:rsidRPr="00824905">
        <w:rPr>
          <w:rFonts w:ascii="Cambria" w:hAnsi="Cambria" w:cs="Arial"/>
        </w:rPr>
        <w:t>teikiamų paslaugų rizikų grupė;</w:t>
      </w:r>
    </w:p>
    <w:p w:rsidR="000967E1" w:rsidRPr="00824905" w:rsidRDefault="000967E1" w:rsidP="00567578">
      <w:pPr>
        <w:numPr>
          <w:ilvl w:val="0"/>
          <w:numId w:val="17"/>
        </w:numPr>
        <w:tabs>
          <w:tab w:val="left" w:pos="993"/>
        </w:tabs>
        <w:spacing w:after="0"/>
        <w:ind w:left="993" w:hanging="284"/>
        <w:contextualSpacing/>
        <w:jc w:val="both"/>
        <w:rPr>
          <w:rFonts w:ascii="Cambria" w:hAnsi="Cambria" w:cs="Arial"/>
        </w:rPr>
      </w:pPr>
      <w:r w:rsidRPr="00824905">
        <w:rPr>
          <w:rFonts w:ascii="Cambria" w:hAnsi="Cambria" w:cs="Arial"/>
        </w:rPr>
        <w:t>turto likutinės vertės rizikų grupė.</w:t>
      </w:r>
    </w:p>
    <w:p w:rsidR="000967E1" w:rsidRPr="00824905" w:rsidRDefault="000967E1" w:rsidP="000967E1">
      <w:pPr>
        <w:spacing w:after="0"/>
        <w:ind w:firstLine="567"/>
        <w:rPr>
          <w:rFonts w:ascii="Cambria" w:hAnsi="Cambria" w:cs="Arial"/>
        </w:rPr>
      </w:pPr>
    </w:p>
    <w:p w:rsidR="000967E1" w:rsidRPr="00824905" w:rsidRDefault="000967E1" w:rsidP="000967E1">
      <w:pPr>
        <w:spacing w:after="0"/>
        <w:ind w:firstLine="567"/>
        <w:jc w:val="both"/>
        <w:rPr>
          <w:rFonts w:ascii="Cambria" w:hAnsi="Cambria" w:cs="Arial"/>
        </w:rPr>
      </w:pPr>
      <w:r w:rsidRPr="00824905">
        <w:rPr>
          <w:rFonts w:ascii="Cambria" w:hAnsi="Cambria" w:cs="Arial"/>
        </w:rPr>
        <w:t>Kiekvienai projekto rizikai suvaldyti reikalinga pasirinkti efektyviausią valdymo būdą. Pagrindiniai galimi rizikos valdymo būdai:</w:t>
      </w:r>
    </w:p>
    <w:p w:rsidR="000967E1" w:rsidRPr="00824905" w:rsidRDefault="000967E1" w:rsidP="000967E1">
      <w:pPr>
        <w:spacing w:after="0"/>
        <w:ind w:firstLine="567"/>
        <w:jc w:val="both"/>
        <w:rPr>
          <w:rFonts w:ascii="Cambria" w:hAnsi="Cambria" w:cs="Arial"/>
        </w:rPr>
      </w:pPr>
      <w:r w:rsidRPr="00824905">
        <w:rPr>
          <w:rFonts w:ascii="Cambria" w:hAnsi="Cambria" w:cs="Arial"/>
        </w:rPr>
        <w:t>1. Rizikos išvengimas – pašalinamas rizikos sukėlėjas (-ai);</w:t>
      </w:r>
    </w:p>
    <w:p w:rsidR="000967E1" w:rsidRPr="00824905" w:rsidRDefault="000967E1" w:rsidP="000967E1">
      <w:pPr>
        <w:spacing w:after="0"/>
        <w:ind w:firstLine="567"/>
        <w:jc w:val="both"/>
        <w:rPr>
          <w:rFonts w:ascii="Cambria" w:hAnsi="Cambria" w:cs="Arial"/>
        </w:rPr>
      </w:pPr>
      <w:r w:rsidRPr="00824905">
        <w:rPr>
          <w:rFonts w:ascii="Cambria" w:hAnsi="Cambria" w:cs="Arial"/>
        </w:rPr>
        <w:t>2. Rizikos prevencija – mažinama rizikos pasireiškimo tikimybė, vykdant prevencines veiklas ar investuojant daugiau lėšų į infrastruktūros sukūrimą;</w:t>
      </w:r>
    </w:p>
    <w:p w:rsidR="000967E1" w:rsidRPr="00824905" w:rsidRDefault="000967E1" w:rsidP="000967E1">
      <w:pPr>
        <w:spacing w:after="0"/>
        <w:ind w:firstLine="567"/>
        <w:jc w:val="both"/>
        <w:rPr>
          <w:rFonts w:ascii="Cambria" w:hAnsi="Cambria" w:cs="Arial"/>
        </w:rPr>
      </w:pPr>
      <w:r w:rsidRPr="00824905">
        <w:rPr>
          <w:rFonts w:ascii="Cambria" w:hAnsi="Cambria" w:cs="Arial"/>
        </w:rPr>
        <w:t>3. Rizikos draudimas – įsigyjamas draudimas nuo rizikų, nuo kurių įmanoma apsidrausti (force majeure rizikos, statybos (rangos darbų) rizikos, civilinės atsakomybės rizikos ir pan.);</w:t>
      </w:r>
    </w:p>
    <w:p w:rsidR="000967E1" w:rsidRPr="00824905" w:rsidRDefault="000967E1" w:rsidP="000967E1">
      <w:pPr>
        <w:spacing w:after="0"/>
        <w:ind w:firstLine="567"/>
        <w:jc w:val="both"/>
        <w:rPr>
          <w:rFonts w:ascii="Cambria" w:hAnsi="Cambria" w:cs="Arial"/>
        </w:rPr>
      </w:pPr>
      <w:r w:rsidRPr="00824905">
        <w:rPr>
          <w:rFonts w:ascii="Cambria" w:hAnsi="Cambria" w:cs="Arial"/>
        </w:rPr>
        <w:t>4. Rizikos perdavimas – rizika perduodama tai šaliai, kuri pajėgesnė ją valdyti (pvz.: projektas įgyvendinamas pasitelkus partnerį, kuris yra įgijęs atitinkamos rizikos valdymo patirties);</w:t>
      </w:r>
    </w:p>
    <w:p w:rsidR="000967E1" w:rsidRPr="00824905" w:rsidRDefault="000967E1" w:rsidP="000967E1">
      <w:pPr>
        <w:spacing w:after="0"/>
        <w:ind w:firstLine="567"/>
        <w:jc w:val="both"/>
        <w:rPr>
          <w:rFonts w:ascii="Cambria" w:hAnsi="Cambria" w:cs="Arial"/>
        </w:rPr>
      </w:pPr>
      <w:r w:rsidRPr="00824905">
        <w:rPr>
          <w:rFonts w:ascii="Cambria" w:hAnsi="Cambria" w:cs="Arial"/>
        </w:rPr>
        <w:t>5. Rizikos išlaikymas – riziką nusprendžiama valdyti patiems, sudarant atitinkamą organizacinę struktūrą, paskirstant atsakomybes už visas galimas rizikas projekto organizacijos viduje ir pan.</w:t>
      </w:r>
    </w:p>
    <w:p w:rsidR="000967E1" w:rsidRDefault="000967E1" w:rsidP="000967E1">
      <w:pPr>
        <w:spacing w:after="0"/>
        <w:ind w:firstLine="567"/>
        <w:jc w:val="both"/>
        <w:rPr>
          <w:rFonts w:ascii="Cambria" w:hAnsi="Cambria" w:cs="Arial"/>
        </w:rPr>
      </w:pPr>
      <w:r w:rsidRPr="00824905">
        <w:rPr>
          <w:rFonts w:ascii="Cambria" w:hAnsi="Cambria" w:cs="Arial"/>
        </w:rPr>
        <w:t>Žemiau esančioje lentelėje pateikiamos rizikų grupės ir jų valdymo priemonės.</w:t>
      </w:r>
    </w:p>
    <w:p w:rsidR="00824905" w:rsidRPr="00824905" w:rsidRDefault="00824905" w:rsidP="000967E1">
      <w:pPr>
        <w:spacing w:after="0"/>
        <w:ind w:firstLine="567"/>
        <w:jc w:val="both"/>
        <w:rPr>
          <w:rFonts w:ascii="Cambria" w:hAnsi="Cambria" w:cs="Arial"/>
        </w:rPr>
      </w:pPr>
    </w:p>
    <w:p w:rsidR="00C7174C" w:rsidRPr="0024545B" w:rsidRDefault="00C7174C" w:rsidP="000967E1">
      <w:pPr>
        <w:pStyle w:val="lentel"/>
        <w:rPr>
          <w:rFonts w:ascii="Cambria" w:hAnsi="Cambria" w:cs="Times New Roman"/>
          <w:sz w:val="22"/>
          <w:szCs w:val="22"/>
        </w:rPr>
      </w:pPr>
      <w:r w:rsidRPr="0024545B">
        <w:rPr>
          <w:rFonts w:ascii="Cambria" w:hAnsi="Cambria" w:cs="Times New Roman"/>
          <w:sz w:val="22"/>
          <w:szCs w:val="22"/>
        </w:rPr>
        <w:t>6.</w:t>
      </w:r>
      <w:r w:rsidR="009161C9" w:rsidRPr="0024545B">
        <w:rPr>
          <w:rFonts w:ascii="Cambria" w:hAnsi="Cambria" w:cs="Times New Roman"/>
          <w:sz w:val="22"/>
          <w:szCs w:val="22"/>
        </w:rPr>
        <w:t>6</w:t>
      </w:r>
      <w:r w:rsidRPr="0024545B">
        <w:rPr>
          <w:rFonts w:ascii="Cambria" w:hAnsi="Cambria" w:cs="Times New Roman"/>
          <w:sz w:val="22"/>
          <w:szCs w:val="22"/>
        </w:rPr>
        <w:t>.1. lentelė. Projekto rizikos ir jų valdymas</w:t>
      </w:r>
      <w:bookmarkEnd w:id="276"/>
      <w:r w:rsidR="00AE2705">
        <w:rPr>
          <w:rFonts w:ascii="Cambria" w:hAnsi="Cambria" w:cs="Times New Roman"/>
          <w:sz w:val="22"/>
          <w:szCs w:val="22"/>
        </w:rPr>
        <w:t xml:space="preserve"> </w:t>
      </w:r>
    </w:p>
    <w:tbl>
      <w:tblPr>
        <w:tblW w:w="10206" w:type="dxa"/>
        <w:tblInd w:w="-459"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985"/>
        <w:gridCol w:w="176"/>
        <w:gridCol w:w="3651"/>
        <w:gridCol w:w="392"/>
        <w:gridCol w:w="4002"/>
      </w:tblGrid>
      <w:tr w:rsidR="00D72472" w:rsidRPr="0024545B" w:rsidTr="00D72472">
        <w:trPr>
          <w:trHeight w:val="300"/>
          <w:tblHeader/>
        </w:trPr>
        <w:tc>
          <w:tcPr>
            <w:tcW w:w="2161" w:type="dxa"/>
            <w:gridSpan w:val="2"/>
            <w:shd w:val="clear" w:color="auto" w:fill="95B3D7"/>
            <w:noWrap/>
            <w:hideMark/>
          </w:tcPr>
          <w:p w:rsidR="00C7174C" w:rsidRPr="00AE2705" w:rsidRDefault="00C7174C" w:rsidP="00D33473">
            <w:pPr>
              <w:autoSpaceDE w:val="0"/>
              <w:autoSpaceDN w:val="0"/>
              <w:adjustRightInd w:val="0"/>
              <w:spacing w:after="0" w:line="240" w:lineRule="auto"/>
              <w:jc w:val="center"/>
              <w:rPr>
                <w:rFonts w:ascii="Cambria" w:hAnsi="Cambria"/>
                <w:b/>
                <w:bCs/>
                <w:sz w:val="18"/>
                <w:szCs w:val="18"/>
                <w:lang w:eastAsia="lt-LT"/>
              </w:rPr>
            </w:pPr>
            <w:r w:rsidRPr="00AE2705">
              <w:rPr>
                <w:rFonts w:ascii="Cambria" w:hAnsi="Cambria"/>
                <w:b/>
                <w:bCs/>
                <w:sz w:val="18"/>
                <w:szCs w:val="18"/>
                <w:lang w:eastAsia="lt-LT"/>
              </w:rPr>
              <w:t>Rizikos</w:t>
            </w:r>
          </w:p>
        </w:tc>
        <w:tc>
          <w:tcPr>
            <w:tcW w:w="4043" w:type="dxa"/>
            <w:gridSpan w:val="2"/>
            <w:shd w:val="clear" w:color="auto" w:fill="95B3D7"/>
            <w:hideMark/>
          </w:tcPr>
          <w:p w:rsidR="00C7174C" w:rsidRPr="00AE2705" w:rsidRDefault="00C7174C" w:rsidP="00D33473">
            <w:pPr>
              <w:autoSpaceDE w:val="0"/>
              <w:autoSpaceDN w:val="0"/>
              <w:adjustRightInd w:val="0"/>
              <w:spacing w:after="0" w:line="240" w:lineRule="auto"/>
              <w:jc w:val="center"/>
              <w:rPr>
                <w:rFonts w:ascii="Cambria" w:hAnsi="Cambria"/>
                <w:b/>
                <w:bCs/>
                <w:sz w:val="18"/>
                <w:szCs w:val="18"/>
                <w:lang w:eastAsia="lt-LT"/>
              </w:rPr>
            </w:pPr>
            <w:r w:rsidRPr="00AE2705">
              <w:rPr>
                <w:rFonts w:ascii="Cambria" w:hAnsi="Cambria"/>
                <w:b/>
                <w:bCs/>
                <w:sz w:val="18"/>
                <w:szCs w:val="18"/>
                <w:lang w:eastAsia="lt-LT"/>
              </w:rPr>
              <w:t>Paaiškinimas (detalizavimas)</w:t>
            </w:r>
          </w:p>
        </w:tc>
        <w:tc>
          <w:tcPr>
            <w:tcW w:w="4002" w:type="dxa"/>
            <w:shd w:val="clear" w:color="auto" w:fill="95B3D7"/>
            <w:hideMark/>
          </w:tcPr>
          <w:p w:rsidR="00C7174C" w:rsidRPr="00AE2705" w:rsidRDefault="00C7174C" w:rsidP="00D33473">
            <w:pPr>
              <w:spacing w:after="0" w:line="240" w:lineRule="auto"/>
              <w:jc w:val="center"/>
              <w:rPr>
                <w:rFonts w:ascii="Cambria" w:hAnsi="Cambria"/>
                <w:b/>
                <w:bCs/>
                <w:sz w:val="18"/>
                <w:szCs w:val="18"/>
                <w:lang w:eastAsia="lt-LT"/>
              </w:rPr>
            </w:pPr>
            <w:r w:rsidRPr="00AE2705">
              <w:rPr>
                <w:rFonts w:ascii="Cambria" w:hAnsi="Cambria"/>
                <w:b/>
                <w:bCs/>
                <w:sz w:val="18"/>
                <w:szCs w:val="18"/>
                <w:lang w:eastAsia="lt-LT"/>
              </w:rPr>
              <w:t>Valdymo būdai</w:t>
            </w:r>
          </w:p>
        </w:tc>
      </w:tr>
      <w:tr w:rsidR="00C7174C" w:rsidRPr="0024545B" w:rsidTr="00D33473">
        <w:trPr>
          <w:trHeight w:val="244"/>
        </w:trPr>
        <w:tc>
          <w:tcPr>
            <w:tcW w:w="10206" w:type="dxa"/>
            <w:gridSpan w:val="5"/>
            <w:tcBorders>
              <w:top w:val="single" w:sz="8" w:space="0" w:color="4F81BD"/>
              <w:left w:val="single" w:sz="8" w:space="0" w:color="4F81BD"/>
              <w:bottom w:val="single" w:sz="8" w:space="0" w:color="4F81BD"/>
              <w:right w:val="single" w:sz="8" w:space="0" w:color="4F81BD"/>
            </w:tcBorders>
            <w:hideMark/>
          </w:tcPr>
          <w:p w:rsidR="00C7174C" w:rsidRPr="00AE2705" w:rsidRDefault="00C7174C" w:rsidP="00D33473">
            <w:pPr>
              <w:spacing w:after="0" w:line="240" w:lineRule="auto"/>
              <w:jc w:val="center"/>
              <w:rPr>
                <w:rFonts w:ascii="Cambria" w:hAnsi="Cambria"/>
                <w:b/>
                <w:bCs/>
                <w:i/>
                <w:sz w:val="18"/>
                <w:szCs w:val="18"/>
              </w:rPr>
            </w:pPr>
            <w:r w:rsidRPr="00AE2705">
              <w:rPr>
                <w:rFonts w:ascii="Cambria" w:hAnsi="Cambria"/>
                <w:b/>
                <w:i/>
                <w:sz w:val="18"/>
                <w:szCs w:val="18"/>
              </w:rPr>
              <w:t>1. Projektavimo (planavimo) kokybės rizikų grupė</w:t>
            </w:r>
          </w:p>
        </w:tc>
      </w:tr>
      <w:tr w:rsidR="00C7174C" w:rsidRPr="0024545B" w:rsidTr="00D72472">
        <w:trPr>
          <w:trHeight w:val="300"/>
        </w:trPr>
        <w:tc>
          <w:tcPr>
            <w:tcW w:w="1985" w:type="dxa"/>
            <w:noWrap/>
            <w:hideMark/>
          </w:tcPr>
          <w:p w:rsidR="00C7174C" w:rsidRPr="00AE2705" w:rsidRDefault="00C7174C" w:rsidP="00D33473">
            <w:pPr>
              <w:autoSpaceDE w:val="0"/>
              <w:autoSpaceDN w:val="0"/>
              <w:adjustRightInd w:val="0"/>
              <w:spacing w:after="0" w:line="240" w:lineRule="auto"/>
              <w:jc w:val="both"/>
              <w:rPr>
                <w:rFonts w:ascii="Cambria" w:hAnsi="Cambria"/>
                <w:b/>
                <w:bCs/>
                <w:i/>
                <w:iCs/>
                <w:sz w:val="18"/>
                <w:szCs w:val="18"/>
              </w:rPr>
            </w:pPr>
            <w:r w:rsidRPr="00AE2705">
              <w:rPr>
                <w:rFonts w:ascii="Cambria" w:hAnsi="Cambria"/>
                <w:bCs/>
                <w:sz w:val="18"/>
                <w:szCs w:val="18"/>
                <w:lang w:eastAsia="lt-LT"/>
              </w:rPr>
              <w:t>Pailgėjusi techninės dokumentacijos rengimo trukmė</w:t>
            </w:r>
          </w:p>
        </w:tc>
        <w:tc>
          <w:tcPr>
            <w:tcW w:w="3827" w:type="dxa"/>
            <w:gridSpan w:val="2"/>
            <w:hideMark/>
          </w:tcPr>
          <w:p w:rsidR="00C7174C" w:rsidRPr="00AE2705" w:rsidRDefault="00C7174C" w:rsidP="00D33473">
            <w:pPr>
              <w:autoSpaceDE w:val="0"/>
              <w:autoSpaceDN w:val="0"/>
              <w:adjustRightInd w:val="0"/>
              <w:spacing w:after="0" w:line="240" w:lineRule="auto"/>
              <w:jc w:val="both"/>
              <w:rPr>
                <w:rFonts w:ascii="Cambria" w:hAnsi="Cambria"/>
                <w:b/>
                <w:bCs/>
                <w:sz w:val="18"/>
                <w:szCs w:val="18"/>
              </w:rPr>
            </w:pPr>
            <w:r w:rsidRPr="00AE2705">
              <w:rPr>
                <w:rFonts w:ascii="Cambria" w:hAnsi="Cambria"/>
                <w:sz w:val="18"/>
                <w:szCs w:val="18"/>
                <w:lang w:eastAsia="lt-LT"/>
              </w:rPr>
              <w:t>Techninės dokumentacijos (techninis projektas, ekspertizė) rengimas gali užtrukti ilgiau nei planuota, atitinkamai vėliau bus įgyvendinamos ir kitos projekto veiklos.</w:t>
            </w:r>
          </w:p>
        </w:tc>
        <w:tc>
          <w:tcPr>
            <w:tcW w:w="4394" w:type="dxa"/>
            <w:gridSpan w:val="2"/>
            <w:hideMark/>
          </w:tcPr>
          <w:p w:rsidR="00C7174C" w:rsidRPr="00AE2705" w:rsidRDefault="00C7174C" w:rsidP="00D33473">
            <w:pPr>
              <w:spacing w:after="0" w:line="240" w:lineRule="auto"/>
              <w:jc w:val="both"/>
              <w:rPr>
                <w:rFonts w:ascii="Cambria" w:hAnsi="Cambria"/>
                <w:b/>
                <w:bCs/>
                <w:sz w:val="18"/>
                <w:szCs w:val="18"/>
              </w:rPr>
            </w:pPr>
            <w:r w:rsidRPr="00AE2705">
              <w:rPr>
                <w:rFonts w:ascii="Cambria" w:hAnsi="Cambria"/>
                <w:sz w:val="18"/>
                <w:szCs w:val="18"/>
                <w:lang w:eastAsia="lt-LT"/>
              </w:rPr>
              <w:t>Rengti techninę dokumentaciją</w:t>
            </w:r>
            <w:r w:rsidR="00D72472" w:rsidRPr="00AE2705">
              <w:rPr>
                <w:rFonts w:ascii="Cambria" w:hAnsi="Cambria"/>
                <w:sz w:val="18"/>
                <w:szCs w:val="18"/>
                <w:lang w:eastAsia="lt-LT"/>
              </w:rPr>
              <w:t>,</w:t>
            </w:r>
            <w:r w:rsidRPr="00AE2705">
              <w:rPr>
                <w:rFonts w:ascii="Cambria" w:hAnsi="Cambria"/>
                <w:sz w:val="18"/>
                <w:szCs w:val="18"/>
                <w:lang w:eastAsia="lt-LT"/>
              </w:rPr>
              <w:t xml:space="preserve"> laikantis tokių dokumentų rengimo taisyklių, įvertinus ne tik pačių dokumentų rengimo trukmę, bet ir laiką, reikalingą jų svarstymui, derinimui, tikrinimui ir tvirtinimui. </w:t>
            </w:r>
          </w:p>
        </w:tc>
      </w:tr>
      <w:tr w:rsidR="00C7174C" w:rsidRPr="0024545B" w:rsidTr="00D72472">
        <w:trPr>
          <w:trHeight w:val="300"/>
        </w:trPr>
        <w:tc>
          <w:tcPr>
            <w:tcW w:w="1985" w:type="dxa"/>
            <w:tcBorders>
              <w:top w:val="single" w:sz="8" w:space="0" w:color="4F81BD"/>
              <w:left w:val="single" w:sz="8" w:space="0" w:color="4F81BD"/>
              <w:bottom w:val="single" w:sz="8" w:space="0" w:color="4F81BD"/>
            </w:tcBorders>
            <w:noWrap/>
          </w:tcPr>
          <w:p w:rsidR="00C7174C" w:rsidRPr="00AE2705" w:rsidRDefault="00C7174C" w:rsidP="00D33473">
            <w:pPr>
              <w:autoSpaceDE w:val="0"/>
              <w:autoSpaceDN w:val="0"/>
              <w:adjustRightInd w:val="0"/>
              <w:spacing w:after="0" w:line="240" w:lineRule="auto"/>
              <w:jc w:val="both"/>
              <w:rPr>
                <w:rFonts w:ascii="Cambria" w:hAnsi="Cambria"/>
                <w:b/>
                <w:bCs/>
                <w:i/>
                <w:iCs/>
                <w:sz w:val="18"/>
                <w:szCs w:val="18"/>
              </w:rPr>
            </w:pPr>
            <w:r w:rsidRPr="00AE2705">
              <w:rPr>
                <w:rFonts w:ascii="Cambria" w:hAnsi="Cambria"/>
                <w:bCs/>
                <w:sz w:val="18"/>
                <w:szCs w:val="18"/>
                <w:lang w:eastAsia="lt-LT"/>
              </w:rPr>
              <w:t>Projektavimo klaidos</w:t>
            </w:r>
          </w:p>
        </w:tc>
        <w:tc>
          <w:tcPr>
            <w:tcW w:w="3827" w:type="dxa"/>
            <w:gridSpan w:val="2"/>
            <w:tcBorders>
              <w:top w:val="single" w:sz="8" w:space="0" w:color="4F81BD"/>
              <w:bottom w:val="single" w:sz="8" w:space="0" w:color="4F81BD"/>
            </w:tcBorders>
          </w:tcPr>
          <w:p w:rsidR="00C7174C" w:rsidRPr="00AE2705" w:rsidRDefault="00C7174C" w:rsidP="00D33473">
            <w:pPr>
              <w:autoSpaceDE w:val="0"/>
              <w:autoSpaceDN w:val="0"/>
              <w:adjustRightInd w:val="0"/>
              <w:spacing w:after="0" w:line="240" w:lineRule="auto"/>
              <w:jc w:val="both"/>
              <w:rPr>
                <w:rFonts w:ascii="Cambria" w:hAnsi="Cambria"/>
                <w:b/>
                <w:bCs/>
                <w:sz w:val="18"/>
                <w:szCs w:val="18"/>
              </w:rPr>
            </w:pPr>
            <w:r w:rsidRPr="00AE2705">
              <w:rPr>
                <w:rFonts w:ascii="Cambria" w:hAnsi="Cambria"/>
                <w:sz w:val="18"/>
                <w:szCs w:val="18"/>
                <w:lang w:eastAsia="lt-LT"/>
              </w:rPr>
              <w:t>Klaidos techniniuose projektuose gali būti pastebėtos pradėjus juos įgyvendinti, įgyvendinant arba tik pabaigoje. Klaidų įtaka skiriasi priklausomai nuo etapo. Rekonstrukcijos darbų metu klaidos gali pasireikšti rekonstrukcijos darbų proceso sutrikdymu (esminė projektavimo klaida, dėl kurios neįmanoma įgyvendinti pasirinkto konstruktyvaus sprendimo), o projekto įgyvendinimo pabaigoje – sukurtosios infrastruktūros netinkamumu ar nepakankamu pritaikomumu viešosioms paslaugoms teikti.</w:t>
            </w:r>
          </w:p>
        </w:tc>
        <w:tc>
          <w:tcPr>
            <w:tcW w:w="4394" w:type="dxa"/>
            <w:gridSpan w:val="2"/>
            <w:tcBorders>
              <w:top w:val="single" w:sz="8" w:space="0" w:color="4F81BD"/>
              <w:bottom w:val="single" w:sz="8" w:space="0" w:color="4F81BD"/>
              <w:right w:val="single" w:sz="8" w:space="0" w:color="4F81BD"/>
            </w:tcBorders>
          </w:tcPr>
          <w:p w:rsidR="00C7174C" w:rsidRPr="00AE2705" w:rsidRDefault="00C7174C" w:rsidP="00D33473">
            <w:pPr>
              <w:autoSpaceDE w:val="0"/>
              <w:autoSpaceDN w:val="0"/>
              <w:adjustRightInd w:val="0"/>
              <w:spacing w:after="0" w:line="240" w:lineRule="auto"/>
              <w:jc w:val="both"/>
              <w:rPr>
                <w:rFonts w:ascii="Cambria" w:hAnsi="Cambria"/>
                <w:b/>
                <w:bCs/>
                <w:sz w:val="18"/>
                <w:szCs w:val="18"/>
              </w:rPr>
            </w:pPr>
            <w:r w:rsidRPr="00AE2705">
              <w:rPr>
                <w:rFonts w:ascii="Cambria" w:hAnsi="Cambria"/>
                <w:sz w:val="18"/>
                <w:szCs w:val="18"/>
                <w:lang w:eastAsia="lt-LT"/>
              </w:rPr>
              <w:t>Profesionali techninio projekto ekspertizė reikiamu laiku. Projektuojamo objekto sudėtingumą atitinkantys projektuotojų kvalifikacijos reikalavimai. Kokybiškai parengta projektavimo užduotis, iki projektavimo pradžios išduotas projektavimo sąlygų sąvadas.</w:t>
            </w:r>
          </w:p>
        </w:tc>
      </w:tr>
      <w:tr w:rsidR="00C7174C" w:rsidRPr="0024545B" w:rsidTr="00D72472">
        <w:trPr>
          <w:trHeight w:val="315"/>
        </w:trPr>
        <w:tc>
          <w:tcPr>
            <w:tcW w:w="1985" w:type="dxa"/>
            <w:noWrap/>
            <w:hideMark/>
          </w:tcPr>
          <w:p w:rsidR="00C7174C" w:rsidRPr="00AE2705" w:rsidRDefault="00C7174C" w:rsidP="00D72472">
            <w:pPr>
              <w:autoSpaceDE w:val="0"/>
              <w:autoSpaceDN w:val="0"/>
              <w:adjustRightInd w:val="0"/>
              <w:spacing w:after="0" w:line="240" w:lineRule="auto"/>
              <w:rPr>
                <w:rFonts w:ascii="Cambria" w:hAnsi="Cambria"/>
                <w:b/>
                <w:bCs/>
                <w:iCs/>
                <w:sz w:val="18"/>
                <w:szCs w:val="18"/>
              </w:rPr>
            </w:pPr>
            <w:r w:rsidRPr="00AE2705">
              <w:rPr>
                <w:rFonts w:ascii="Cambria" w:hAnsi="Cambria"/>
                <w:bCs/>
                <w:sz w:val="18"/>
                <w:szCs w:val="18"/>
                <w:lang w:eastAsia="lt-LT"/>
              </w:rPr>
              <w:t>Techninės specifikacijos netikslumai ar projektinės dokumentacijos neatitiktis projekto tikslams</w:t>
            </w:r>
          </w:p>
        </w:tc>
        <w:tc>
          <w:tcPr>
            <w:tcW w:w="3827" w:type="dxa"/>
            <w:gridSpan w:val="2"/>
            <w:hideMark/>
          </w:tcPr>
          <w:p w:rsidR="00C7174C" w:rsidRPr="00AE2705" w:rsidRDefault="00C7174C" w:rsidP="00D33473">
            <w:pPr>
              <w:autoSpaceDE w:val="0"/>
              <w:autoSpaceDN w:val="0"/>
              <w:adjustRightInd w:val="0"/>
              <w:spacing w:after="0" w:line="240" w:lineRule="auto"/>
              <w:jc w:val="both"/>
              <w:rPr>
                <w:rFonts w:ascii="Cambria" w:hAnsi="Cambria"/>
                <w:sz w:val="18"/>
                <w:szCs w:val="18"/>
              </w:rPr>
            </w:pPr>
            <w:r w:rsidRPr="00AE2705">
              <w:rPr>
                <w:rFonts w:ascii="Cambria" w:hAnsi="Cambria"/>
                <w:sz w:val="18"/>
                <w:szCs w:val="18"/>
                <w:lang w:eastAsia="lt-LT"/>
              </w:rPr>
              <w:t>Rengiant techninį projektą, atsižvelgiama į teisinius, teritorijų planavimo ir kitus apribojimus, kurie gali būti neįvertinti formuojant projekto koncepciją ir detaliai aprašant projekto įgyvendinimo alternatyvas.</w:t>
            </w:r>
          </w:p>
        </w:tc>
        <w:tc>
          <w:tcPr>
            <w:tcW w:w="4394" w:type="dxa"/>
            <w:gridSpan w:val="2"/>
            <w:hideMark/>
          </w:tcPr>
          <w:p w:rsidR="00C7174C" w:rsidRPr="00AE2705" w:rsidRDefault="00C7174C" w:rsidP="00D33473">
            <w:pPr>
              <w:autoSpaceDE w:val="0"/>
              <w:autoSpaceDN w:val="0"/>
              <w:adjustRightInd w:val="0"/>
              <w:spacing w:after="0" w:line="240" w:lineRule="auto"/>
              <w:jc w:val="both"/>
              <w:rPr>
                <w:rFonts w:ascii="Cambria" w:hAnsi="Cambria"/>
                <w:sz w:val="18"/>
                <w:szCs w:val="18"/>
              </w:rPr>
            </w:pPr>
            <w:r w:rsidRPr="00AE2705">
              <w:rPr>
                <w:rFonts w:ascii="Cambria" w:hAnsi="Cambria"/>
                <w:sz w:val="18"/>
                <w:szCs w:val="18"/>
                <w:lang w:eastAsia="lt-LT"/>
              </w:rPr>
              <w:t>Kuo ankstesniu etapu inžineriniu aspektu įvertinti planuojamus investicijų projekto įgyvendinimo sprendimus. Techninei specifikacijai parengti samdyti reikiamą kvalifikaciją turinčius specialistus. Projekto administravimo komandoje numatyti inžinerines kompetencijas turintį personalą.</w:t>
            </w:r>
          </w:p>
        </w:tc>
      </w:tr>
      <w:tr w:rsidR="00C7174C" w:rsidRPr="0024545B" w:rsidTr="00D72472">
        <w:trPr>
          <w:trHeight w:val="315"/>
        </w:trPr>
        <w:tc>
          <w:tcPr>
            <w:tcW w:w="1985" w:type="dxa"/>
            <w:tcBorders>
              <w:top w:val="single" w:sz="8" w:space="0" w:color="4F81BD"/>
              <w:left w:val="single" w:sz="8" w:space="0" w:color="4F81BD"/>
              <w:bottom w:val="single" w:sz="8" w:space="0" w:color="4F81BD"/>
            </w:tcBorders>
            <w:noWrap/>
            <w:hideMark/>
          </w:tcPr>
          <w:p w:rsidR="00C7174C" w:rsidRPr="00AE2705" w:rsidRDefault="00C7174C" w:rsidP="00D33473">
            <w:pPr>
              <w:autoSpaceDE w:val="0"/>
              <w:autoSpaceDN w:val="0"/>
              <w:adjustRightInd w:val="0"/>
              <w:spacing w:after="0" w:line="240" w:lineRule="auto"/>
              <w:rPr>
                <w:rFonts w:ascii="Cambria" w:hAnsi="Cambria"/>
                <w:b/>
                <w:bCs/>
                <w:i/>
                <w:iCs/>
                <w:sz w:val="18"/>
                <w:szCs w:val="18"/>
              </w:rPr>
            </w:pPr>
            <w:r w:rsidRPr="00AE2705">
              <w:rPr>
                <w:rFonts w:ascii="Cambria" w:hAnsi="Cambria"/>
                <w:bCs/>
                <w:sz w:val="18"/>
                <w:szCs w:val="18"/>
                <w:lang w:eastAsia="lt-LT"/>
              </w:rPr>
              <w:t>Vėlavimas išduoti statinio projektavimo sąlygų sąvadus</w:t>
            </w:r>
          </w:p>
        </w:tc>
        <w:tc>
          <w:tcPr>
            <w:tcW w:w="3827" w:type="dxa"/>
            <w:gridSpan w:val="2"/>
            <w:tcBorders>
              <w:top w:val="single" w:sz="8" w:space="0" w:color="4F81BD"/>
              <w:bottom w:val="single" w:sz="8" w:space="0" w:color="4F81BD"/>
            </w:tcBorders>
            <w:hideMark/>
          </w:tcPr>
          <w:p w:rsidR="00C7174C" w:rsidRPr="00AE2705" w:rsidRDefault="00C7174C" w:rsidP="00D33473">
            <w:pPr>
              <w:spacing w:after="0" w:line="240" w:lineRule="auto"/>
              <w:jc w:val="both"/>
              <w:rPr>
                <w:rFonts w:ascii="Cambria" w:hAnsi="Cambria"/>
                <w:sz w:val="18"/>
                <w:szCs w:val="18"/>
              </w:rPr>
            </w:pPr>
            <w:r w:rsidRPr="00AE2705">
              <w:rPr>
                <w:rFonts w:ascii="Cambria" w:hAnsi="Cambria"/>
                <w:sz w:val="18"/>
                <w:szCs w:val="18"/>
                <w:lang w:eastAsia="lt-LT"/>
              </w:rPr>
              <w:t>Projektavimo sąlygų išdavimui galioja nustatytos procedūros, kurioms įgyvendinti reikalingas teisės aktuose nustatytas laikas. Kartu sąvado išdavimas yra puikus parengtumo kontrolės mechanizmas, kuris padeda įsivertinti parengtumą vykdyti rekonstrukcijos darbus.</w:t>
            </w:r>
          </w:p>
        </w:tc>
        <w:tc>
          <w:tcPr>
            <w:tcW w:w="4394" w:type="dxa"/>
            <w:gridSpan w:val="2"/>
            <w:tcBorders>
              <w:top w:val="single" w:sz="8" w:space="0" w:color="4F81BD"/>
              <w:bottom w:val="single" w:sz="8" w:space="0" w:color="4F81BD"/>
              <w:right w:val="single" w:sz="8" w:space="0" w:color="4F81BD"/>
            </w:tcBorders>
            <w:hideMark/>
          </w:tcPr>
          <w:p w:rsidR="00C7174C" w:rsidRPr="00AE2705" w:rsidRDefault="00C7174C" w:rsidP="00D33473">
            <w:pPr>
              <w:autoSpaceDE w:val="0"/>
              <w:autoSpaceDN w:val="0"/>
              <w:adjustRightInd w:val="0"/>
              <w:spacing w:after="0" w:line="240" w:lineRule="auto"/>
              <w:jc w:val="both"/>
              <w:rPr>
                <w:rFonts w:ascii="Cambria" w:hAnsi="Cambria"/>
                <w:sz w:val="18"/>
                <w:szCs w:val="18"/>
              </w:rPr>
            </w:pPr>
            <w:r w:rsidRPr="00AE2705">
              <w:rPr>
                <w:rFonts w:ascii="Cambria" w:hAnsi="Cambria"/>
                <w:sz w:val="18"/>
                <w:szCs w:val="18"/>
                <w:lang w:eastAsia="lt-LT"/>
              </w:rPr>
              <w:t>Pradėti projektavimo sąlygų sąvado išdavimo procesą iš anksto, iki projekto įgyvendinimo pradžios.</w:t>
            </w:r>
          </w:p>
        </w:tc>
      </w:tr>
      <w:tr w:rsidR="00C7174C" w:rsidRPr="0024545B" w:rsidTr="00D72472">
        <w:trPr>
          <w:trHeight w:val="315"/>
        </w:trPr>
        <w:tc>
          <w:tcPr>
            <w:tcW w:w="1985" w:type="dxa"/>
            <w:noWrap/>
          </w:tcPr>
          <w:p w:rsidR="00C7174C" w:rsidRPr="00AE2705" w:rsidRDefault="00C7174C" w:rsidP="00D33473">
            <w:pPr>
              <w:autoSpaceDE w:val="0"/>
              <w:autoSpaceDN w:val="0"/>
              <w:adjustRightInd w:val="0"/>
              <w:spacing w:after="0" w:line="240" w:lineRule="auto"/>
              <w:rPr>
                <w:rFonts w:ascii="Cambria" w:hAnsi="Cambria"/>
                <w:b/>
                <w:bCs/>
                <w:i/>
                <w:iCs/>
                <w:sz w:val="18"/>
                <w:szCs w:val="18"/>
              </w:rPr>
            </w:pPr>
            <w:r w:rsidRPr="00AE2705">
              <w:rPr>
                <w:rFonts w:ascii="Cambria" w:hAnsi="Cambria"/>
                <w:bCs/>
                <w:sz w:val="18"/>
                <w:szCs w:val="18"/>
                <w:lang w:eastAsia="lt-LT"/>
              </w:rPr>
              <w:t>Užsitęsusios viešųjų pirkimų procedūros</w:t>
            </w:r>
          </w:p>
        </w:tc>
        <w:tc>
          <w:tcPr>
            <w:tcW w:w="3827" w:type="dxa"/>
            <w:gridSpan w:val="2"/>
          </w:tcPr>
          <w:p w:rsidR="00C7174C" w:rsidRPr="00AE2705" w:rsidRDefault="00C7174C" w:rsidP="00D33473">
            <w:pPr>
              <w:spacing w:after="0" w:line="240" w:lineRule="auto"/>
              <w:jc w:val="both"/>
              <w:rPr>
                <w:rFonts w:ascii="Cambria" w:hAnsi="Cambria"/>
                <w:sz w:val="18"/>
                <w:szCs w:val="18"/>
              </w:rPr>
            </w:pPr>
            <w:r w:rsidRPr="00AE2705">
              <w:rPr>
                <w:rFonts w:ascii="Cambria" w:hAnsi="Cambria"/>
                <w:sz w:val="18"/>
                <w:szCs w:val="18"/>
                <w:lang w:eastAsia="lt-LT"/>
              </w:rPr>
              <w:t>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4394" w:type="dxa"/>
            <w:gridSpan w:val="2"/>
          </w:tcPr>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 xml:space="preserve">Parengti aiškūs ir išsamūs viešųjų pirkimų dokumentai. Tiksliai nustatytos numatomų pirkti darbų ir paslaugų apimtys. Siekiant išvengti skundų dėl pirkimo vykdymo, išsamiai aprašytos numatytų darbų ir paslaugų techninės specifikacijos, vertinimo kriterijai ir jais tinkamai vadovaujamasi priimant sprendimus viešųjų pirkimų komisijoje. </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 xml:space="preserve">Pirkimo dokumentuose išsamiai aprašyta ginčų nagrinėjimo tvarka ir galimos teisinių ginčų pasekmės. </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Konkurso būdu parinkti paslaugų teikėjai ir darbų vykdytojai, kurių kvalifikacija atitinka keliamus reikalavimus.</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 xml:space="preserve">Paslaugų ir darbų atlikimo sutarties projektuose tiksliai apibrėžiama kaina, paslaugų teikimo ar darbų vykdymo grafikas, sankcijos dėl paslaugų (darbų) neįvykdymo ar neįvykdymo laiku, numatyta delspinigių dydžio, skaičiavimo ir išsireikalavimo tvarka už ne laiku suteiktas paslaugas (darbus). </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 xml:space="preserve">Projekto įgyvendinimo metu kilus bet kokiems ginčams su paslaugų teikėjais ar darbų vykdytojais, jie tarp šalių sprendžiami tarpusavio konsultacijų ir derybų būdu, vadovaujantis gera valia ir remiantis sutarčių nuostatomis, kuriose numatyta šalių atsakomybė. </w:t>
            </w:r>
          </w:p>
        </w:tc>
      </w:tr>
      <w:tr w:rsidR="00C7174C" w:rsidRPr="0024545B" w:rsidTr="00D72472">
        <w:trPr>
          <w:trHeight w:val="315"/>
        </w:trPr>
        <w:tc>
          <w:tcPr>
            <w:tcW w:w="1985" w:type="dxa"/>
            <w:tcBorders>
              <w:top w:val="single" w:sz="8" w:space="0" w:color="4F81BD"/>
              <w:left w:val="single" w:sz="8" w:space="0" w:color="4F81BD"/>
              <w:bottom w:val="single" w:sz="8" w:space="0" w:color="4F81BD"/>
            </w:tcBorders>
            <w:noWrap/>
          </w:tcPr>
          <w:p w:rsidR="00C7174C" w:rsidRPr="00AE2705" w:rsidRDefault="00C7174C" w:rsidP="00D33473">
            <w:pPr>
              <w:autoSpaceDE w:val="0"/>
              <w:autoSpaceDN w:val="0"/>
              <w:adjustRightInd w:val="0"/>
              <w:spacing w:after="0" w:line="240" w:lineRule="auto"/>
              <w:rPr>
                <w:rFonts w:ascii="Cambria" w:hAnsi="Cambria"/>
                <w:b/>
                <w:bCs/>
                <w:i/>
                <w:iCs/>
                <w:sz w:val="18"/>
                <w:szCs w:val="18"/>
              </w:rPr>
            </w:pPr>
            <w:r w:rsidRPr="00AE2705">
              <w:rPr>
                <w:rFonts w:ascii="Cambria" w:hAnsi="Cambria"/>
                <w:bCs/>
                <w:sz w:val="18"/>
                <w:szCs w:val="18"/>
                <w:lang w:eastAsia="lt-LT"/>
              </w:rPr>
              <w:t>Projektų veiklų vėlavimas ir įgyvendinimo grafiko nesilaikymas</w:t>
            </w:r>
          </w:p>
        </w:tc>
        <w:tc>
          <w:tcPr>
            <w:tcW w:w="3827" w:type="dxa"/>
            <w:gridSpan w:val="2"/>
            <w:tcBorders>
              <w:top w:val="single" w:sz="8" w:space="0" w:color="4F81BD"/>
              <w:bottom w:val="single" w:sz="8" w:space="0" w:color="4F81BD"/>
            </w:tcBorders>
          </w:tcPr>
          <w:p w:rsidR="00C7174C" w:rsidRPr="00AE2705" w:rsidRDefault="00C7174C" w:rsidP="00D33473">
            <w:pPr>
              <w:spacing w:after="0" w:line="240" w:lineRule="auto"/>
              <w:jc w:val="both"/>
              <w:rPr>
                <w:rFonts w:ascii="Cambria" w:hAnsi="Cambria"/>
                <w:sz w:val="18"/>
                <w:szCs w:val="18"/>
              </w:rPr>
            </w:pPr>
            <w:r w:rsidRPr="00AE2705">
              <w:rPr>
                <w:rFonts w:ascii="Cambria" w:hAnsi="Cambria"/>
                <w:sz w:val="18"/>
                <w:szCs w:val="18"/>
                <w:lang w:eastAsia="lt-LT"/>
              </w:rPr>
              <w:t>Dažniausiai projekto veiklos vėluoja dėl užsitęsusių viešųjų pirkimų procedūrų, tačiau projekto veiklų vėlavimą gali įtakoti ir nepakankama komunikacija tarp perkančiosios organizacijos ir paslaugų teikėjų bei darbų vykdytojų atstovų, nesavalaikis problemų sprendimas, atitinkamas veiklas vykdančių darbuotojų žinių bei įgūdžių trūkumas.</w:t>
            </w:r>
          </w:p>
        </w:tc>
        <w:tc>
          <w:tcPr>
            <w:tcW w:w="4394" w:type="dxa"/>
            <w:gridSpan w:val="2"/>
            <w:tcBorders>
              <w:top w:val="single" w:sz="8" w:space="0" w:color="4F81BD"/>
              <w:bottom w:val="single" w:sz="8" w:space="0" w:color="4F81BD"/>
              <w:right w:val="single" w:sz="8" w:space="0" w:color="4F81BD"/>
            </w:tcBorders>
          </w:tcPr>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 xml:space="preserve">Planuojant projekto veiklas, įvertintas laiko rezervas nenumatytiems atvejams. Pasirašytų sutarčių plano sudarymas ir valdymas bei kontrolė siekiant, kad paslaugos būtų suteiktos ir darbai atlikti iki numatytos projekto įgyvendinimo pabaigos. </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 xml:space="preserve">Jei įmanoma, sutarčių įgyvendinimo terminai numatyti 1-2 mėn. trumpesni nei projektų veiklų įgyvendinimo pabaiga. </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 xml:space="preserve">Susitikimų organizavimas su paslaugų teikėjais ir darbų vykdytojais. Nuolatinė komunikacija bei bendradarbiavimas prisidės prie sėkmingo projekto įgyvendinimo. </w:t>
            </w:r>
          </w:p>
        </w:tc>
      </w:tr>
      <w:tr w:rsidR="00C7174C" w:rsidRPr="0024545B" w:rsidTr="00D72472">
        <w:trPr>
          <w:trHeight w:val="315"/>
        </w:trPr>
        <w:tc>
          <w:tcPr>
            <w:tcW w:w="1985" w:type="dxa"/>
            <w:noWrap/>
          </w:tcPr>
          <w:p w:rsidR="00C7174C" w:rsidRPr="00AE2705" w:rsidRDefault="00C7174C" w:rsidP="00D33473">
            <w:pPr>
              <w:autoSpaceDE w:val="0"/>
              <w:autoSpaceDN w:val="0"/>
              <w:adjustRightInd w:val="0"/>
              <w:spacing w:after="0" w:line="240" w:lineRule="auto"/>
              <w:rPr>
                <w:rFonts w:ascii="Cambria" w:hAnsi="Cambria"/>
                <w:b/>
                <w:bCs/>
                <w:sz w:val="18"/>
                <w:szCs w:val="18"/>
                <w:lang w:eastAsia="lt-LT"/>
              </w:rPr>
            </w:pPr>
            <w:r w:rsidRPr="00AE2705">
              <w:rPr>
                <w:rFonts w:ascii="Cambria" w:hAnsi="Cambria"/>
                <w:bCs/>
                <w:sz w:val="18"/>
                <w:szCs w:val="18"/>
                <w:lang w:eastAsia="lt-LT"/>
              </w:rPr>
              <w:t>Pasireiškia nenugalimos jėgos aplinkybės projektavimo (planavimo) metu</w:t>
            </w:r>
          </w:p>
        </w:tc>
        <w:tc>
          <w:tcPr>
            <w:tcW w:w="3827" w:type="dxa"/>
            <w:gridSpan w:val="2"/>
          </w:tcPr>
          <w:p w:rsidR="00C7174C" w:rsidRPr="00AE2705" w:rsidRDefault="00C7174C" w:rsidP="00D33473">
            <w:pPr>
              <w:spacing w:after="0" w:line="240" w:lineRule="auto"/>
              <w:jc w:val="both"/>
              <w:rPr>
                <w:rFonts w:ascii="Cambria" w:hAnsi="Cambria"/>
                <w:sz w:val="18"/>
                <w:szCs w:val="18"/>
                <w:lang w:eastAsia="lt-LT"/>
              </w:rPr>
            </w:pPr>
            <w:r w:rsidRPr="00AE2705">
              <w:rPr>
                <w:rFonts w:ascii="Cambria" w:hAnsi="Cambria"/>
                <w:bCs/>
                <w:iCs/>
                <w:sz w:val="18"/>
                <w:szCs w:val="18"/>
              </w:rPr>
              <w:t>Ši rizika gali kilti dėl nenugalimos jėgos aplinkybių (pvz., gaisro, potvynio, streiko, stichinės nelaimės ir pan.). Ši rizika yra visiškai neapibrėžta ir gali kilti bet kada.</w:t>
            </w:r>
          </w:p>
        </w:tc>
        <w:tc>
          <w:tcPr>
            <w:tcW w:w="4394" w:type="dxa"/>
            <w:gridSpan w:val="2"/>
          </w:tcPr>
          <w:p w:rsidR="00C7174C" w:rsidRPr="00AE2705" w:rsidRDefault="00C7174C" w:rsidP="00D33473">
            <w:pPr>
              <w:autoSpaceDE w:val="0"/>
              <w:autoSpaceDN w:val="0"/>
              <w:adjustRightInd w:val="0"/>
              <w:spacing w:after="0" w:line="240" w:lineRule="auto"/>
              <w:jc w:val="both"/>
              <w:rPr>
                <w:rFonts w:ascii="Cambria" w:hAnsi="Cambria"/>
                <w:bCs/>
                <w:iCs/>
                <w:sz w:val="18"/>
                <w:szCs w:val="18"/>
              </w:rPr>
            </w:pPr>
            <w:r w:rsidRPr="00AE2705">
              <w:rPr>
                <w:rFonts w:ascii="Cambria" w:hAnsi="Cambria"/>
                <w:bCs/>
                <w:sz w:val="18"/>
                <w:szCs w:val="18"/>
              </w:rPr>
              <w:t xml:space="preserve">Apibrėžti </w:t>
            </w:r>
            <w:r w:rsidRPr="00AE2705">
              <w:rPr>
                <w:rFonts w:ascii="Cambria" w:hAnsi="Cambria"/>
                <w:bCs/>
                <w:iCs/>
                <w:sz w:val="18"/>
                <w:szCs w:val="18"/>
              </w:rPr>
              <w:t>paslaugų teikėjų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p w:rsidR="00D72472" w:rsidRPr="00AE2705" w:rsidRDefault="00D72472" w:rsidP="00D33473">
            <w:pPr>
              <w:autoSpaceDE w:val="0"/>
              <w:autoSpaceDN w:val="0"/>
              <w:adjustRightInd w:val="0"/>
              <w:spacing w:after="0" w:line="240" w:lineRule="auto"/>
              <w:jc w:val="both"/>
              <w:rPr>
                <w:rFonts w:ascii="Cambria" w:hAnsi="Cambria"/>
                <w:bCs/>
                <w:iCs/>
                <w:sz w:val="18"/>
                <w:szCs w:val="18"/>
              </w:rPr>
            </w:pPr>
          </w:p>
          <w:p w:rsidR="00D72472" w:rsidRPr="00AE2705" w:rsidRDefault="00D72472" w:rsidP="00D33473">
            <w:pPr>
              <w:autoSpaceDE w:val="0"/>
              <w:autoSpaceDN w:val="0"/>
              <w:adjustRightInd w:val="0"/>
              <w:spacing w:after="0" w:line="240" w:lineRule="auto"/>
              <w:jc w:val="both"/>
              <w:rPr>
                <w:rFonts w:ascii="Cambria" w:hAnsi="Cambria"/>
                <w:sz w:val="18"/>
                <w:szCs w:val="18"/>
                <w:lang w:eastAsia="lt-LT"/>
              </w:rPr>
            </w:pPr>
          </w:p>
        </w:tc>
      </w:tr>
      <w:tr w:rsidR="00C7174C" w:rsidRPr="0024545B" w:rsidTr="00D33473">
        <w:trPr>
          <w:trHeight w:val="236"/>
        </w:trPr>
        <w:tc>
          <w:tcPr>
            <w:tcW w:w="10206" w:type="dxa"/>
            <w:gridSpan w:val="5"/>
            <w:tcBorders>
              <w:top w:val="single" w:sz="8" w:space="0" w:color="4F81BD"/>
              <w:left w:val="single" w:sz="8" w:space="0" w:color="4F81BD"/>
              <w:bottom w:val="single" w:sz="8" w:space="0" w:color="4F81BD"/>
              <w:right w:val="single" w:sz="8" w:space="0" w:color="4F81BD"/>
            </w:tcBorders>
            <w:hideMark/>
          </w:tcPr>
          <w:p w:rsidR="00C7174C" w:rsidRPr="00AE2705" w:rsidRDefault="00C7174C" w:rsidP="00D33473">
            <w:pPr>
              <w:spacing w:after="0" w:line="240" w:lineRule="auto"/>
              <w:jc w:val="center"/>
              <w:rPr>
                <w:rFonts w:ascii="Cambria" w:hAnsi="Cambria"/>
                <w:b/>
                <w:bCs/>
                <w:i/>
                <w:sz w:val="18"/>
                <w:szCs w:val="18"/>
              </w:rPr>
            </w:pPr>
            <w:r w:rsidRPr="00AE2705">
              <w:rPr>
                <w:rFonts w:ascii="Cambria" w:hAnsi="Cambria"/>
                <w:b/>
                <w:i/>
                <w:sz w:val="18"/>
                <w:szCs w:val="18"/>
              </w:rPr>
              <w:t>2. Įsigyjamų (atliekamų) rangos darbų kokybės rizikų grupė</w:t>
            </w:r>
          </w:p>
        </w:tc>
      </w:tr>
      <w:tr w:rsidR="00C7174C" w:rsidRPr="0024545B" w:rsidTr="00D72472">
        <w:trPr>
          <w:trHeight w:val="300"/>
        </w:trPr>
        <w:tc>
          <w:tcPr>
            <w:tcW w:w="2161" w:type="dxa"/>
            <w:gridSpan w:val="2"/>
            <w:noWrap/>
            <w:hideMark/>
          </w:tcPr>
          <w:p w:rsidR="00C7174C" w:rsidRPr="00AE2705" w:rsidRDefault="00C7174C" w:rsidP="00D33473">
            <w:pPr>
              <w:autoSpaceDE w:val="0"/>
              <w:autoSpaceDN w:val="0"/>
              <w:adjustRightInd w:val="0"/>
              <w:spacing w:after="0" w:line="240" w:lineRule="auto"/>
              <w:jc w:val="both"/>
              <w:rPr>
                <w:rFonts w:ascii="Cambria" w:hAnsi="Cambria"/>
                <w:b/>
                <w:bCs/>
                <w:i/>
                <w:iCs/>
                <w:sz w:val="18"/>
                <w:szCs w:val="18"/>
              </w:rPr>
            </w:pPr>
            <w:r w:rsidRPr="00AE2705">
              <w:rPr>
                <w:rFonts w:ascii="Cambria" w:hAnsi="Cambria"/>
                <w:bCs/>
                <w:sz w:val="18"/>
                <w:szCs w:val="18"/>
                <w:lang w:eastAsia="lt-LT"/>
              </w:rPr>
              <w:t>Vėlavimas atlikti rangos darbus</w:t>
            </w:r>
          </w:p>
        </w:tc>
        <w:tc>
          <w:tcPr>
            <w:tcW w:w="3651" w:type="dxa"/>
            <w:hideMark/>
          </w:tcPr>
          <w:p w:rsidR="00C7174C" w:rsidRPr="00AE2705" w:rsidRDefault="00C7174C" w:rsidP="00D33473">
            <w:pPr>
              <w:autoSpaceDE w:val="0"/>
              <w:autoSpaceDN w:val="0"/>
              <w:adjustRightInd w:val="0"/>
              <w:spacing w:after="0" w:line="240" w:lineRule="auto"/>
              <w:jc w:val="both"/>
              <w:rPr>
                <w:rFonts w:ascii="Cambria" w:hAnsi="Cambria"/>
                <w:sz w:val="18"/>
                <w:szCs w:val="18"/>
              </w:rPr>
            </w:pPr>
            <w:r w:rsidRPr="00AE2705">
              <w:rPr>
                <w:rFonts w:ascii="Cambria" w:hAnsi="Cambria"/>
                <w:sz w:val="18"/>
                <w:szCs w:val="18"/>
                <w:lang w:eastAsia="lt-LT"/>
              </w:rPr>
              <w:t>Vėluojama paprastai dėl objektyvių išorinių priežasčių: sezoniškumo neigiamos įtakos, išorinės aplinkos, neatliktų parengiamųjų darbų. Gali būti vidinės priežastys: žemesnė nei būtina rangovo kompetencija ir patirtis, techninių sprendimų sudėtingumas, technologijų inovatyvumas ir pan.</w:t>
            </w:r>
          </w:p>
        </w:tc>
        <w:tc>
          <w:tcPr>
            <w:tcW w:w="4394" w:type="dxa"/>
            <w:gridSpan w:val="2"/>
            <w:hideMark/>
          </w:tcPr>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Gauti visi reikalingi leidimai ir atlikti suderinimai iki rekonstrukcijos darbų pradžios.</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Sankcijų už vėlavimą suplanavimas ir numatymas rangos sutartyje.</w:t>
            </w:r>
          </w:p>
        </w:tc>
      </w:tr>
      <w:tr w:rsidR="00C7174C" w:rsidRPr="0024545B" w:rsidTr="00D72472">
        <w:trPr>
          <w:trHeight w:val="315"/>
        </w:trPr>
        <w:tc>
          <w:tcPr>
            <w:tcW w:w="2161" w:type="dxa"/>
            <w:gridSpan w:val="2"/>
            <w:tcBorders>
              <w:top w:val="single" w:sz="8" w:space="0" w:color="4F81BD"/>
              <w:left w:val="single" w:sz="8" w:space="0" w:color="4F81BD"/>
              <w:bottom w:val="single" w:sz="8" w:space="0" w:color="4F81BD"/>
            </w:tcBorders>
            <w:noWrap/>
            <w:hideMark/>
          </w:tcPr>
          <w:p w:rsidR="00C7174C" w:rsidRPr="00AE2705" w:rsidRDefault="00C7174C" w:rsidP="00D33473">
            <w:pPr>
              <w:autoSpaceDE w:val="0"/>
              <w:autoSpaceDN w:val="0"/>
              <w:adjustRightInd w:val="0"/>
              <w:spacing w:after="0" w:line="240" w:lineRule="auto"/>
              <w:jc w:val="both"/>
              <w:rPr>
                <w:rFonts w:ascii="Cambria" w:hAnsi="Cambria"/>
                <w:b/>
                <w:bCs/>
                <w:i/>
                <w:iCs/>
                <w:sz w:val="18"/>
                <w:szCs w:val="18"/>
              </w:rPr>
            </w:pPr>
            <w:r w:rsidRPr="00AE2705">
              <w:rPr>
                <w:rFonts w:ascii="Cambria" w:hAnsi="Cambria"/>
                <w:bCs/>
                <w:sz w:val="18"/>
                <w:szCs w:val="18"/>
                <w:lang w:eastAsia="lt-LT"/>
              </w:rPr>
              <w:t>Rangos darbų neatitiktis normatyviniams reikalavimams ir standartams</w:t>
            </w:r>
          </w:p>
        </w:tc>
        <w:tc>
          <w:tcPr>
            <w:tcW w:w="3651" w:type="dxa"/>
            <w:tcBorders>
              <w:top w:val="single" w:sz="8" w:space="0" w:color="4F81BD"/>
              <w:bottom w:val="single" w:sz="8" w:space="0" w:color="4F81BD"/>
            </w:tcBorders>
            <w:hideMark/>
          </w:tcPr>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Rašydamas rekonstrukcijos darbų aktus, techninės priežiūros atstovas gali nustatyti, kad rekonstrukcijos darbai atlikti nesilaikant technologinių principų,</w:t>
            </w:r>
          </w:p>
          <w:p w:rsidR="00C7174C" w:rsidRPr="00AE2705" w:rsidRDefault="00C7174C" w:rsidP="00D33473">
            <w:pPr>
              <w:autoSpaceDE w:val="0"/>
              <w:autoSpaceDN w:val="0"/>
              <w:adjustRightInd w:val="0"/>
              <w:spacing w:after="0" w:line="240" w:lineRule="auto"/>
              <w:jc w:val="both"/>
              <w:rPr>
                <w:rFonts w:ascii="Cambria" w:hAnsi="Cambria"/>
                <w:sz w:val="18"/>
                <w:szCs w:val="18"/>
              </w:rPr>
            </w:pPr>
            <w:r w:rsidRPr="00AE2705">
              <w:rPr>
                <w:rFonts w:ascii="Cambria" w:hAnsi="Cambria"/>
                <w:sz w:val="18"/>
                <w:szCs w:val="18"/>
                <w:lang w:eastAsia="lt-LT"/>
              </w:rPr>
              <w:t xml:space="preserve">neatitinka taikomų standartų. Projekto vykdymo priežiūros atstovas gali nustatyti, kad atlikti rekonstrukcijos darbai neatitinka projektinių sprendinių, kurie buvo numatyti techniniame projekte. </w:t>
            </w:r>
          </w:p>
        </w:tc>
        <w:tc>
          <w:tcPr>
            <w:tcW w:w="4394" w:type="dxa"/>
            <w:gridSpan w:val="2"/>
            <w:tcBorders>
              <w:top w:val="single" w:sz="8" w:space="0" w:color="4F81BD"/>
              <w:bottom w:val="single" w:sz="8" w:space="0" w:color="4F81BD"/>
              <w:right w:val="single" w:sz="8" w:space="0" w:color="4F81BD"/>
            </w:tcBorders>
            <w:hideMark/>
          </w:tcPr>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 xml:space="preserve">Įpareigoti rangovą drausti atliekamus rekonstrukcijos  darbus statybų (rangos darbų) rizikų draudimu. </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Rangos sutartyje aprašyti rekonstrukcijos darbų neatitikties normatyviniams reikalavimams ir standartams užfiksavimo</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ir pašalinimo procedūras ir atsakomybę.</w:t>
            </w:r>
          </w:p>
          <w:p w:rsidR="00C7174C" w:rsidRPr="00AE2705" w:rsidRDefault="00C7174C" w:rsidP="00D33473">
            <w:pPr>
              <w:autoSpaceDE w:val="0"/>
              <w:autoSpaceDN w:val="0"/>
              <w:adjustRightInd w:val="0"/>
              <w:spacing w:after="0" w:line="240" w:lineRule="auto"/>
              <w:jc w:val="both"/>
              <w:rPr>
                <w:rFonts w:ascii="Cambria" w:hAnsi="Cambria"/>
                <w:sz w:val="18"/>
                <w:szCs w:val="18"/>
              </w:rPr>
            </w:pPr>
            <w:r w:rsidRPr="00AE2705">
              <w:rPr>
                <w:rFonts w:ascii="Cambria" w:hAnsi="Cambria"/>
                <w:sz w:val="18"/>
                <w:szCs w:val="18"/>
                <w:lang w:eastAsia="lt-LT"/>
              </w:rPr>
              <w:t>Organizuoti ir užtikrinti profesionalią projekto vykdymo priežiūrą ir techninę priežiūrą.</w:t>
            </w:r>
          </w:p>
        </w:tc>
      </w:tr>
      <w:tr w:rsidR="00C7174C" w:rsidRPr="0024545B" w:rsidTr="00D72472">
        <w:trPr>
          <w:trHeight w:val="315"/>
        </w:trPr>
        <w:tc>
          <w:tcPr>
            <w:tcW w:w="2161" w:type="dxa"/>
            <w:gridSpan w:val="2"/>
            <w:noWrap/>
            <w:hideMark/>
          </w:tcPr>
          <w:p w:rsidR="00C7174C" w:rsidRPr="00AE2705" w:rsidRDefault="00C7174C" w:rsidP="00D33473">
            <w:pPr>
              <w:autoSpaceDE w:val="0"/>
              <w:autoSpaceDN w:val="0"/>
              <w:adjustRightInd w:val="0"/>
              <w:spacing w:after="0" w:line="240" w:lineRule="auto"/>
              <w:jc w:val="both"/>
              <w:rPr>
                <w:rFonts w:ascii="Cambria" w:hAnsi="Cambria"/>
                <w:b/>
                <w:bCs/>
                <w:i/>
                <w:iCs/>
                <w:sz w:val="18"/>
                <w:szCs w:val="18"/>
              </w:rPr>
            </w:pPr>
            <w:r w:rsidRPr="00AE2705">
              <w:rPr>
                <w:rFonts w:ascii="Cambria" w:hAnsi="Cambria"/>
                <w:bCs/>
                <w:sz w:val="18"/>
                <w:szCs w:val="18"/>
                <w:lang w:eastAsia="lt-LT"/>
              </w:rPr>
              <w:t>Rangos darbų sąnaudų padidėjimas</w:t>
            </w:r>
          </w:p>
        </w:tc>
        <w:tc>
          <w:tcPr>
            <w:tcW w:w="3651" w:type="dxa"/>
            <w:hideMark/>
          </w:tcPr>
          <w:p w:rsidR="00C7174C" w:rsidRPr="00AE2705" w:rsidRDefault="00C7174C" w:rsidP="00D33473">
            <w:pPr>
              <w:autoSpaceDE w:val="0"/>
              <w:autoSpaceDN w:val="0"/>
              <w:adjustRightInd w:val="0"/>
              <w:spacing w:after="0" w:line="240" w:lineRule="auto"/>
              <w:jc w:val="both"/>
              <w:rPr>
                <w:rFonts w:ascii="Cambria" w:hAnsi="Cambria"/>
                <w:sz w:val="18"/>
                <w:szCs w:val="18"/>
              </w:rPr>
            </w:pPr>
            <w:r w:rsidRPr="00AE2705">
              <w:rPr>
                <w:rFonts w:ascii="Cambria" w:hAnsi="Cambria"/>
                <w:sz w:val="18"/>
                <w:szCs w:val="18"/>
                <w:lang w:eastAsia="lt-LT"/>
              </w:rPr>
              <w:t>Vykdant rangos darbų pirkimus, gali būti pasiūlyta didesnė rangos darbų kaina, nei tikėtasi ar nustatyta sudarant investicijų projekto biudžetą. Rekonstrukcijos darbų sąnaudos gali padidėti ir vykstant rangos darbams, jei bus nuspręsta keisti projektinius sprendinius ar naudojamas technologijas.</w:t>
            </w:r>
          </w:p>
        </w:tc>
        <w:tc>
          <w:tcPr>
            <w:tcW w:w="4394" w:type="dxa"/>
            <w:gridSpan w:val="2"/>
            <w:hideMark/>
          </w:tcPr>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Sudaryti bendros kainos rangos darbų sutartį. Parengti detalų techninį projektą, jame numatant racionaliausius techninius</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 xml:space="preserve">sprendimus. Užtikrinti tinkamą rangos  darbų sutarties vykdymo kontrolę. </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Sutartyje aiškiai ir vienareikšmiškai apibrėžti užsakovo rezervo panaudojimo galimybes ir būdus.</w:t>
            </w:r>
          </w:p>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sz w:val="18"/>
                <w:szCs w:val="18"/>
                <w:lang w:eastAsia="lt-LT"/>
              </w:rPr>
              <w:t>Apibrėžti naujų technologijų realizavimo atvejus ir aspektus.</w:t>
            </w:r>
          </w:p>
          <w:p w:rsidR="00D72472" w:rsidRPr="00AE2705" w:rsidRDefault="00D72472" w:rsidP="00D33473">
            <w:pPr>
              <w:autoSpaceDE w:val="0"/>
              <w:autoSpaceDN w:val="0"/>
              <w:adjustRightInd w:val="0"/>
              <w:spacing w:after="0" w:line="240" w:lineRule="auto"/>
              <w:jc w:val="both"/>
              <w:rPr>
                <w:rFonts w:ascii="Cambria" w:hAnsi="Cambria"/>
                <w:sz w:val="18"/>
                <w:szCs w:val="18"/>
              </w:rPr>
            </w:pPr>
            <w:r w:rsidRPr="00AE2705">
              <w:rPr>
                <w:rFonts w:ascii="Cambria" w:hAnsi="Cambria" w:cs="Arial"/>
                <w:sz w:val="18"/>
                <w:szCs w:val="18"/>
              </w:rPr>
              <w:t>Projekto riziką mažina faktas, kad investicijos paskaičiuotos atliekant pastato Energijos suvartojimo auditą.</w:t>
            </w:r>
          </w:p>
        </w:tc>
      </w:tr>
      <w:tr w:rsidR="00C7174C" w:rsidRPr="0024545B" w:rsidTr="00D72472">
        <w:trPr>
          <w:trHeight w:val="315"/>
        </w:trPr>
        <w:tc>
          <w:tcPr>
            <w:tcW w:w="1985" w:type="dxa"/>
            <w:tcBorders>
              <w:top w:val="single" w:sz="8" w:space="0" w:color="4F81BD"/>
              <w:left w:val="single" w:sz="8" w:space="0" w:color="4F81BD"/>
              <w:bottom w:val="single" w:sz="8" w:space="0" w:color="4F81BD"/>
            </w:tcBorders>
            <w:noWrap/>
          </w:tcPr>
          <w:p w:rsidR="00C7174C" w:rsidRPr="00AE2705" w:rsidRDefault="00C7174C" w:rsidP="00D33473">
            <w:pPr>
              <w:autoSpaceDE w:val="0"/>
              <w:autoSpaceDN w:val="0"/>
              <w:adjustRightInd w:val="0"/>
              <w:spacing w:after="0" w:line="240" w:lineRule="auto"/>
              <w:rPr>
                <w:rFonts w:ascii="Cambria" w:hAnsi="Cambria"/>
                <w:b/>
                <w:bCs/>
                <w:sz w:val="18"/>
                <w:szCs w:val="18"/>
                <w:lang w:eastAsia="lt-LT"/>
              </w:rPr>
            </w:pPr>
            <w:r w:rsidRPr="00AE2705">
              <w:rPr>
                <w:rFonts w:ascii="Cambria" w:hAnsi="Cambria"/>
                <w:bCs/>
                <w:sz w:val="18"/>
                <w:szCs w:val="18"/>
                <w:lang w:eastAsia="lt-LT"/>
              </w:rPr>
              <w:t>Pasireiškia nenugalimos jėgos aplinkybės projektavimo (planavimo) metu</w:t>
            </w:r>
          </w:p>
        </w:tc>
        <w:tc>
          <w:tcPr>
            <w:tcW w:w="3827" w:type="dxa"/>
            <w:gridSpan w:val="2"/>
            <w:tcBorders>
              <w:top w:val="single" w:sz="8" w:space="0" w:color="4F81BD"/>
              <w:bottom w:val="single" w:sz="8" w:space="0" w:color="4F81BD"/>
            </w:tcBorders>
          </w:tcPr>
          <w:p w:rsidR="00C7174C" w:rsidRPr="00AE2705" w:rsidRDefault="00C7174C" w:rsidP="00D33473">
            <w:pPr>
              <w:spacing w:after="0" w:line="240" w:lineRule="auto"/>
              <w:jc w:val="both"/>
              <w:rPr>
                <w:rFonts w:ascii="Cambria" w:hAnsi="Cambria"/>
                <w:sz w:val="18"/>
                <w:szCs w:val="18"/>
                <w:lang w:eastAsia="lt-LT"/>
              </w:rPr>
            </w:pPr>
            <w:r w:rsidRPr="00AE2705">
              <w:rPr>
                <w:rFonts w:ascii="Cambria" w:hAnsi="Cambria"/>
                <w:bCs/>
                <w:iCs/>
                <w:sz w:val="18"/>
                <w:szCs w:val="18"/>
              </w:rPr>
              <w:t>Ši rizika gali kilti dėl nenugalimos jėgos aplinkybių (pvz., gaisro, potvynio, streiko, stichinės nelaimės ir pan.). Ši rizika yra visiškai neapibrėžta ir gali kilti bet kada.</w:t>
            </w:r>
          </w:p>
        </w:tc>
        <w:tc>
          <w:tcPr>
            <w:tcW w:w="4394" w:type="dxa"/>
            <w:gridSpan w:val="2"/>
            <w:tcBorders>
              <w:top w:val="single" w:sz="8" w:space="0" w:color="4F81BD"/>
              <w:bottom w:val="single" w:sz="8" w:space="0" w:color="4F81BD"/>
              <w:right w:val="single" w:sz="8" w:space="0" w:color="4F81BD"/>
            </w:tcBorders>
          </w:tcPr>
          <w:p w:rsidR="00C7174C" w:rsidRPr="00AE2705" w:rsidRDefault="00C7174C" w:rsidP="00D33473">
            <w:pPr>
              <w:autoSpaceDE w:val="0"/>
              <w:autoSpaceDN w:val="0"/>
              <w:adjustRightInd w:val="0"/>
              <w:spacing w:after="0" w:line="240" w:lineRule="auto"/>
              <w:jc w:val="both"/>
              <w:rPr>
                <w:rFonts w:ascii="Cambria" w:hAnsi="Cambria"/>
                <w:sz w:val="18"/>
                <w:szCs w:val="18"/>
                <w:lang w:eastAsia="lt-LT"/>
              </w:rPr>
            </w:pPr>
            <w:r w:rsidRPr="00AE2705">
              <w:rPr>
                <w:rFonts w:ascii="Cambria" w:hAnsi="Cambria"/>
                <w:bCs/>
                <w:sz w:val="18"/>
                <w:szCs w:val="18"/>
              </w:rPr>
              <w:t xml:space="preserve">Apibrėžti </w:t>
            </w:r>
            <w:r w:rsidRPr="00AE2705">
              <w:rPr>
                <w:rFonts w:ascii="Cambria" w:hAnsi="Cambria"/>
                <w:bCs/>
                <w:iCs/>
                <w:sz w:val="18"/>
                <w:szCs w:val="18"/>
              </w:rPr>
              <w:t>paslaugų teikėjų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tc>
      </w:tr>
      <w:tr w:rsidR="00D72472" w:rsidRPr="0024545B" w:rsidTr="00D33473">
        <w:trPr>
          <w:trHeight w:val="315"/>
        </w:trPr>
        <w:tc>
          <w:tcPr>
            <w:tcW w:w="10206" w:type="dxa"/>
            <w:gridSpan w:val="5"/>
            <w:tcBorders>
              <w:top w:val="single" w:sz="8" w:space="0" w:color="4F81BD"/>
              <w:left w:val="single" w:sz="8" w:space="0" w:color="4F81BD"/>
              <w:bottom w:val="single" w:sz="8" w:space="0" w:color="4F81BD"/>
              <w:right w:val="single" w:sz="8" w:space="0" w:color="4F81BD"/>
            </w:tcBorders>
            <w:noWrap/>
          </w:tcPr>
          <w:p w:rsidR="00D72472" w:rsidRPr="00AE2705" w:rsidRDefault="00D72472" w:rsidP="00D33473">
            <w:pPr>
              <w:spacing w:after="0" w:line="240" w:lineRule="auto"/>
              <w:jc w:val="center"/>
              <w:rPr>
                <w:rFonts w:ascii="Cambria" w:hAnsi="Cambria"/>
                <w:b/>
                <w:i/>
                <w:sz w:val="18"/>
                <w:szCs w:val="18"/>
              </w:rPr>
            </w:pPr>
            <w:r w:rsidRPr="00AE2705">
              <w:rPr>
                <w:rFonts w:ascii="Cambria" w:hAnsi="Cambria"/>
                <w:b/>
                <w:i/>
                <w:sz w:val="18"/>
                <w:szCs w:val="18"/>
              </w:rPr>
              <w:t>3. Finansavimo prieinamumo rizikų grupė</w:t>
            </w:r>
          </w:p>
        </w:tc>
      </w:tr>
      <w:tr w:rsidR="00D72472" w:rsidRPr="0024545B" w:rsidTr="00D72472">
        <w:tc>
          <w:tcPr>
            <w:tcW w:w="2161" w:type="dxa"/>
            <w:gridSpan w:val="2"/>
          </w:tcPr>
          <w:p w:rsidR="00D72472" w:rsidRPr="00AE2705" w:rsidRDefault="00D72472" w:rsidP="00FA36A3">
            <w:pPr>
              <w:spacing w:after="0" w:line="240" w:lineRule="auto"/>
              <w:jc w:val="both"/>
              <w:rPr>
                <w:rFonts w:ascii="Cambria" w:hAnsi="Cambria"/>
                <w:b/>
                <w:bCs/>
                <w:sz w:val="18"/>
                <w:szCs w:val="18"/>
              </w:rPr>
            </w:pPr>
            <w:r w:rsidRPr="00AE2705">
              <w:rPr>
                <w:rFonts w:ascii="Cambria" w:hAnsi="Cambria" w:cs="Arial"/>
                <w:sz w:val="18"/>
                <w:szCs w:val="18"/>
              </w:rPr>
              <w:t>Paskolos suteikimo sąlygų vykdymo ar subsidijų sumos pasikeitimo rizika.</w:t>
            </w:r>
          </w:p>
        </w:tc>
        <w:tc>
          <w:tcPr>
            <w:tcW w:w="3651" w:type="dxa"/>
          </w:tcPr>
          <w:p w:rsidR="00D72472" w:rsidRPr="00AE2705" w:rsidRDefault="00D72472" w:rsidP="00FA36A3">
            <w:pPr>
              <w:spacing w:after="0" w:line="240" w:lineRule="auto"/>
              <w:jc w:val="both"/>
              <w:rPr>
                <w:rFonts w:ascii="Cambria" w:hAnsi="Cambria"/>
                <w:bCs/>
                <w:sz w:val="18"/>
                <w:szCs w:val="18"/>
              </w:rPr>
            </w:pPr>
            <w:r w:rsidRPr="00AE2705">
              <w:rPr>
                <w:rFonts w:ascii="Cambria" w:hAnsi="Cambria"/>
                <w:bCs/>
                <w:sz w:val="18"/>
                <w:szCs w:val="18"/>
              </w:rPr>
              <w:t>Rizika pasireiškia prieš projekto įgyvendinimą, pasirašant sutartį su paskolos/ subsidijos teikėju.</w:t>
            </w:r>
          </w:p>
          <w:p w:rsidR="00D72472" w:rsidRPr="00AE2705" w:rsidRDefault="00D72472" w:rsidP="00FA36A3">
            <w:pPr>
              <w:spacing w:after="0" w:line="240" w:lineRule="auto"/>
              <w:jc w:val="both"/>
              <w:rPr>
                <w:rFonts w:ascii="Cambria" w:hAnsi="Cambria"/>
                <w:bCs/>
                <w:sz w:val="18"/>
                <w:szCs w:val="18"/>
              </w:rPr>
            </w:pPr>
          </w:p>
          <w:p w:rsidR="00D72472" w:rsidRPr="00AE2705" w:rsidRDefault="00D72472" w:rsidP="00FA36A3">
            <w:pPr>
              <w:spacing w:after="0" w:line="240" w:lineRule="auto"/>
              <w:jc w:val="both"/>
              <w:rPr>
                <w:rFonts w:ascii="Cambria" w:hAnsi="Cambria"/>
                <w:bCs/>
                <w:sz w:val="18"/>
                <w:szCs w:val="18"/>
              </w:rPr>
            </w:pPr>
          </w:p>
        </w:tc>
        <w:tc>
          <w:tcPr>
            <w:tcW w:w="4394" w:type="dxa"/>
            <w:gridSpan w:val="2"/>
          </w:tcPr>
          <w:p w:rsidR="00D72472" w:rsidRPr="00AE2705" w:rsidRDefault="00D72472" w:rsidP="00AE2705">
            <w:pPr>
              <w:tabs>
                <w:tab w:val="left" w:pos="709"/>
              </w:tabs>
              <w:spacing w:after="0" w:line="240" w:lineRule="auto"/>
              <w:jc w:val="both"/>
              <w:rPr>
                <w:rFonts w:ascii="Cambria" w:hAnsi="Cambria"/>
                <w:bCs/>
                <w:sz w:val="18"/>
                <w:szCs w:val="18"/>
              </w:rPr>
            </w:pPr>
            <w:r w:rsidRPr="00AE2705">
              <w:rPr>
                <w:rFonts w:ascii="Cambria" w:hAnsi="Cambria" w:cs="Arial"/>
                <w:sz w:val="18"/>
                <w:szCs w:val="18"/>
              </w:rPr>
              <w:t>Paskolos suteikimo sąlygos yra užtikrinamos</w:t>
            </w:r>
            <w:r w:rsidR="00AE2705">
              <w:rPr>
                <w:rFonts w:ascii="Cambria" w:hAnsi="Cambria" w:cs="Arial"/>
                <w:sz w:val="18"/>
                <w:szCs w:val="18"/>
              </w:rPr>
              <w:t xml:space="preserve"> </w:t>
            </w:r>
            <w:r w:rsidRPr="00AE2705">
              <w:rPr>
                <w:rFonts w:ascii="Cambria" w:eastAsia="Times New Roman" w:hAnsi="Cambria"/>
                <w:sz w:val="18"/>
                <w:szCs w:val="18"/>
              </w:rPr>
              <w:t>SPF valdytojo (VIPA) bei FPV (AB „Šiaulių Bankas“) paskelbtame kvietime teikti paraiškas projektų finansavimui pagal fondų fondo „Savivaldybių pastatų fondas“ finansinę priemonę „Paskolos savivaldybių pastatų modernizavimui, finansuojamos iš Europos regioninės plėtros fondo“, o subsidijos dydis (30 proc. lygyje) užtikrinamas 2020-06-16 LR aplinkos ministro įsakymu NR. D1-359 „Dėl klimato kaitos programos kompensacinių išmokų mokėjimo savivaldybių viešųjų pastatų atnaujinimui tvarkos aprašo patvirtinimo“</w:t>
            </w:r>
          </w:p>
        </w:tc>
      </w:tr>
      <w:tr w:rsidR="00D72472" w:rsidRPr="0024545B" w:rsidTr="00D72472">
        <w:tc>
          <w:tcPr>
            <w:tcW w:w="2161" w:type="dxa"/>
            <w:gridSpan w:val="2"/>
          </w:tcPr>
          <w:p w:rsidR="00D72472" w:rsidRPr="00AE2705" w:rsidRDefault="00D72472" w:rsidP="00FA36A3">
            <w:pPr>
              <w:spacing w:after="0" w:line="240" w:lineRule="auto"/>
              <w:jc w:val="both"/>
              <w:rPr>
                <w:rFonts w:ascii="Cambria" w:hAnsi="Cambria" w:cs="Arial"/>
                <w:sz w:val="18"/>
                <w:szCs w:val="18"/>
              </w:rPr>
            </w:pPr>
            <w:r w:rsidRPr="00AE2705">
              <w:rPr>
                <w:rFonts w:ascii="Cambria" w:hAnsi="Cambria" w:cs="Arial"/>
                <w:sz w:val="18"/>
                <w:szCs w:val="18"/>
              </w:rPr>
              <w:t>Tarpbankinių paskolų palūkanų normos pasikeitimo rizika</w:t>
            </w:r>
          </w:p>
        </w:tc>
        <w:tc>
          <w:tcPr>
            <w:tcW w:w="3651" w:type="dxa"/>
          </w:tcPr>
          <w:p w:rsidR="00D72472" w:rsidRPr="00AE2705" w:rsidRDefault="00D72472" w:rsidP="00FA36A3">
            <w:pPr>
              <w:spacing w:after="0" w:line="240" w:lineRule="auto"/>
              <w:jc w:val="both"/>
              <w:rPr>
                <w:rFonts w:ascii="Cambria" w:hAnsi="Cambria"/>
                <w:bCs/>
                <w:sz w:val="18"/>
                <w:szCs w:val="18"/>
              </w:rPr>
            </w:pPr>
            <w:r w:rsidRPr="00AE2705">
              <w:rPr>
                <w:rFonts w:ascii="Cambria" w:hAnsi="Cambria" w:cs="Arial"/>
                <w:sz w:val="18"/>
                <w:szCs w:val="18"/>
              </w:rPr>
              <w:t>Rizika gali kilti dėl 6 mėn. EURIBOR svyravimų</w:t>
            </w:r>
          </w:p>
        </w:tc>
        <w:tc>
          <w:tcPr>
            <w:tcW w:w="4394" w:type="dxa"/>
            <w:gridSpan w:val="2"/>
          </w:tcPr>
          <w:p w:rsidR="00D72472" w:rsidRPr="00AE2705" w:rsidRDefault="00D72472" w:rsidP="00AE2705">
            <w:pPr>
              <w:tabs>
                <w:tab w:val="left" w:pos="709"/>
              </w:tabs>
              <w:spacing w:after="0" w:line="240" w:lineRule="auto"/>
              <w:jc w:val="both"/>
              <w:rPr>
                <w:rFonts w:ascii="Cambria" w:hAnsi="Cambria" w:cs="Arial"/>
                <w:sz w:val="18"/>
                <w:szCs w:val="18"/>
              </w:rPr>
            </w:pPr>
            <w:r w:rsidRPr="00AE2705">
              <w:rPr>
                <w:rFonts w:ascii="Cambria" w:hAnsi="Cambria" w:cs="Arial"/>
                <w:sz w:val="18"/>
                <w:szCs w:val="18"/>
              </w:rPr>
              <w:t>Kadangi EURIBOR pastaruosius penkerius metus yra mažesnis nei 0 proc., tikėtina, kad jis ir toliau išsilaikys tokiame pačiame lygyje, ir lengvatinės paskolos palūkanų neatsiras. Jei tarpbankinių paskolų palūkanų norma (EURIBOR) taps teigiama, tikėtina, ji nebus labai didelė, todėl nesudarys didelių finansinių sąnaudų.</w:t>
            </w:r>
          </w:p>
        </w:tc>
      </w:tr>
      <w:tr w:rsidR="00C7174C" w:rsidRPr="0024545B" w:rsidTr="00D33473">
        <w:trPr>
          <w:trHeight w:val="315"/>
        </w:trPr>
        <w:tc>
          <w:tcPr>
            <w:tcW w:w="10206" w:type="dxa"/>
            <w:gridSpan w:val="5"/>
            <w:tcBorders>
              <w:top w:val="single" w:sz="8" w:space="0" w:color="4F81BD"/>
              <w:left w:val="single" w:sz="8" w:space="0" w:color="4F81BD"/>
              <w:bottom w:val="single" w:sz="8" w:space="0" w:color="4F81BD"/>
              <w:right w:val="single" w:sz="8" w:space="0" w:color="4F81BD"/>
            </w:tcBorders>
            <w:noWrap/>
            <w:hideMark/>
          </w:tcPr>
          <w:p w:rsidR="00C7174C" w:rsidRPr="00AE2705" w:rsidRDefault="00D72472" w:rsidP="00D33473">
            <w:pPr>
              <w:spacing w:after="0" w:line="240" w:lineRule="auto"/>
              <w:jc w:val="center"/>
              <w:rPr>
                <w:rFonts w:ascii="Cambria" w:hAnsi="Cambria"/>
                <w:b/>
                <w:bCs/>
                <w:i/>
                <w:sz w:val="18"/>
                <w:szCs w:val="18"/>
              </w:rPr>
            </w:pPr>
            <w:r w:rsidRPr="00AE2705">
              <w:rPr>
                <w:rFonts w:ascii="Cambria" w:hAnsi="Cambria"/>
                <w:b/>
                <w:i/>
                <w:sz w:val="18"/>
                <w:szCs w:val="18"/>
              </w:rPr>
              <w:t>4</w:t>
            </w:r>
            <w:r w:rsidR="00C7174C" w:rsidRPr="00AE2705">
              <w:rPr>
                <w:rFonts w:ascii="Cambria" w:hAnsi="Cambria"/>
                <w:b/>
                <w:i/>
                <w:sz w:val="18"/>
                <w:szCs w:val="18"/>
              </w:rPr>
              <w:t>. Rinkai pateikiamų produktų (paslaugų, prekių) tinkamumo rizikų grupė</w:t>
            </w:r>
          </w:p>
        </w:tc>
      </w:tr>
      <w:tr w:rsidR="00C7174C" w:rsidRPr="0024545B" w:rsidTr="00D72472">
        <w:tc>
          <w:tcPr>
            <w:tcW w:w="2161" w:type="dxa"/>
            <w:gridSpan w:val="2"/>
          </w:tcPr>
          <w:p w:rsidR="00C7174C" w:rsidRPr="00AE2705" w:rsidRDefault="00C7174C" w:rsidP="00D33473">
            <w:pPr>
              <w:spacing w:after="0" w:line="240" w:lineRule="auto"/>
              <w:jc w:val="both"/>
              <w:rPr>
                <w:rFonts w:ascii="Cambria" w:hAnsi="Cambria"/>
                <w:b/>
                <w:bCs/>
                <w:sz w:val="18"/>
                <w:szCs w:val="18"/>
              </w:rPr>
            </w:pPr>
            <w:r w:rsidRPr="00AE2705">
              <w:rPr>
                <w:rFonts w:ascii="Cambria" w:hAnsi="Cambria"/>
                <w:sz w:val="18"/>
                <w:szCs w:val="18"/>
              </w:rPr>
              <w:t xml:space="preserve">Teikiamų paslaugų neatitiktis saugumo ar kitiems privalomiems reikalavimams </w:t>
            </w:r>
          </w:p>
        </w:tc>
        <w:tc>
          <w:tcPr>
            <w:tcW w:w="3651" w:type="dxa"/>
          </w:tcPr>
          <w:p w:rsidR="00C7174C" w:rsidRPr="00AE2705" w:rsidRDefault="00C7174C" w:rsidP="00D33473">
            <w:pPr>
              <w:spacing w:after="0" w:line="240" w:lineRule="auto"/>
              <w:jc w:val="both"/>
              <w:rPr>
                <w:rFonts w:ascii="Cambria" w:hAnsi="Cambria"/>
                <w:bCs/>
                <w:sz w:val="18"/>
                <w:szCs w:val="18"/>
              </w:rPr>
            </w:pPr>
            <w:r w:rsidRPr="00AE2705">
              <w:rPr>
                <w:rFonts w:ascii="Cambria" w:hAnsi="Cambria"/>
                <w:bCs/>
                <w:sz w:val="18"/>
                <w:szCs w:val="18"/>
              </w:rPr>
              <w:t xml:space="preserve">Rizikos veiksnys dažnai pasireiškia ne iš karto, pradėjus eksploatuoti sutvarkytą infrastruktūrą, bet per projekto ataskaitinį laikotarpį, kai modernizuota infrastruktūra bus naudojama. </w:t>
            </w:r>
          </w:p>
          <w:p w:rsidR="00C7174C" w:rsidRPr="00AE2705" w:rsidRDefault="00C7174C" w:rsidP="00D33473">
            <w:pPr>
              <w:spacing w:after="0" w:line="240" w:lineRule="auto"/>
              <w:jc w:val="both"/>
              <w:rPr>
                <w:rFonts w:ascii="Cambria" w:hAnsi="Cambria"/>
                <w:bCs/>
                <w:sz w:val="18"/>
                <w:szCs w:val="18"/>
              </w:rPr>
            </w:pPr>
          </w:p>
          <w:p w:rsidR="00C7174C" w:rsidRPr="00AE2705" w:rsidRDefault="00C7174C" w:rsidP="00D33473">
            <w:pPr>
              <w:spacing w:after="0" w:line="240" w:lineRule="auto"/>
              <w:jc w:val="both"/>
              <w:rPr>
                <w:rFonts w:ascii="Cambria" w:hAnsi="Cambria"/>
                <w:bCs/>
                <w:sz w:val="18"/>
                <w:szCs w:val="18"/>
              </w:rPr>
            </w:pPr>
          </w:p>
        </w:tc>
        <w:tc>
          <w:tcPr>
            <w:tcW w:w="4394" w:type="dxa"/>
            <w:gridSpan w:val="2"/>
          </w:tcPr>
          <w:p w:rsidR="00C7174C" w:rsidRPr="00AE2705" w:rsidRDefault="00C7174C" w:rsidP="00D33473">
            <w:pPr>
              <w:spacing w:after="0" w:line="240" w:lineRule="auto"/>
              <w:jc w:val="both"/>
              <w:rPr>
                <w:rFonts w:ascii="Cambria" w:hAnsi="Cambria"/>
                <w:bCs/>
                <w:sz w:val="18"/>
                <w:szCs w:val="18"/>
              </w:rPr>
            </w:pPr>
            <w:r w:rsidRPr="00AE2705">
              <w:rPr>
                <w:rFonts w:ascii="Cambria" w:hAnsi="Cambria"/>
                <w:bCs/>
                <w:sz w:val="18"/>
                <w:szCs w:val="18"/>
              </w:rPr>
              <w:t>Darbų rangovui taikom</w:t>
            </w:r>
            <w:r w:rsidR="00D72472" w:rsidRPr="00AE2705">
              <w:rPr>
                <w:rFonts w:ascii="Cambria" w:hAnsi="Cambria"/>
                <w:bCs/>
                <w:sz w:val="18"/>
                <w:szCs w:val="18"/>
              </w:rPr>
              <w:t>i</w:t>
            </w:r>
            <w:r w:rsidRPr="00AE2705">
              <w:rPr>
                <w:rFonts w:ascii="Cambria" w:hAnsi="Cambria"/>
                <w:bCs/>
                <w:sz w:val="18"/>
                <w:szCs w:val="18"/>
              </w:rPr>
              <w:t xml:space="preserve"> </w:t>
            </w:r>
            <w:r w:rsidR="00D72472" w:rsidRPr="00AE2705">
              <w:rPr>
                <w:rFonts w:ascii="Cambria" w:hAnsi="Cambria"/>
                <w:bCs/>
                <w:sz w:val="18"/>
                <w:szCs w:val="18"/>
              </w:rPr>
              <w:t>įsipareigojimai</w:t>
            </w:r>
            <w:r w:rsidRPr="00AE2705">
              <w:rPr>
                <w:rFonts w:ascii="Cambria" w:hAnsi="Cambria"/>
                <w:bCs/>
                <w:sz w:val="18"/>
                <w:szCs w:val="18"/>
              </w:rPr>
              <w:t xml:space="preserve"> laikytis ir darbus atlikti, įvertinus specifinius </w:t>
            </w:r>
            <w:r w:rsidR="005E0677" w:rsidRPr="00AE2705">
              <w:rPr>
                <w:rFonts w:ascii="Cambria" w:hAnsi="Cambria"/>
                <w:bCs/>
                <w:sz w:val="18"/>
                <w:szCs w:val="18"/>
              </w:rPr>
              <w:t>administracinėms</w:t>
            </w:r>
            <w:r w:rsidRPr="00AE2705">
              <w:rPr>
                <w:rFonts w:ascii="Cambria" w:hAnsi="Cambria"/>
                <w:bCs/>
                <w:sz w:val="18"/>
                <w:szCs w:val="18"/>
              </w:rPr>
              <w:t xml:space="preserve"> zonoms taikomus saugumo reikalavimus su konkrečiomis fizinės apsaugos priemonėmis. </w:t>
            </w:r>
          </w:p>
          <w:p w:rsidR="00C7174C" w:rsidRPr="00AE2705" w:rsidRDefault="00C7174C" w:rsidP="00D33473">
            <w:pPr>
              <w:spacing w:after="0" w:line="240" w:lineRule="auto"/>
              <w:jc w:val="both"/>
              <w:rPr>
                <w:rFonts w:ascii="Cambria" w:hAnsi="Cambria"/>
                <w:bCs/>
                <w:sz w:val="18"/>
                <w:szCs w:val="18"/>
              </w:rPr>
            </w:pPr>
            <w:r w:rsidRPr="00AE2705">
              <w:rPr>
                <w:rFonts w:ascii="Cambria" w:hAnsi="Cambria"/>
                <w:bCs/>
                <w:sz w:val="18"/>
                <w:szCs w:val="18"/>
              </w:rPr>
              <w:t>Naudoti turtą pagal paskirtį, griežtai laikytis šios paskirties turtui keliamų priežiūros, higienos,</w:t>
            </w:r>
            <w:r w:rsidRPr="00AE2705">
              <w:rPr>
                <w:rFonts w:ascii="Cambria" w:hAnsi="Cambria"/>
                <w:b/>
                <w:bCs/>
                <w:sz w:val="18"/>
                <w:szCs w:val="18"/>
              </w:rPr>
              <w:t xml:space="preserve"> </w:t>
            </w:r>
            <w:r w:rsidRPr="00AE2705">
              <w:rPr>
                <w:rFonts w:ascii="Cambria" w:hAnsi="Cambria"/>
                <w:bCs/>
                <w:sz w:val="18"/>
                <w:szCs w:val="18"/>
              </w:rPr>
              <w:t xml:space="preserve">priešgaisrinės saugos, sanitarinių reikalavimų ir kitų su turto eksploatavimu susijusių taisyklių. </w:t>
            </w:r>
          </w:p>
          <w:p w:rsidR="00C7174C" w:rsidRPr="00AE2705" w:rsidRDefault="00C7174C" w:rsidP="005E0677">
            <w:pPr>
              <w:spacing w:after="0" w:line="240" w:lineRule="auto"/>
              <w:jc w:val="both"/>
              <w:rPr>
                <w:rFonts w:ascii="Cambria" w:hAnsi="Cambria"/>
                <w:bCs/>
                <w:sz w:val="18"/>
                <w:szCs w:val="18"/>
              </w:rPr>
            </w:pPr>
            <w:r w:rsidRPr="00AE2705">
              <w:rPr>
                <w:rFonts w:ascii="Cambria" w:hAnsi="Cambria"/>
                <w:bCs/>
                <w:sz w:val="18"/>
                <w:szCs w:val="18"/>
              </w:rPr>
              <w:t xml:space="preserve">Projekto pareiškėjo įsipareigojimas vykdyti nuolatinę modernizuotos </w:t>
            </w:r>
            <w:r w:rsidR="005E0677" w:rsidRPr="00AE2705">
              <w:rPr>
                <w:rFonts w:ascii="Cambria" w:hAnsi="Cambria"/>
                <w:bCs/>
                <w:sz w:val="18"/>
                <w:szCs w:val="18"/>
              </w:rPr>
              <w:t>infrastruktūros</w:t>
            </w:r>
            <w:r w:rsidRPr="00AE2705">
              <w:rPr>
                <w:rFonts w:ascii="Cambria" w:hAnsi="Cambria"/>
                <w:bCs/>
                <w:sz w:val="18"/>
                <w:szCs w:val="18"/>
              </w:rPr>
              <w:t xml:space="preserve"> priežiūrą, atsiradus trūkumams, gedimams, nedelsiant užtikrinti jų šalinimą.</w:t>
            </w:r>
          </w:p>
          <w:p w:rsidR="00C7174C" w:rsidRPr="00AE2705" w:rsidRDefault="00C7174C" w:rsidP="00D33473">
            <w:pPr>
              <w:spacing w:after="0" w:line="240" w:lineRule="auto"/>
              <w:jc w:val="both"/>
              <w:rPr>
                <w:rFonts w:ascii="Cambria" w:hAnsi="Cambria"/>
                <w:bCs/>
                <w:sz w:val="18"/>
                <w:szCs w:val="18"/>
              </w:rPr>
            </w:pPr>
            <w:r w:rsidRPr="00AE2705">
              <w:rPr>
                <w:rFonts w:ascii="Cambria" w:hAnsi="Cambria"/>
                <w:bCs/>
                <w:sz w:val="18"/>
                <w:szCs w:val="18"/>
              </w:rPr>
              <w:t>Už sutvarkytos infrastruktūros sugadinimą naudotojams numatyta atsakomybė Lietuvos Respublikos civilinio kodekso ir kitų teisės aktų nustatyta tvarka.</w:t>
            </w:r>
          </w:p>
        </w:tc>
      </w:tr>
      <w:tr w:rsidR="00C7174C" w:rsidRPr="0024545B" w:rsidTr="00D72472">
        <w:trPr>
          <w:trHeight w:val="2202"/>
        </w:trPr>
        <w:tc>
          <w:tcPr>
            <w:tcW w:w="2161" w:type="dxa"/>
            <w:gridSpan w:val="2"/>
            <w:tcBorders>
              <w:top w:val="single" w:sz="8" w:space="0" w:color="4F81BD"/>
              <w:left w:val="single" w:sz="8" w:space="0" w:color="4F81BD"/>
              <w:bottom w:val="single" w:sz="8" w:space="0" w:color="4F81BD"/>
            </w:tcBorders>
          </w:tcPr>
          <w:p w:rsidR="00C7174C" w:rsidRPr="00AE2705" w:rsidRDefault="00C7174C" w:rsidP="00D33473">
            <w:pPr>
              <w:spacing w:after="0" w:line="240" w:lineRule="auto"/>
              <w:jc w:val="both"/>
              <w:rPr>
                <w:rFonts w:ascii="Cambria" w:hAnsi="Cambria"/>
                <w:b/>
                <w:bCs/>
                <w:sz w:val="18"/>
                <w:szCs w:val="18"/>
              </w:rPr>
            </w:pPr>
            <w:r w:rsidRPr="00AE2705">
              <w:rPr>
                <w:rFonts w:ascii="Cambria" w:hAnsi="Cambria"/>
                <w:sz w:val="18"/>
                <w:szCs w:val="18"/>
              </w:rPr>
              <w:t xml:space="preserve">Paslaugų teikimo sąnaudų padidėjimas </w:t>
            </w:r>
            <w:r w:rsidR="005E0677" w:rsidRPr="00AE2705">
              <w:rPr>
                <w:rFonts w:ascii="Cambria" w:hAnsi="Cambria"/>
                <w:sz w:val="18"/>
                <w:szCs w:val="18"/>
              </w:rPr>
              <w:t>(sutaupymų sumažėjimas)</w:t>
            </w:r>
          </w:p>
        </w:tc>
        <w:tc>
          <w:tcPr>
            <w:tcW w:w="3651" w:type="dxa"/>
            <w:tcBorders>
              <w:top w:val="single" w:sz="8" w:space="0" w:color="4F81BD"/>
              <w:bottom w:val="single" w:sz="8" w:space="0" w:color="4F81BD"/>
            </w:tcBorders>
          </w:tcPr>
          <w:p w:rsidR="00C7174C" w:rsidRPr="00AE2705" w:rsidRDefault="00C7174C" w:rsidP="00D33473">
            <w:pPr>
              <w:spacing w:after="0" w:line="240" w:lineRule="auto"/>
              <w:jc w:val="both"/>
              <w:rPr>
                <w:rFonts w:ascii="Cambria" w:hAnsi="Cambria"/>
                <w:bCs/>
                <w:sz w:val="18"/>
                <w:szCs w:val="18"/>
              </w:rPr>
            </w:pPr>
            <w:r w:rsidRPr="00AE2705">
              <w:rPr>
                <w:rFonts w:ascii="Cambria" w:hAnsi="Cambria"/>
                <w:bCs/>
                <w:sz w:val="18"/>
                <w:szCs w:val="18"/>
              </w:rPr>
              <w:t xml:space="preserve">Veiklos išlaidos yra vienas iš pagrindinių projekto rezultatų tęstinumą užtikrinančių veiksnių, todėl jos turi būti suplanuotos atsižvelgus į paslaugų teikimo standartus, pastovias veiklos išlaidas, kintamas veiklų įgyvendinimo sąnaudas ir pan. </w:t>
            </w:r>
          </w:p>
          <w:p w:rsidR="00C7174C" w:rsidRPr="00AE2705" w:rsidRDefault="00C7174C" w:rsidP="00D33473">
            <w:pPr>
              <w:spacing w:after="0" w:line="240" w:lineRule="auto"/>
              <w:jc w:val="both"/>
              <w:rPr>
                <w:rFonts w:ascii="Cambria" w:hAnsi="Cambria"/>
                <w:bCs/>
                <w:sz w:val="18"/>
                <w:szCs w:val="18"/>
              </w:rPr>
            </w:pPr>
            <w:r w:rsidRPr="00AE2705">
              <w:rPr>
                <w:rFonts w:ascii="Cambria" w:hAnsi="Cambria"/>
                <w:bCs/>
                <w:sz w:val="18"/>
                <w:szCs w:val="18"/>
              </w:rPr>
              <w:t xml:space="preserve">Paslaugų teikimo sąnaudų padidėjimas </w:t>
            </w:r>
            <w:r w:rsidR="005E0677" w:rsidRPr="00AE2705">
              <w:rPr>
                <w:rFonts w:ascii="Cambria" w:hAnsi="Cambria"/>
                <w:bCs/>
                <w:sz w:val="18"/>
                <w:szCs w:val="18"/>
              </w:rPr>
              <w:t xml:space="preserve">(sutaupymų sumažėjimas) </w:t>
            </w:r>
            <w:r w:rsidRPr="00AE2705">
              <w:rPr>
                <w:rFonts w:ascii="Cambria" w:hAnsi="Cambria"/>
                <w:bCs/>
                <w:sz w:val="18"/>
                <w:szCs w:val="18"/>
              </w:rPr>
              <w:t xml:space="preserve">gali lemti projekto negyvybingumą, vartotojams reiškiantį paslaugų prieinamumo sumažėjimą. </w:t>
            </w:r>
          </w:p>
        </w:tc>
        <w:tc>
          <w:tcPr>
            <w:tcW w:w="4394" w:type="dxa"/>
            <w:gridSpan w:val="2"/>
            <w:tcBorders>
              <w:top w:val="single" w:sz="8" w:space="0" w:color="4F81BD"/>
              <w:bottom w:val="single" w:sz="8" w:space="0" w:color="4F81BD"/>
              <w:right w:val="single" w:sz="8" w:space="0" w:color="4F81BD"/>
            </w:tcBorders>
          </w:tcPr>
          <w:p w:rsidR="00C7174C" w:rsidRPr="00AE2705" w:rsidRDefault="00C7174C" w:rsidP="00D33473">
            <w:pPr>
              <w:spacing w:after="0" w:line="240" w:lineRule="auto"/>
              <w:jc w:val="both"/>
              <w:rPr>
                <w:rFonts w:ascii="Cambria" w:hAnsi="Cambria"/>
                <w:bCs/>
                <w:sz w:val="18"/>
                <w:szCs w:val="18"/>
              </w:rPr>
            </w:pPr>
            <w:r w:rsidRPr="00AE2705">
              <w:rPr>
                <w:rFonts w:ascii="Cambria" w:hAnsi="Cambria"/>
                <w:bCs/>
                <w:sz w:val="18"/>
                <w:szCs w:val="18"/>
              </w:rPr>
              <w:t xml:space="preserve">Veiklos išlaidas </w:t>
            </w:r>
            <w:r w:rsidR="005E0677" w:rsidRPr="00AE2705">
              <w:rPr>
                <w:rFonts w:ascii="Cambria" w:hAnsi="Cambria"/>
                <w:bCs/>
                <w:sz w:val="18"/>
                <w:szCs w:val="18"/>
              </w:rPr>
              <w:t xml:space="preserve">(sutaupymus) </w:t>
            </w:r>
            <w:r w:rsidRPr="00AE2705">
              <w:rPr>
                <w:rFonts w:ascii="Cambria" w:hAnsi="Cambria"/>
                <w:bCs/>
                <w:sz w:val="18"/>
                <w:szCs w:val="18"/>
              </w:rPr>
              <w:t>patirs Panevėžio rajono savivaldybė, kuri dalį šių sąnaudų patyrė ir iki šiol. Išlaidos yra detaliai įvertintos, remiantis esama situacija. Padidėjus veiklos sąnaudoms</w:t>
            </w:r>
            <w:r w:rsidR="005E0677" w:rsidRPr="00AE2705">
              <w:rPr>
                <w:rFonts w:ascii="Cambria" w:hAnsi="Cambria"/>
                <w:bCs/>
                <w:sz w:val="18"/>
                <w:szCs w:val="18"/>
              </w:rPr>
              <w:t xml:space="preserve"> (sumažėjus sutaupymams)</w:t>
            </w:r>
            <w:r w:rsidRPr="00AE2705">
              <w:rPr>
                <w:rFonts w:ascii="Cambria" w:hAnsi="Cambria"/>
                <w:bCs/>
                <w:sz w:val="18"/>
                <w:szCs w:val="18"/>
              </w:rPr>
              <w:t>, jų dengimu rūpinsis projekto organizacija.</w:t>
            </w:r>
          </w:p>
          <w:p w:rsidR="005E0677" w:rsidRPr="00AE2705" w:rsidRDefault="005E0677" w:rsidP="00D33473">
            <w:pPr>
              <w:spacing w:after="0" w:line="240" w:lineRule="auto"/>
              <w:jc w:val="both"/>
              <w:rPr>
                <w:rFonts w:ascii="Cambria" w:hAnsi="Cambria"/>
                <w:bCs/>
                <w:sz w:val="18"/>
                <w:szCs w:val="18"/>
              </w:rPr>
            </w:pPr>
            <w:r w:rsidRPr="00AE2705">
              <w:rPr>
                <w:rFonts w:ascii="Cambria" w:hAnsi="Cambria"/>
                <w:bCs/>
                <w:sz w:val="18"/>
                <w:szCs w:val="18"/>
              </w:rPr>
              <w:t xml:space="preserve">Riziką mažina faktas, kad sutaupymai suskaičiuoti sertifikuoto eksperto atliekant pastato Energijos suvartojimo auditą. </w:t>
            </w:r>
          </w:p>
        </w:tc>
      </w:tr>
      <w:tr w:rsidR="00C7174C" w:rsidRPr="0024545B" w:rsidTr="00D33473">
        <w:trPr>
          <w:trHeight w:val="315"/>
        </w:trPr>
        <w:tc>
          <w:tcPr>
            <w:tcW w:w="10206" w:type="dxa"/>
            <w:gridSpan w:val="5"/>
            <w:noWrap/>
            <w:hideMark/>
          </w:tcPr>
          <w:p w:rsidR="00C7174C" w:rsidRPr="00AE2705" w:rsidRDefault="005E0677" w:rsidP="00D33473">
            <w:pPr>
              <w:spacing w:after="0" w:line="240" w:lineRule="auto"/>
              <w:jc w:val="center"/>
              <w:rPr>
                <w:rFonts w:ascii="Cambria" w:hAnsi="Cambria"/>
                <w:b/>
                <w:bCs/>
                <w:i/>
                <w:sz w:val="18"/>
                <w:szCs w:val="18"/>
              </w:rPr>
            </w:pPr>
            <w:r w:rsidRPr="00AE2705">
              <w:rPr>
                <w:rFonts w:ascii="Cambria" w:hAnsi="Cambria"/>
                <w:b/>
                <w:i/>
                <w:sz w:val="18"/>
                <w:szCs w:val="18"/>
              </w:rPr>
              <w:t>5</w:t>
            </w:r>
            <w:r w:rsidR="00C7174C" w:rsidRPr="00AE2705">
              <w:rPr>
                <w:rFonts w:ascii="Cambria" w:hAnsi="Cambria"/>
                <w:b/>
                <w:i/>
                <w:sz w:val="18"/>
                <w:szCs w:val="18"/>
              </w:rPr>
              <w:t xml:space="preserve">. </w:t>
            </w:r>
            <w:r w:rsidR="00C7174C" w:rsidRPr="00AE2705">
              <w:rPr>
                <w:rFonts w:ascii="Cambria" w:hAnsi="Cambria"/>
                <w:b/>
                <w:bCs/>
                <w:i/>
                <w:sz w:val="18"/>
                <w:szCs w:val="18"/>
              </w:rPr>
              <w:t>Turto likutinės vertės projekto ataskaitinio laikotarpio pabaigoje rizikų grupė</w:t>
            </w:r>
          </w:p>
        </w:tc>
      </w:tr>
      <w:tr w:rsidR="00C7174C" w:rsidRPr="0024545B" w:rsidTr="00D72472">
        <w:trPr>
          <w:trHeight w:val="1784"/>
        </w:trPr>
        <w:tc>
          <w:tcPr>
            <w:tcW w:w="2161" w:type="dxa"/>
            <w:gridSpan w:val="2"/>
            <w:tcBorders>
              <w:top w:val="single" w:sz="8" w:space="0" w:color="4F81BD"/>
              <w:left w:val="single" w:sz="8" w:space="0" w:color="4F81BD"/>
              <w:bottom w:val="single" w:sz="8" w:space="0" w:color="4F81BD"/>
            </w:tcBorders>
          </w:tcPr>
          <w:p w:rsidR="00C7174C" w:rsidRPr="00AE2705" w:rsidRDefault="00C7174C" w:rsidP="00D33473">
            <w:pPr>
              <w:autoSpaceDE w:val="0"/>
              <w:autoSpaceDN w:val="0"/>
              <w:adjustRightInd w:val="0"/>
              <w:spacing w:after="0" w:line="240" w:lineRule="auto"/>
              <w:rPr>
                <w:rFonts w:ascii="Cambria" w:hAnsi="Cambria"/>
                <w:b/>
                <w:bCs/>
                <w:sz w:val="18"/>
                <w:szCs w:val="18"/>
                <w:lang w:eastAsia="lt-LT"/>
              </w:rPr>
            </w:pPr>
            <w:r w:rsidRPr="00AE2705">
              <w:rPr>
                <w:rFonts w:ascii="Cambria" w:hAnsi="Cambria"/>
                <w:bCs/>
                <w:sz w:val="18"/>
                <w:szCs w:val="18"/>
                <w:lang w:eastAsia="lt-LT"/>
              </w:rPr>
              <w:t>Nukrypstama nuo infrastruktūros būklės palaikymo arba netiksliai suplanuotos infrastruktūros būklės palaikymo išlaidos</w:t>
            </w:r>
            <w:r w:rsidR="005E0677" w:rsidRPr="00AE2705">
              <w:rPr>
                <w:rFonts w:ascii="Cambria" w:hAnsi="Cambria"/>
                <w:bCs/>
                <w:sz w:val="18"/>
                <w:szCs w:val="18"/>
                <w:lang w:eastAsia="lt-LT"/>
              </w:rPr>
              <w:t xml:space="preserve"> (sutaupymai)</w:t>
            </w:r>
          </w:p>
        </w:tc>
        <w:tc>
          <w:tcPr>
            <w:tcW w:w="3651" w:type="dxa"/>
            <w:tcBorders>
              <w:top w:val="single" w:sz="8" w:space="0" w:color="4F81BD"/>
              <w:bottom w:val="single" w:sz="8" w:space="0" w:color="4F81BD"/>
            </w:tcBorders>
          </w:tcPr>
          <w:p w:rsidR="00C7174C" w:rsidRPr="00AE2705" w:rsidRDefault="00C7174C" w:rsidP="00D33473">
            <w:pPr>
              <w:spacing w:after="0" w:line="240" w:lineRule="auto"/>
              <w:jc w:val="both"/>
              <w:rPr>
                <w:rFonts w:ascii="Cambria" w:hAnsi="Cambria"/>
                <w:bCs/>
                <w:sz w:val="18"/>
                <w:szCs w:val="18"/>
              </w:rPr>
            </w:pPr>
            <w:r w:rsidRPr="00AE2705">
              <w:rPr>
                <w:rFonts w:ascii="Cambria" w:hAnsi="Cambria"/>
                <w:bCs/>
                <w:sz w:val="18"/>
                <w:szCs w:val="18"/>
              </w:rPr>
              <w:t>Rizikos veiksnys dažnai pasireiškia ne iš karto</w:t>
            </w:r>
            <w:r w:rsidR="005E0677" w:rsidRPr="00AE2705">
              <w:rPr>
                <w:rFonts w:ascii="Cambria" w:hAnsi="Cambria"/>
                <w:bCs/>
                <w:sz w:val="18"/>
                <w:szCs w:val="18"/>
              </w:rPr>
              <w:t>,</w:t>
            </w:r>
            <w:r w:rsidRPr="00AE2705">
              <w:rPr>
                <w:rFonts w:ascii="Cambria" w:hAnsi="Cambria"/>
                <w:bCs/>
                <w:sz w:val="18"/>
                <w:szCs w:val="18"/>
              </w:rPr>
              <w:t xml:space="preserve"> pradėjus eksploatuoti sutvarkytą infrastruktūrą, bet per projekto ataskaitinį laikotarpį, kai sutvarkyta infrastruktūra bus naudojama. </w:t>
            </w:r>
          </w:p>
          <w:p w:rsidR="00C7174C" w:rsidRPr="00AE2705" w:rsidRDefault="00C7174C" w:rsidP="00D33473">
            <w:pPr>
              <w:autoSpaceDE w:val="0"/>
              <w:autoSpaceDN w:val="0"/>
              <w:adjustRightInd w:val="0"/>
              <w:spacing w:after="0" w:line="240" w:lineRule="auto"/>
              <w:rPr>
                <w:rFonts w:ascii="Cambria" w:hAnsi="Cambria"/>
                <w:sz w:val="18"/>
                <w:szCs w:val="18"/>
                <w:lang w:eastAsia="lt-LT"/>
              </w:rPr>
            </w:pPr>
          </w:p>
        </w:tc>
        <w:tc>
          <w:tcPr>
            <w:tcW w:w="4394" w:type="dxa"/>
            <w:gridSpan w:val="2"/>
            <w:tcBorders>
              <w:top w:val="single" w:sz="8" w:space="0" w:color="4F81BD"/>
              <w:bottom w:val="single" w:sz="8" w:space="0" w:color="4F81BD"/>
              <w:right w:val="single" w:sz="8" w:space="0" w:color="4F81BD"/>
            </w:tcBorders>
          </w:tcPr>
          <w:p w:rsidR="00C7174C" w:rsidRPr="00AE2705" w:rsidRDefault="00C7174C" w:rsidP="00D33473">
            <w:pPr>
              <w:spacing w:after="0" w:line="240" w:lineRule="auto"/>
              <w:jc w:val="both"/>
              <w:rPr>
                <w:rFonts w:ascii="Cambria" w:hAnsi="Cambria"/>
                <w:bCs/>
                <w:sz w:val="18"/>
                <w:szCs w:val="18"/>
              </w:rPr>
            </w:pPr>
            <w:r w:rsidRPr="00AE2705">
              <w:rPr>
                <w:rFonts w:ascii="Cambria" w:hAnsi="Cambria"/>
                <w:bCs/>
                <w:sz w:val="18"/>
                <w:szCs w:val="18"/>
              </w:rPr>
              <w:t>Projekto pareiškėjo įsipareigojimas vykdyti nuolatinę modernizuotos infrastruktūros priežiūrą, atsiradus trūkumams, gedimams, nedelsiant užtikrinti jų šalinimą.</w:t>
            </w:r>
          </w:p>
          <w:p w:rsidR="00C7174C" w:rsidRPr="00AE2705" w:rsidRDefault="00C7174C" w:rsidP="00D33473">
            <w:pPr>
              <w:spacing w:after="0" w:line="240" w:lineRule="auto"/>
              <w:jc w:val="both"/>
              <w:rPr>
                <w:rFonts w:ascii="Cambria" w:hAnsi="Cambria"/>
                <w:sz w:val="18"/>
                <w:szCs w:val="18"/>
                <w:lang w:eastAsia="lt-LT"/>
              </w:rPr>
            </w:pPr>
            <w:r w:rsidRPr="00AE2705">
              <w:rPr>
                <w:rFonts w:ascii="Cambria" w:hAnsi="Cambria"/>
                <w:bCs/>
                <w:sz w:val="18"/>
                <w:szCs w:val="18"/>
              </w:rPr>
              <w:t>Už sutvarkytos infrastruktūros sugadinimą naudotojams numatyta atsakomybė Lietuvos Respublikos civilinio kodekso ir kitų teisės aktų nustatyta tvarka.</w:t>
            </w:r>
          </w:p>
        </w:tc>
      </w:tr>
    </w:tbl>
    <w:p w:rsidR="00C7174C" w:rsidRPr="0024545B" w:rsidRDefault="00C7174C" w:rsidP="00C7174C">
      <w:pPr>
        <w:spacing w:before="120" w:after="120" w:line="240" w:lineRule="auto"/>
        <w:jc w:val="center"/>
        <w:rPr>
          <w:rFonts w:ascii="Cambria" w:hAnsi="Cambria"/>
          <w:i/>
        </w:rPr>
      </w:pPr>
      <w:r w:rsidRPr="0024545B">
        <w:rPr>
          <w:rFonts w:ascii="Cambria" w:hAnsi="Cambria"/>
          <w:i/>
        </w:rPr>
        <w:t>Šaltinis: sudaryta autorių</w:t>
      </w:r>
    </w:p>
    <w:p w:rsidR="000967E1" w:rsidRPr="00824905" w:rsidRDefault="000967E1" w:rsidP="0083225C">
      <w:pPr>
        <w:spacing w:after="0"/>
        <w:ind w:firstLine="567"/>
        <w:jc w:val="both"/>
        <w:rPr>
          <w:rFonts w:ascii="Cambria" w:hAnsi="Cambria" w:cs="Arial"/>
        </w:rPr>
      </w:pPr>
      <w:r w:rsidRPr="00824905">
        <w:rPr>
          <w:rFonts w:ascii="Cambria" w:hAnsi="Cambria" w:cs="Arial"/>
          <w:b/>
        </w:rPr>
        <w:t>APIBENDRINIMAS.</w:t>
      </w:r>
      <w:r w:rsidRPr="00824905">
        <w:rPr>
          <w:rFonts w:ascii="Cambria" w:hAnsi="Cambria" w:cs="Arial"/>
        </w:rPr>
        <w:t xml:space="preserve"> Investicijų projekto atveju nagrinėtos </w:t>
      </w:r>
      <w:r w:rsidR="0083225C" w:rsidRPr="00824905">
        <w:rPr>
          <w:rFonts w:ascii="Cambria" w:hAnsi="Cambria" w:cs="Arial"/>
        </w:rPr>
        <w:t>5</w:t>
      </w:r>
      <w:r w:rsidRPr="00824905">
        <w:rPr>
          <w:rFonts w:ascii="Cambria" w:hAnsi="Cambria" w:cs="Arial"/>
        </w:rPr>
        <w:t xml:space="preserve"> rizikų grupės: projektavimo rizikų grupė, rangos darbų rizikų grupė, </w:t>
      </w:r>
      <w:r w:rsidR="0083225C" w:rsidRPr="00824905">
        <w:rPr>
          <w:rFonts w:ascii="Cambria" w:hAnsi="Cambria" w:cs="Arial"/>
        </w:rPr>
        <w:t>finansavimo prieinamumo rizikų grupė</w:t>
      </w:r>
      <w:r w:rsidRPr="00824905">
        <w:rPr>
          <w:rFonts w:ascii="Cambria" w:hAnsi="Cambria" w:cs="Arial"/>
        </w:rPr>
        <w:t>, teikiamų paslaugų rizikų grupė, turto likutinės vertės rizikų grupė.</w:t>
      </w:r>
    </w:p>
    <w:p w:rsidR="000967E1" w:rsidRPr="0024545B" w:rsidRDefault="000967E1" w:rsidP="00C7174C">
      <w:pPr>
        <w:spacing w:before="120" w:after="120" w:line="240" w:lineRule="auto"/>
        <w:jc w:val="center"/>
        <w:rPr>
          <w:rFonts w:ascii="Cambria" w:hAnsi="Cambria"/>
          <w:i/>
          <w:sz w:val="20"/>
          <w:szCs w:val="20"/>
          <w:highlight w:val="yellow"/>
        </w:rPr>
      </w:pPr>
    </w:p>
    <w:p w:rsidR="00201F97" w:rsidRPr="0024545B" w:rsidRDefault="00C7174C" w:rsidP="007521B3">
      <w:pPr>
        <w:pStyle w:val="Antrat1"/>
        <w:spacing w:before="120"/>
        <w:jc w:val="left"/>
        <w:rPr>
          <w:color w:val="4472C4"/>
        </w:rPr>
      </w:pPr>
      <w:r w:rsidRPr="0024545B">
        <w:rPr>
          <w:rFonts w:cs="Arial"/>
          <w:highlight w:val="yellow"/>
        </w:rPr>
        <w:br w:type="page"/>
      </w:r>
      <w:bookmarkStart w:id="277" w:name="_Toc49415765"/>
      <w:r w:rsidR="00201F97" w:rsidRPr="0024545B">
        <w:rPr>
          <w:color w:val="4472C4"/>
        </w:rPr>
        <w:t>7. PROJEKTO VYKDYMO PLANAS</w:t>
      </w:r>
      <w:bookmarkEnd w:id="277"/>
    </w:p>
    <w:p w:rsidR="00550F88" w:rsidRPr="0024545B" w:rsidRDefault="00550F88" w:rsidP="00F21A54">
      <w:pPr>
        <w:pStyle w:val="Antrat2"/>
        <w:jc w:val="left"/>
        <w:rPr>
          <w:color w:val="4472C4"/>
        </w:rPr>
      </w:pPr>
      <w:bookmarkStart w:id="278" w:name="_Toc447179531"/>
      <w:bookmarkStart w:id="279" w:name="_Toc49415766"/>
      <w:r w:rsidRPr="0024545B">
        <w:rPr>
          <w:color w:val="4472C4"/>
        </w:rPr>
        <w:t xml:space="preserve">7.1. </w:t>
      </w:r>
      <w:bookmarkEnd w:id="278"/>
      <w:r w:rsidR="00D33473" w:rsidRPr="0024545B">
        <w:rPr>
          <w:color w:val="4472C4"/>
        </w:rPr>
        <w:t>Projekto trukmė ir etapai</w:t>
      </w:r>
      <w:bookmarkEnd w:id="279"/>
    </w:p>
    <w:p w:rsidR="00D33473" w:rsidRPr="00824905" w:rsidRDefault="00D33473" w:rsidP="00C164CE">
      <w:pPr>
        <w:ind w:firstLine="709"/>
        <w:jc w:val="both"/>
        <w:rPr>
          <w:rFonts w:ascii="Cambria" w:eastAsia="Times New Roman" w:hAnsi="Cambria"/>
        </w:rPr>
      </w:pPr>
      <w:r w:rsidRPr="00824905">
        <w:rPr>
          <w:rFonts w:ascii="Cambria" w:eastAsia="Times New Roman" w:hAnsi="Cambria"/>
        </w:rPr>
        <w:t>Projekto pradžia</w:t>
      </w:r>
      <w:r w:rsidR="003F3341" w:rsidRPr="00824905">
        <w:rPr>
          <w:rFonts w:ascii="Cambria" w:eastAsia="Times New Roman" w:hAnsi="Cambria"/>
        </w:rPr>
        <w:t xml:space="preserve"> laikoma paskolos sutarties su FPV (AB „Šiaulių bankas“) pasirašymo diena, kuri planuojama 20</w:t>
      </w:r>
      <w:r w:rsidR="00193A9D" w:rsidRPr="00824905">
        <w:rPr>
          <w:rFonts w:ascii="Cambria" w:eastAsia="Times New Roman" w:hAnsi="Cambria"/>
        </w:rPr>
        <w:t>20</w:t>
      </w:r>
      <w:r w:rsidR="003F3341" w:rsidRPr="00824905">
        <w:rPr>
          <w:rFonts w:ascii="Cambria" w:eastAsia="Times New Roman" w:hAnsi="Cambria"/>
        </w:rPr>
        <w:t xml:space="preserve"> m. </w:t>
      </w:r>
      <w:r w:rsidR="00193A9D" w:rsidRPr="00824905">
        <w:rPr>
          <w:rFonts w:ascii="Cambria" w:eastAsia="Times New Roman" w:hAnsi="Cambria"/>
        </w:rPr>
        <w:t xml:space="preserve">gruodžio 30 </w:t>
      </w:r>
      <w:r w:rsidR="003F3341" w:rsidRPr="00824905">
        <w:rPr>
          <w:rFonts w:ascii="Cambria" w:eastAsia="Times New Roman" w:hAnsi="Cambria"/>
        </w:rPr>
        <w:t xml:space="preserve">d. </w:t>
      </w:r>
      <w:r w:rsidR="00C164CE" w:rsidRPr="00824905">
        <w:rPr>
          <w:rFonts w:ascii="Cambria" w:eastAsia="Times New Roman" w:hAnsi="Cambria"/>
        </w:rPr>
        <w:t>(</w:t>
      </w:r>
      <w:r w:rsidR="00193A9D" w:rsidRPr="00824905">
        <w:rPr>
          <w:rFonts w:ascii="Cambria" w:eastAsia="Times New Roman" w:hAnsi="Cambria"/>
        </w:rPr>
        <w:t xml:space="preserve">2021 m. sausio mėn. planuojama pasirašyti sutartį </w:t>
      </w:r>
      <w:r w:rsidR="00C164CE" w:rsidRPr="00824905">
        <w:rPr>
          <w:rFonts w:ascii="Cambria" w:eastAsia="Times New Roman" w:hAnsi="Cambria"/>
        </w:rPr>
        <w:t xml:space="preserve">su VIPA). </w:t>
      </w:r>
      <w:r w:rsidRPr="00824905">
        <w:rPr>
          <w:rFonts w:ascii="Cambria" w:eastAsia="Times New Roman" w:hAnsi="Cambria"/>
        </w:rPr>
        <w:t xml:space="preserve">Planuojama, jog investicijų projekto įgyvendinimui bus reikalingas </w:t>
      </w:r>
      <w:r w:rsidR="003F3341" w:rsidRPr="00824905">
        <w:rPr>
          <w:rFonts w:ascii="Cambria" w:eastAsia="Times New Roman" w:hAnsi="Cambria"/>
        </w:rPr>
        <w:t>24</w:t>
      </w:r>
      <w:r w:rsidRPr="00824905">
        <w:rPr>
          <w:rFonts w:ascii="Cambria" w:eastAsia="Times New Roman" w:hAnsi="Cambria"/>
        </w:rPr>
        <w:t xml:space="preserve"> mėn. terminas </w:t>
      </w:r>
      <w:r w:rsidR="00617981" w:rsidRPr="00824905">
        <w:rPr>
          <w:rFonts w:ascii="Cambria" w:eastAsia="Times New Roman" w:hAnsi="Cambria"/>
        </w:rPr>
        <w:t>(nuo paskolos su AB „Šiaulių bankas“ pasirašymo dienos). P</w:t>
      </w:r>
      <w:r w:rsidR="003F3341" w:rsidRPr="00824905">
        <w:rPr>
          <w:rFonts w:ascii="Cambria" w:eastAsia="Times New Roman" w:hAnsi="Cambria"/>
        </w:rPr>
        <w:t>lanuojama projekto pabaiga – 202</w:t>
      </w:r>
      <w:r w:rsidR="00193A9D" w:rsidRPr="00824905">
        <w:rPr>
          <w:rFonts w:ascii="Cambria" w:eastAsia="Times New Roman" w:hAnsi="Cambria"/>
        </w:rPr>
        <w:t>2</w:t>
      </w:r>
      <w:r w:rsidR="003F3341" w:rsidRPr="00824905">
        <w:rPr>
          <w:rFonts w:ascii="Cambria" w:eastAsia="Times New Roman" w:hAnsi="Cambria"/>
        </w:rPr>
        <w:t xml:space="preserve"> m. </w:t>
      </w:r>
      <w:r w:rsidR="00193A9D" w:rsidRPr="00824905">
        <w:rPr>
          <w:rFonts w:ascii="Cambria" w:eastAsia="Times New Roman" w:hAnsi="Cambria"/>
        </w:rPr>
        <w:t>gruodžio</w:t>
      </w:r>
      <w:r w:rsidR="003F3341" w:rsidRPr="00824905">
        <w:rPr>
          <w:rFonts w:ascii="Cambria" w:eastAsia="Times New Roman" w:hAnsi="Cambria"/>
        </w:rPr>
        <w:t xml:space="preserve"> 30 d., kai VIPA</w:t>
      </w:r>
      <w:r w:rsidR="00C164CE" w:rsidRPr="00824905">
        <w:rPr>
          <w:rFonts w:ascii="Cambria" w:eastAsia="Times New Roman" w:hAnsi="Cambria"/>
        </w:rPr>
        <w:t xml:space="preserve"> kompensacinę išmoką (subsidiją) perves AB „Šiaulių bankui“</w:t>
      </w:r>
      <w:r w:rsidRPr="00824905">
        <w:rPr>
          <w:rFonts w:ascii="Cambria" w:eastAsia="Times New Roman" w:hAnsi="Cambria"/>
        </w:rPr>
        <w:t xml:space="preserve">. </w:t>
      </w:r>
      <w:r w:rsidR="00193A9D" w:rsidRPr="00824905">
        <w:rPr>
          <w:rFonts w:ascii="Cambria" w:eastAsia="Times New Roman" w:hAnsi="Cambria"/>
        </w:rPr>
        <w:t xml:space="preserve">2021 m. </w:t>
      </w:r>
      <w:r w:rsidR="003F3341" w:rsidRPr="00824905">
        <w:rPr>
          <w:rFonts w:ascii="Cambria" w:eastAsia="Times New Roman" w:hAnsi="Cambria"/>
        </w:rPr>
        <w:t>Panevėžio rajono savivaldybė planuoja įvykdyti visus reikalingus projekto viešuosius pirkimus (techninio projekto parengimo, ekspertizės paslaugų, rangos darbų, techninės priežiūros ir autorinės priežiūros paslaugų) ir su darbų vykdytojais bei paslaugų teikėjais pasirašyti sutartis bei parengti techninį projektą</w:t>
      </w:r>
      <w:r w:rsidR="00C164CE" w:rsidRPr="00824905">
        <w:rPr>
          <w:rFonts w:ascii="Cambria" w:eastAsia="Times New Roman" w:hAnsi="Cambria"/>
        </w:rPr>
        <w:t>, jo ekspertizę ir gauti statybos leidimą</w:t>
      </w:r>
      <w:r w:rsidR="003F3341" w:rsidRPr="00824905">
        <w:rPr>
          <w:rFonts w:ascii="Cambria" w:eastAsia="Times New Roman" w:hAnsi="Cambria"/>
        </w:rPr>
        <w:t xml:space="preserve">. </w:t>
      </w:r>
      <w:r w:rsidR="00C164CE" w:rsidRPr="00824905">
        <w:rPr>
          <w:rFonts w:ascii="Cambria" w:eastAsia="Times New Roman" w:hAnsi="Cambria"/>
        </w:rPr>
        <w:t>R</w:t>
      </w:r>
      <w:r w:rsidR="003F3341" w:rsidRPr="00824905">
        <w:rPr>
          <w:rFonts w:ascii="Cambria" w:eastAsia="Times New Roman" w:hAnsi="Cambria"/>
        </w:rPr>
        <w:t xml:space="preserve">angos darbai ir su jais susijusios paslaugos </w:t>
      </w:r>
      <w:r w:rsidR="00C164CE" w:rsidRPr="00824905">
        <w:rPr>
          <w:rFonts w:ascii="Cambria" w:eastAsia="Times New Roman" w:hAnsi="Cambria"/>
        </w:rPr>
        <w:t>planuojamos</w:t>
      </w:r>
      <w:r w:rsidR="003F3341" w:rsidRPr="00824905">
        <w:rPr>
          <w:rFonts w:ascii="Cambria" w:eastAsia="Times New Roman" w:hAnsi="Cambria"/>
        </w:rPr>
        <w:t xml:space="preserve"> 20</w:t>
      </w:r>
      <w:r w:rsidR="00C164CE" w:rsidRPr="00824905">
        <w:rPr>
          <w:rFonts w:ascii="Cambria" w:eastAsia="Times New Roman" w:hAnsi="Cambria"/>
        </w:rPr>
        <w:t>22</w:t>
      </w:r>
      <w:r w:rsidR="003F3341" w:rsidRPr="00824905">
        <w:rPr>
          <w:rFonts w:ascii="Cambria" w:eastAsia="Times New Roman" w:hAnsi="Cambria"/>
        </w:rPr>
        <w:t xml:space="preserve"> m.</w:t>
      </w:r>
      <w:r w:rsidR="00193A9D" w:rsidRPr="00824905">
        <w:rPr>
          <w:rFonts w:ascii="Cambria" w:eastAsia="Times New Roman" w:hAnsi="Cambria"/>
        </w:rPr>
        <w:t xml:space="preserve"> nuo sausio mėn. pradžios iki lapkričio mėn. pabaigos</w:t>
      </w:r>
      <w:r w:rsidR="003F3341" w:rsidRPr="00824905">
        <w:rPr>
          <w:rFonts w:ascii="Cambria" w:eastAsia="Times New Roman" w:hAnsi="Cambria"/>
        </w:rPr>
        <w:t xml:space="preserve"> </w:t>
      </w:r>
      <w:r w:rsidR="00023A2C" w:rsidRPr="00824905">
        <w:rPr>
          <w:rFonts w:ascii="Cambria" w:eastAsia="Times New Roman" w:hAnsi="Cambria"/>
        </w:rPr>
        <w:t>(iš viso 1</w:t>
      </w:r>
      <w:r w:rsidR="00193A9D" w:rsidRPr="00824905">
        <w:rPr>
          <w:rFonts w:ascii="Cambria" w:eastAsia="Times New Roman" w:hAnsi="Cambria"/>
        </w:rPr>
        <w:t>1</w:t>
      </w:r>
      <w:r w:rsidR="00023A2C" w:rsidRPr="00824905">
        <w:rPr>
          <w:rFonts w:ascii="Cambria" w:eastAsia="Times New Roman" w:hAnsi="Cambria"/>
        </w:rPr>
        <w:t xml:space="preserve"> mėn.). </w:t>
      </w:r>
      <w:r w:rsidR="009A03DF" w:rsidRPr="00824905">
        <w:rPr>
          <w:rFonts w:ascii="Cambria" w:eastAsia="Times New Roman" w:hAnsi="Cambria"/>
        </w:rPr>
        <w:t>Projekto trukmė nuo sutarties pasirašymo dienos (kuri planuojama 202</w:t>
      </w:r>
      <w:r w:rsidR="00193A9D" w:rsidRPr="00824905">
        <w:rPr>
          <w:rFonts w:ascii="Cambria" w:eastAsia="Times New Roman" w:hAnsi="Cambria"/>
        </w:rPr>
        <w:t>0</w:t>
      </w:r>
      <w:r w:rsidR="009A03DF" w:rsidRPr="00824905">
        <w:rPr>
          <w:rFonts w:ascii="Cambria" w:eastAsia="Times New Roman" w:hAnsi="Cambria"/>
        </w:rPr>
        <w:t xml:space="preserve"> m. </w:t>
      </w:r>
      <w:r w:rsidR="00193A9D" w:rsidRPr="00824905">
        <w:rPr>
          <w:rFonts w:ascii="Cambria" w:eastAsia="Times New Roman" w:hAnsi="Cambria"/>
        </w:rPr>
        <w:t>gruodžio</w:t>
      </w:r>
      <w:r w:rsidR="009A03DF" w:rsidRPr="00824905">
        <w:rPr>
          <w:rFonts w:ascii="Cambria" w:eastAsia="Times New Roman" w:hAnsi="Cambria"/>
        </w:rPr>
        <w:t xml:space="preserve"> mėn.) truks 24 mėn., ir pasibaigs anksčiau nei 2023-</w:t>
      </w:r>
      <w:r w:rsidR="007416F4" w:rsidRPr="00824905">
        <w:rPr>
          <w:rFonts w:ascii="Cambria" w:eastAsia="Times New Roman" w:hAnsi="Cambria"/>
        </w:rPr>
        <w:t>10</w:t>
      </w:r>
      <w:r w:rsidR="009A03DF" w:rsidRPr="00824905">
        <w:rPr>
          <w:rFonts w:ascii="Cambria" w:eastAsia="Times New Roman" w:hAnsi="Cambria"/>
        </w:rPr>
        <w:t>-31 (t. y. 202</w:t>
      </w:r>
      <w:r w:rsidR="00193A9D" w:rsidRPr="00824905">
        <w:rPr>
          <w:rFonts w:ascii="Cambria" w:eastAsia="Times New Roman" w:hAnsi="Cambria"/>
        </w:rPr>
        <w:t>2</w:t>
      </w:r>
      <w:r w:rsidR="009A03DF" w:rsidRPr="00824905">
        <w:rPr>
          <w:rFonts w:ascii="Cambria" w:eastAsia="Times New Roman" w:hAnsi="Cambria"/>
        </w:rPr>
        <w:t>-</w:t>
      </w:r>
      <w:r w:rsidR="00193A9D" w:rsidRPr="00824905">
        <w:rPr>
          <w:rFonts w:ascii="Cambria" w:eastAsia="Times New Roman" w:hAnsi="Cambria"/>
        </w:rPr>
        <w:t>12</w:t>
      </w:r>
      <w:r w:rsidR="009A03DF" w:rsidRPr="00824905">
        <w:rPr>
          <w:rFonts w:ascii="Cambria" w:eastAsia="Times New Roman" w:hAnsi="Cambria"/>
        </w:rPr>
        <w:t xml:space="preserve">-30).  </w:t>
      </w:r>
    </w:p>
    <w:p w:rsidR="003F3341" w:rsidRPr="0024545B" w:rsidRDefault="003F3341" w:rsidP="009A03DF">
      <w:pPr>
        <w:keepNext/>
        <w:keepLines/>
        <w:spacing w:before="120" w:after="120"/>
        <w:jc w:val="center"/>
        <w:outlineLvl w:val="4"/>
        <w:rPr>
          <w:rFonts w:ascii="Cambria" w:eastAsia="Times New Roman" w:hAnsi="Cambria" w:cs="Arial"/>
          <w:b/>
          <w:color w:val="000000"/>
        </w:rPr>
      </w:pPr>
      <w:r w:rsidRPr="0024545B">
        <w:rPr>
          <w:rFonts w:ascii="Cambria" w:eastAsia="Times New Roman" w:hAnsi="Cambria" w:cs="Arial"/>
          <w:b/>
          <w:color w:val="000000"/>
        </w:rPr>
        <w:t>7.1</w:t>
      </w:r>
      <w:r w:rsidR="009161C9" w:rsidRPr="0024545B">
        <w:rPr>
          <w:rFonts w:ascii="Cambria" w:eastAsia="Times New Roman" w:hAnsi="Cambria" w:cs="Arial"/>
          <w:b/>
          <w:color w:val="000000"/>
        </w:rPr>
        <w:t>.</w:t>
      </w:r>
      <w:r w:rsidRPr="0024545B">
        <w:rPr>
          <w:rFonts w:ascii="Cambria" w:eastAsia="Times New Roman" w:hAnsi="Cambria" w:cs="Arial"/>
          <w:b/>
          <w:color w:val="000000"/>
        </w:rPr>
        <w:t xml:space="preserve"> lentelė. Preliminarus projekto veiklų grafikas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1910"/>
        <w:gridCol w:w="477"/>
        <w:gridCol w:w="428"/>
        <w:gridCol w:w="418"/>
        <w:gridCol w:w="386"/>
        <w:gridCol w:w="386"/>
        <w:gridCol w:w="428"/>
        <w:gridCol w:w="416"/>
        <w:gridCol w:w="386"/>
        <w:gridCol w:w="386"/>
        <w:gridCol w:w="428"/>
        <w:gridCol w:w="416"/>
      </w:tblGrid>
      <w:tr w:rsidR="00193A9D" w:rsidRPr="0024545B" w:rsidTr="00193A9D">
        <w:trPr>
          <w:trHeight w:val="208"/>
        </w:trPr>
        <w:tc>
          <w:tcPr>
            <w:tcW w:w="1720" w:type="pct"/>
            <w:vMerge w:val="restart"/>
            <w:shd w:val="clear" w:color="auto" w:fill="auto"/>
            <w:noWrap/>
            <w:vAlign w:val="center"/>
            <w:hideMark/>
          </w:tcPr>
          <w:p w:rsidR="00193A9D" w:rsidRPr="0024545B" w:rsidRDefault="00193A9D" w:rsidP="00331BF0">
            <w:pPr>
              <w:spacing w:after="0" w:line="240" w:lineRule="auto"/>
              <w:jc w:val="center"/>
              <w:rPr>
                <w:rFonts w:ascii="Cambria" w:eastAsia="Times New Roman" w:hAnsi="Cambria" w:cs="Calibri"/>
                <w:b/>
                <w:bCs/>
                <w:sz w:val="18"/>
                <w:szCs w:val="18"/>
                <w:lang w:eastAsia="lt-LT"/>
              </w:rPr>
            </w:pPr>
            <w:bookmarkStart w:id="280" w:name="_Hlk47113256"/>
            <w:r w:rsidRPr="0024545B">
              <w:rPr>
                <w:rFonts w:ascii="Cambria" w:eastAsia="Times New Roman" w:hAnsi="Cambria" w:cs="Calibri"/>
                <w:b/>
                <w:bCs/>
                <w:sz w:val="18"/>
                <w:szCs w:val="18"/>
                <w:lang w:eastAsia="lt-LT"/>
              </w:rPr>
              <w:t>Veiklos pavadinimas</w:t>
            </w:r>
          </w:p>
        </w:tc>
        <w:tc>
          <w:tcPr>
            <w:tcW w:w="969" w:type="pct"/>
            <w:vMerge w:val="restart"/>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Trukmė, mėn.</w:t>
            </w:r>
          </w:p>
        </w:tc>
        <w:tc>
          <w:tcPr>
            <w:tcW w:w="2311" w:type="pct"/>
            <w:gridSpan w:val="11"/>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Planuojami veiklų vykdymo terminai</w:t>
            </w:r>
          </w:p>
        </w:tc>
      </w:tr>
      <w:tr w:rsidR="00193A9D" w:rsidRPr="0024545B" w:rsidTr="00193A9D">
        <w:trPr>
          <w:trHeight w:val="20"/>
        </w:trPr>
        <w:tc>
          <w:tcPr>
            <w:tcW w:w="1720" w:type="pct"/>
            <w:vMerge/>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p>
        </w:tc>
        <w:tc>
          <w:tcPr>
            <w:tcW w:w="969" w:type="pct"/>
            <w:vMerge/>
          </w:tcPr>
          <w:p w:rsidR="00193A9D" w:rsidRPr="0024545B" w:rsidRDefault="00193A9D" w:rsidP="00331BF0">
            <w:pPr>
              <w:spacing w:after="0" w:line="240" w:lineRule="auto"/>
              <w:jc w:val="center"/>
              <w:rPr>
                <w:rFonts w:ascii="Cambria" w:eastAsia="Times New Roman" w:hAnsi="Cambria" w:cs="Calibri"/>
                <w:b/>
                <w:bCs/>
                <w:sz w:val="16"/>
                <w:szCs w:val="16"/>
                <w:lang w:eastAsia="lt-LT"/>
              </w:rPr>
            </w:pPr>
          </w:p>
        </w:tc>
        <w:tc>
          <w:tcPr>
            <w:tcW w:w="671" w:type="pct"/>
            <w:gridSpan w:val="3"/>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2020 m.</w:t>
            </w:r>
          </w:p>
        </w:tc>
        <w:tc>
          <w:tcPr>
            <w:tcW w:w="820" w:type="pct"/>
            <w:gridSpan w:val="4"/>
            <w:shd w:val="clear" w:color="auto" w:fill="auto"/>
            <w:vAlign w:val="center"/>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2021 m.</w:t>
            </w:r>
          </w:p>
        </w:tc>
        <w:tc>
          <w:tcPr>
            <w:tcW w:w="820" w:type="pct"/>
            <w:gridSpan w:val="4"/>
            <w:shd w:val="clear" w:color="auto" w:fill="auto"/>
            <w:noWrap/>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2022 m.</w:t>
            </w:r>
          </w:p>
        </w:tc>
      </w:tr>
      <w:tr w:rsidR="00193A9D" w:rsidRPr="0024545B" w:rsidTr="00193A9D">
        <w:trPr>
          <w:trHeight w:val="20"/>
        </w:trPr>
        <w:tc>
          <w:tcPr>
            <w:tcW w:w="1720" w:type="pct"/>
            <w:vMerge/>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p>
        </w:tc>
        <w:tc>
          <w:tcPr>
            <w:tcW w:w="969" w:type="pct"/>
            <w:vMerge/>
          </w:tcPr>
          <w:p w:rsidR="00193A9D" w:rsidRPr="0024545B" w:rsidRDefault="00193A9D" w:rsidP="00331BF0">
            <w:pPr>
              <w:spacing w:after="0" w:line="240" w:lineRule="auto"/>
              <w:jc w:val="center"/>
              <w:rPr>
                <w:rFonts w:ascii="Cambria" w:eastAsia="Times New Roman" w:hAnsi="Cambria" w:cs="Calibri"/>
                <w:b/>
                <w:bCs/>
                <w:sz w:val="16"/>
                <w:szCs w:val="16"/>
                <w:lang w:eastAsia="lt-LT"/>
              </w:rPr>
            </w:pPr>
          </w:p>
        </w:tc>
        <w:tc>
          <w:tcPr>
            <w:tcW w:w="242" w:type="pct"/>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II k.</w:t>
            </w:r>
          </w:p>
        </w:tc>
        <w:tc>
          <w:tcPr>
            <w:tcW w:w="217"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III k.</w:t>
            </w:r>
          </w:p>
        </w:tc>
        <w:tc>
          <w:tcPr>
            <w:tcW w:w="212"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IV k.</w:t>
            </w:r>
          </w:p>
        </w:tc>
        <w:tc>
          <w:tcPr>
            <w:tcW w:w="196"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 k.</w:t>
            </w:r>
          </w:p>
        </w:tc>
        <w:tc>
          <w:tcPr>
            <w:tcW w:w="196"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II k.</w:t>
            </w:r>
          </w:p>
        </w:tc>
        <w:tc>
          <w:tcPr>
            <w:tcW w:w="217"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III k.</w:t>
            </w:r>
          </w:p>
        </w:tc>
        <w:tc>
          <w:tcPr>
            <w:tcW w:w="211"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IV k.</w:t>
            </w:r>
          </w:p>
        </w:tc>
        <w:tc>
          <w:tcPr>
            <w:tcW w:w="196"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 k.</w:t>
            </w:r>
          </w:p>
        </w:tc>
        <w:tc>
          <w:tcPr>
            <w:tcW w:w="196"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II k.</w:t>
            </w:r>
          </w:p>
        </w:tc>
        <w:tc>
          <w:tcPr>
            <w:tcW w:w="217"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III k.</w:t>
            </w:r>
          </w:p>
        </w:tc>
        <w:tc>
          <w:tcPr>
            <w:tcW w:w="211" w:type="pct"/>
            <w:shd w:val="clear" w:color="auto" w:fill="auto"/>
            <w:vAlign w:val="center"/>
            <w:hideMark/>
          </w:tcPr>
          <w:p w:rsidR="00193A9D" w:rsidRPr="0024545B" w:rsidRDefault="00193A9D" w:rsidP="00331BF0">
            <w:pPr>
              <w:spacing w:after="0" w:line="240" w:lineRule="auto"/>
              <w:jc w:val="center"/>
              <w:rPr>
                <w:rFonts w:ascii="Cambria" w:eastAsia="Times New Roman" w:hAnsi="Cambria" w:cs="Calibri"/>
                <w:b/>
                <w:bCs/>
                <w:sz w:val="16"/>
                <w:szCs w:val="16"/>
                <w:lang w:eastAsia="lt-LT"/>
              </w:rPr>
            </w:pPr>
            <w:r w:rsidRPr="0024545B">
              <w:rPr>
                <w:rFonts w:ascii="Cambria" w:eastAsia="Times New Roman" w:hAnsi="Cambria" w:cs="Calibri"/>
                <w:b/>
                <w:bCs/>
                <w:sz w:val="16"/>
                <w:szCs w:val="16"/>
                <w:lang w:eastAsia="lt-LT"/>
              </w:rPr>
              <w:t>IV k.</w:t>
            </w:r>
          </w:p>
        </w:tc>
      </w:tr>
      <w:tr w:rsidR="00193A9D" w:rsidRPr="0024545B" w:rsidTr="00193A9D">
        <w:trPr>
          <w:trHeight w:val="20"/>
        </w:trPr>
        <w:tc>
          <w:tcPr>
            <w:tcW w:w="1720" w:type="pct"/>
            <w:shd w:val="clear" w:color="auto" w:fill="auto"/>
            <w:vAlign w:val="center"/>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Investicinio projekto, energinio audito ir paraiškos parengimas</w:t>
            </w:r>
          </w:p>
        </w:tc>
        <w:tc>
          <w:tcPr>
            <w:tcW w:w="969" w:type="pct"/>
          </w:tcPr>
          <w:p w:rsidR="00193A9D" w:rsidRPr="0024545B" w:rsidRDefault="00193A9D" w:rsidP="00331BF0">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 xml:space="preserve">2020.05-2020.09 </w:t>
            </w:r>
          </w:p>
          <w:p w:rsidR="00193A9D" w:rsidRPr="0024545B" w:rsidRDefault="00193A9D" w:rsidP="00331BF0">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(4 mėn.)</w:t>
            </w:r>
          </w:p>
        </w:tc>
        <w:tc>
          <w:tcPr>
            <w:tcW w:w="242" w:type="pct"/>
            <w:shd w:val="clear" w:color="auto" w:fill="5B9BD5"/>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Paraiškos su priedais teikimas FPV ir VIPA</w:t>
            </w:r>
          </w:p>
        </w:tc>
        <w:tc>
          <w:tcPr>
            <w:tcW w:w="969" w:type="pct"/>
          </w:tcPr>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2020.</w:t>
            </w:r>
            <w:r>
              <w:rPr>
                <w:rFonts w:ascii="Cambria" w:eastAsia="Times New Roman" w:hAnsi="Cambria" w:cs="Calibri"/>
                <w:sz w:val="18"/>
                <w:szCs w:val="18"/>
                <w:lang w:eastAsia="lt-LT"/>
              </w:rPr>
              <w:t>10</w:t>
            </w:r>
          </w:p>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(1 mėn.)</w:t>
            </w:r>
          </w:p>
        </w:tc>
        <w:tc>
          <w:tcPr>
            <w:tcW w:w="242" w:type="pct"/>
            <w:shd w:val="clear" w:color="auto" w:fill="auto"/>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tcPr>
          <w:p w:rsidR="00193A9D" w:rsidRPr="0024545B" w:rsidRDefault="00193A9D" w:rsidP="00D85489">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 xml:space="preserve">Sutarties dėl paskolos su FPV pasirašymas </w:t>
            </w:r>
            <w:r w:rsidR="00AE2705">
              <w:rPr>
                <w:rFonts w:ascii="Cambria" w:eastAsia="Times New Roman" w:hAnsi="Cambria" w:cs="Calibri"/>
                <w:sz w:val="18"/>
                <w:szCs w:val="18"/>
                <w:lang w:eastAsia="lt-LT"/>
              </w:rPr>
              <w:t>(projekto pradžia)</w:t>
            </w:r>
          </w:p>
        </w:tc>
        <w:tc>
          <w:tcPr>
            <w:tcW w:w="969" w:type="pct"/>
          </w:tcPr>
          <w:p w:rsidR="00193A9D" w:rsidRPr="0024545B" w:rsidRDefault="00193A9D" w:rsidP="00193A9D">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w:t>
            </w:r>
            <w:r>
              <w:rPr>
                <w:rFonts w:ascii="Cambria" w:eastAsia="Times New Roman" w:hAnsi="Cambria" w:cs="Calibri"/>
                <w:sz w:val="18"/>
                <w:szCs w:val="18"/>
                <w:lang w:eastAsia="lt-LT"/>
              </w:rPr>
              <w:t>0</w:t>
            </w: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12.30</w:t>
            </w:r>
            <w:r w:rsidRPr="0024545B">
              <w:rPr>
                <w:rFonts w:ascii="Cambria" w:eastAsia="Times New Roman" w:hAnsi="Cambria" w:cs="Calibri"/>
                <w:sz w:val="18"/>
                <w:szCs w:val="18"/>
                <w:lang w:eastAsia="lt-LT"/>
              </w:rPr>
              <w:t xml:space="preserve"> </w:t>
            </w:r>
          </w:p>
        </w:tc>
        <w:tc>
          <w:tcPr>
            <w:tcW w:w="242" w:type="pct"/>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2" w:type="pct"/>
            <w:shd w:val="clear" w:color="auto" w:fill="FF0000"/>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196" w:type="pct"/>
            <w:shd w:val="clear" w:color="auto" w:fill="auto"/>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tcPr>
          <w:p w:rsidR="00193A9D" w:rsidRPr="0024545B" w:rsidRDefault="00193A9D" w:rsidP="00D85489">
            <w:pPr>
              <w:spacing w:after="0" w:line="240" w:lineRule="auto"/>
              <w:rPr>
                <w:rFonts w:ascii="Cambria" w:eastAsia="Times New Roman" w:hAnsi="Cambria" w:cs="Calibri"/>
                <w:sz w:val="18"/>
                <w:szCs w:val="18"/>
                <w:lang w:eastAsia="lt-LT"/>
              </w:rPr>
            </w:pPr>
            <w:r>
              <w:rPr>
                <w:rFonts w:ascii="Cambria" w:eastAsia="Times New Roman" w:hAnsi="Cambria" w:cs="Calibri"/>
                <w:sz w:val="18"/>
                <w:szCs w:val="18"/>
                <w:lang w:eastAsia="lt-LT"/>
              </w:rPr>
              <w:t>S</w:t>
            </w:r>
            <w:r w:rsidRPr="0024545B">
              <w:rPr>
                <w:rFonts w:ascii="Cambria" w:eastAsia="Times New Roman" w:hAnsi="Cambria" w:cs="Calibri"/>
                <w:sz w:val="18"/>
                <w:szCs w:val="18"/>
                <w:lang w:eastAsia="lt-LT"/>
              </w:rPr>
              <w:t xml:space="preserve">ubsidijos sutarties su VIPA pasirašymas </w:t>
            </w:r>
          </w:p>
        </w:tc>
        <w:tc>
          <w:tcPr>
            <w:tcW w:w="969" w:type="pct"/>
          </w:tcPr>
          <w:p w:rsidR="00193A9D" w:rsidRPr="0024545B" w:rsidRDefault="00193A9D" w:rsidP="00D85489">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w:t>
            </w:r>
            <w:r>
              <w:rPr>
                <w:rFonts w:ascii="Cambria" w:eastAsia="Times New Roman" w:hAnsi="Cambria" w:cs="Calibri"/>
                <w:sz w:val="18"/>
                <w:szCs w:val="18"/>
                <w:lang w:eastAsia="lt-LT"/>
              </w:rPr>
              <w:t>1</w:t>
            </w: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01.31</w:t>
            </w:r>
          </w:p>
        </w:tc>
        <w:tc>
          <w:tcPr>
            <w:tcW w:w="242" w:type="pct"/>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196" w:type="pct"/>
            <w:shd w:val="clear" w:color="auto" w:fill="FF0000"/>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D85489">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 xml:space="preserve">Techninio projekto viešųjų pirkimų vykdymas </w:t>
            </w:r>
          </w:p>
        </w:tc>
        <w:tc>
          <w:tcPr>
            <w:tcW w:w="969" w:type="pct"/>
          </w:tcPr>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2021.01-2021,03</w:t>
            </w:r>
          </w:p>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(3 mėn.)</w:t>
            </w:r>
          </w:p>
        </w:tc>
        <w:tc>
          <w:tcPr>
            <w:tcW w:w="242" w:type="pct"/>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 xml:space="preserve">Techninio projekto rengimas </w:t>
            </w:r>
          </w:p>
        </w:tc>
        <w:tc>
          <w:tcPr>
            <w:tcW w:w="969" w:type="pct"/>
          </w:tcPr>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2021.04-2021.0</w:t>
            </w:r>
            <w:r>
              <w:rPr>
                <w:rFonts w:ascii="Cambria" w:eastAsia="Times New Roman" w:hAnsi="Cambria" w:cs="Calibri"/>
                <w:sz w:val="18"/>
                <w:szCs w:val="18"/>
                <w:lang w:eastAsia="lt-LT"/>
              </w:rPr>
              <w:t>8</w:t>
            </w:r>
          </w:p>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5</w:t>
            </w:r>
            <w:r w:rsidRPr="0024545B">
              <w:rPr>
                <w:rFonts w:ascii="Cambria" w:eastAsia="Times New Roman" w:hAnsi="Cambria" w:cs="Calibri"/>
                <w:sz w:val="18"/>
                <w:szCs w:val="18"/>
                <w:lang w:eastAsia="lt-LT"/>
              </w:rPr>
              <w:t xml:space="preserve"> mėn.)</w:t>
            </w:r>
          </w:p>
        </w:tc>
        <w:tc>
          <w:tcPr>
            <w:tcW w:w="242" w:type="pct"/>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5B9BD5"/>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 xml:space="preserve">Ekspertizės viešųjų pirkimų vykdymas </w:t>
            </w:r>
          </w:p>
        </w:tc>
        <w:tc>
          <w:tcPr>
            <w:tcW w:w="969" w:type="pct"/>
          </w:tcPr>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2021.07-2021.0</w:t>
            </w:r>
            <w:r>
              <w:rPr>
                <w:rFonts w:ascii="Cambria" w:eastAsia="Times New Roman" w:hAnsi="Cambria" w:cs="Calibri"/>
                <w:sz w:val="18"/>
                <w:szCs w:val="18"/>
                <w:lang w:eastAsia="lt-LT"/>
              </w:rPr>
              <w:t>8</w:t>
            </w:r>
          </w:p>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2</w:t>
            </w:r>
            <w:r w:rsidRPr="0024545B">
              <w:rPr>
                <w:rFonts w:ascii="Cambria" w:eastAsia="Times New Roman" w:hAnsi="Cambria" w:cs="Calibri"/>
                <w:sz w:val="18"/>
                <w:szCs w:val="18"/>
                <w:lang w:eastAsia="lt-LT"/>
              </w:rPr>
              <w:t xml:space="preserve"> mėn.)</w:t>
            </w:r>
          </w:p>
        </w:tc>
        <w:tc>
          <w:tcPr>
            <w:tcW w:w="242" w:type="pct"/>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FFFFFF"/>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D85489">
        <w:trPr>
          <w:trHeight w:val="20"/>
        </w:trPr>
        <w:tc>
          <w:tcPr>
            <w:tcW w:w="1720" w:type="pct"/>
            <w:shd w:val="clear" w:color="auto" w:fill="auto"/>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Ekspertizės rengimas ir statybos leidimo gavimas</w:t>
            </w:r>
          </w:p>
        </w:tc>
        <w:tc>
          <w:tcPr>
            <w:tcW w:w="969" w:type="pct"/>
          </w:tcPr>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2021.09 (1 mėn.)</w:t>
            </w:r>
          </w:p>
        </w:tc>
        <w:tc>
          <w:tcPr>
            <w:tcW w:w="242" w:type="pct"/>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D85489">
        <w:trPr>
          <w:trHeight w:val="20"/>
        </w:trPr>
        <w:tc>
          <w:tcPr>
            <w:tcW w:w="1720" w:type="pct"/>
            <w:shd w:val="clear" w:color="auto" w:fill="auto"/>
            <w:vAlign w:val="center"/>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Techninės ir autorinės priežiūros, rangos darbų viešųjų pirkimų vykdymas ir sutarčių pasirašymas</w:t>
            </w:r>
          </w:p>
        </w:tc>
        <w:tc>
          <w:tcPr>
            <w:tcW w:w="969" w:type="pct"/>
          </w:tcPr>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2021.</w:t>
            </w:r>
            <w:r>
              <w:rPr>
                <w:rFonts w:ascii="Cambria" w:eastAsia="Times New Roman" w:hAnsi="Cambria" w:cs="Calibri"/>
                <w:sz w:val="18"/>
                <w:szCs w:val="18"/>
                <w:lang w:eastAsia="lt-LT"/>
              </w:rPr>
              <w:t>09</w:t>
            </w:r>
            <w:r w:rsidRPr="0024545B">
              <w:rPr>
                <w:rFonts w:ascii="Cambria" w:eastAsia="Times New Roman" w:hAnsi="Cambria" w:cs="Calibri"/>
                <w:sz w:val="18"/>
                <w:szCs w:val="18"/>
                <w:lang w:eastAsia="lt-LT"/>
              </w:rPr>
              <w:t>-2021</w:t>
            </w:r>
            <w:r>
              <w:rPr>
                <w:rFonts w:ascii="Cambria" w:eastAsia="Times New Roman" w:hAnsi="Cambria" w:cs="Calibri"/>
                <w:sz w:val="18"/>
                <w:szCs w:val="18"/>
                <w:lang w:eastAsia="lt-LT"/>
              </w:rPr>
              <w:t>.12</w:t>
            </w:r>
          </w:p>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4</w:t>
            </w:r>
            <w:r w:rsidRPr="0024545B">
              <w:rPr>
                <w:rFonts w:ascii="Cambria" w:eastAsia="Times New Roman" w:hAnsi="Cambria" w:cs="Calibri"/>
                <w:sz w:val="18"/>
                <w:szCs w:val="18"/>
                <w:lang w:eastAsia="lt-LT"/>
              </w:rPr>
              <w:t xml:space="preserve"> mėn.)</w:t>
            </w:r>
          </w:p>
        </w:tc>
        <w:tc>
          <w:tcPr>
            <w:tcW w:w="242" w:type="pct"/>
            <w:shd w:val="clear" w:color="auto" w:fill="auto"/>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5B9BD5"/>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Rangos darbų vykdymas</w:t>
            </w:r>
          </w:p>
        </w:tc>
        <w:tc>
          <w:tcPr>
            <w:tcW w:w="969" w:type="pct"/>
          </w:tcPr>
          <w:p w:rsidR="00193A9D"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2022.01-202</w:t>
            </w:r>
            <w:r>
              <w:rPr>
                <w:rFonts w:ascii="Cambria" w:eastAsia="Times New Roman" w:hAnsi="Cambria" w:cs="Calibri"/>
                <w:sz w:val="18"/>
                <w:szCs w:val="18"/>
                <w:lang w:eastAsia="lt-LT"/>
              </w:rPr>
              <w:t>2</w:t>
            </w: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11</w:t>
            </w:r>
            <w:r w:rsidRPr="0024545B">
              <w:rPr>
                <w:rFonts w:ascii="Cambria" w:eastAsia="Times New Roman" w:hAnsi="Cambria" w:cs="Calibri"/>
                <w:sz w:val="18"/>
                <w:szCs w:val="18"/>
                <w:lang w:eastAsia="lt-LT"/>
              </w:rPr>
              <w:t xml:space="preserve"> </w:t>
            </w:r>
          </w:p>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11</w:t>
            </w:r>
            <w:r w:rsidRPr="0024545B">
              <w:rPr>
                <w:rFonts w:ascii="Cambria" w:eastAsia="Times New Roman" w:hAnsi="Cambria" w:cs="Calibri"/>
                <w:sz w:val="18"/>
                <w:szCs w:val="18"/>
                <w:lang w:eastAsia="lt-LT"/>
              </w:rPr>
              <w:t xml:space="preserve"> mėn.)</w:t>
            </w:r>
          </w:p>
        </w:tc>
        <w:tc>
          <w:tcPr>
            <w:tcW w:w="242" w:type="pct"/>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5B9BD5"/>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5B9BD5"/>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Rangos darbų vykdymo techninė priežiūra</w:t>
            </w:r>
          </w:p>
        </w:tc>
        <w:tc>
          <w:tcPr>
            <w:tcW w:w="969" w:type="pct"/>
          </w:tcPr>
          <w:p w:rsidR="00193A9D" w:rsidRDefault="00193A9D" w:rsidP="00193A9D">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2022.01-202</w:t>
            </w:r>
            <w:r>
              <w:rPr>
                <w:rFonts w:ascii="Cambria" w:eastAsia="Times New Roman" w:hAnsi="Cambria" w:cs="Calibri"/>
                <w:sz w:val="18"/>
                <w:szCs w:val="18"/>
                <w:lang w:eastAsia="lt-LT"/>
              </w:rPr>
              <w:t>2</w:t>
            </w: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11</w:t>
            </w:r>
            <w:r w:rsidRPr="0024545B">
              <w:rPr>
                <w:rFonts w:ascii="Cambria" w:eastAsia="Times New Roman" w:hAnsi="Cambria" w:cs="Calibri"/>
                <w:sz w:val="18"/>
                <w:szCs w:val="18"/>
                <w:lang w:eastAsia="lt-LT"/>
              </w:rPr>
              <w:t xml:space="preserve"> </w:t>
            </w:r>
          </w:p>
          <w:p w:rsidR="00193A9D" w:rsidRPr="0024545B" w:rsidRDefault="00193A9D" w:rsidP="00193A9D">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11</w:t>
            </w:r>
            <w:r w:rsidRPr="0024545B">
              <w:rPr>
                <w:rFonts w:ascii="Cambria" w:eastAsia="Times New Roman" w:hAnsi="Cambria" w:cs="Calibri"/>
                <w:sz w:val="18"/>
                <w:szCs w:val="18"/>
                <w:lang w:eastAsia="lt-LT"/>
              </w:rPr>
              <w:t xml:space="preserve"> mėn.)</w:t>
            </w:r>
          </w:p>
        </w:tc>
        <w:tc>
          <w:tcPr>
            <w:tcW w:w="242" w:type="pct"/>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5B9BD5"/>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5B9BD5"/>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Statinio projekto vykdomo priežiūros darbai</w:t>
            </w:r>
          </w:p>
        </w:tc>
        <w:tc>
          <w:tcPr>
            <w:tcW w:w="969" w:type="pct"/>
          </w:tcPr>
          <w:p w:rsidR="00193A9D" w:rsidRDefault="00193A9D" w:rsidP="00193A9D">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2022.01-202</w:t>
            </w:r>
            <w:r>
              <w:rPr>
                <w:rFonts w:ascii="Cambria" w:eastAsia="Times New Roman" w:hAnsi="Cambria" w:cs="Calibri"/>
                <w:sz w:val="18"/>
                <w:szCs w:val="18"/>
                <w:lang w:eastAsia="lt-LT"/>
              </w:rPr>
              <w:t>2</w:t>
            </w: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11</w:t>
            </w:r>
            <w:r w:rsidRPr="0024545B">
              <w:rPr>
                <w:rFonts w:ascii="Cambria" w:eastAsia="Times New Roman" w:hAnsi="Cambria" w:cs="Calibri"/>
                <w:sz w:val="18"/>
                <w:szCs w:val="18"/>
                <w:lang w:eastAsia="lt-LT"/>
              </w:rPr>
              <w:t xml:space="preserve"> </w:t>
            </w:r>
          </w:p>
          <w:p w:rsidR="00193A9D" w:rsidRPr="0024545B" w:rsidRDefault="00193A9D" w:rsidP="00193A9D">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11</w:t>
            </w:r>
            <w:r w:rsidRPr="0024545B">
              <w:rPr>
                <w:rFonts w:ascii="Cambria" w:eastAsia="Times New Roman" w:hAnsi="Cambria" w:cs="Calibri"/>
                <w:sz w:val="18"/>
                <w:szCs w:val="18"/>
                <w:lang w:eastAsia="lt-LT"/>
              </w:rPr>
              <w:t xml:space="preserve"> mėn.)</w:t>
            </w:r>
          </w:p>
        </w:tc>
        <w:tc>
          <w:tcPr>
            <w:tcW w:w="242" w:type="pct"/>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5B9BD5"/>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5B9BD5"/>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D85489">
        <w:trPr>
          <w:trHeight w:val="20"/>
        </w:trPr>
        <w:tc>
          <w:tcPr>
            <w:tcW w:w="1720" w:type="pct"/>
            <w:shd w:val="clear" w:color="auto" w:fill="auto"/>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Statybos užbaigimo akto gavimas</w:t>
            </w:r>
          </w:p>
        </w:tc>
        <w:tc>
          <w:tcPr>
            <w:tcW w:w="969" w:type="pct"/>
          </w:tcPr>
          <w:p w:rsidR="00193A9D" w:rsidRPr="0024545B" w:rsidRDefault="00193A9D" w:rsidP="00193A9D">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202</w:t>
            </w:r>
            <w:r>
              <w:rPr>
                <w:rFonts w:ascii="Cambria" w:eastAsia="Times New Roman" w:hAnsi="Cambria" w:cs="Calibri"/>
                <w:sz w:val="18"/>
                <w:szCs w:val="18"/>
                <w:lang w:eastAsia="lt-LT"/>
              </w:rPr>
              <w:t>2</w:t>
            </w: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11</w:t>
            </w:r>
            <w:r w:rsidRPr="0024545B">
              <w:rPr>
                <w:rFonts w:ascii="Cambria" w:eastAsia="Times New Roman" w:hAnsi="Cambria" w:cs="Calibri"/>
                <w:sz w:val="18"/>
                <w:szCs w:val="18"/>
                <w:lang w:eastAsia="lt-LT"/>
              </w:rPr>
              <w:t xml:space="preserve"> (1 mėn.)</w:t>
            </w:r>
          </w:p>
        </w:tc>
        <w:tc>
          <w:tcPr>
            <w:tcW w:w="242" w:type="pct"/>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shd w:val="clear" w:color="auto" w:fill="auto"/>
            <w:noWrap/>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D85489">
        <w:trPr>
          <w:trHeight w:val="20"/>
        </w:trPr>
        <w:tc>
          <w:tcPr>
            <w:tcW w:w="1720" w:type="pct"/>
            <w:shd w:val="clear" w:color="auto" w:fill="auto"/>
            <w:vAlign w:val="center"/>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 xml:space="preserve">Kompensacinės išmokos pervedimas FPV </w:t>
            </w:r>
          </w:p>
        </w:tc>
        <w:tc>
          <w:tcPr>
            <w:tcW w:w="969" w:type="pct"/>
          </w:tcPr>
          <w:p w:rsidR="00193A9D" w:rsidRPr="0024545B" w:rsidRDefault="00193A9D" w:rsidP="009A03DF">
            <w:pPr>
              <w:spacing w:after="0" w:line="240" w:lineRule="auto"/>
              <w:jc w:val="center"/>
              <w:rPr>
                <w:rFonts w:ascii="Cambria" w:eastAsia="Times New Roman" w:hAnsi="Cambria" w:cs="Calibri"/>
                <w:sz w:val="18"/>
                <w:szCs w:val="18"/>
                <w:lang w:eastAsia="lt-LT"/>
              </w:rPr>
            </w:pPr>
            <w:r>
              <w:rPr>
                <w:rFonts w:ascii="Cambria" w:eastAsia="Times New Roman" w:hAnsi="Cambria" w:cs="Calibri"/>
                <w:sz w:val="18"/>
                <w:szCs w:val="18"/>
                <w:lang w:eastAsia="lt-LT"/>
              </w:rPr>
              <w:t>2022.12</w:t>
            </w:r>
          </w:p>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w:t>
            </w:r>
            <w:r>
              <w:rPr>
                <w:rFonts w:ascii="Cambria" w:eastAsia="Times New Roman" w:hAnsi="Cambria" w:cs="Calibri"/>
                <w:sz w:val="18"/>
                <w:szCs w:val="18"/>
                <w:lang w:eastAsia="lt-LT"/>
              </w:rPr>
              <w:t>1</w:t>
            </w:r>
            <w:r w:rsidRPr="0024545B">
              <w:rPr>
                <w:rFonts w:ascii="Cambria" w:eastAsia="Times New Roman" w:hAnsi="Cambria" w:cs="Calibri"/>
                <w:sz w:val="18"/>
                <w:szCs w:val="18"/>
                <w:lang w:eastAsia="lt-LT"/>
              </w:rPr>
              <w:t xml:space="preserve"> mėn.)</w:t>
            </w:r>
          </w:p>
        </w:tc>
        <w:tc>
          <w:tcPr>
            <w:tcW w:w="242" w:type="pct"/>
            <w:tcBorders>
              <w:bottom w:val="single" w:sz="4" w:space="0" w:color="auto"/>
            </w:tcBorders>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tcBorders>
              <w:bottom w:val="single" w:sz="4" w:space="0" w:color="auto"/>
            </w:tcBorders>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tcBorders>
              <w:bottom w:val="single" w:sz="4" w:space="0" w:color="auto"/>
            </w:tcBorders>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tcBorders>
              <w:bottom w:val="single" w:sz="4" w:space="0" w:color="auto"/>
            </w:tcBorders>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tcBorders>
              <w:bottom w:val="single" w:sz="4" w:space="0" w:color="auto"/>
            </w:tcBorders>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tcBorders>
              <w:bottom w:val="single" w:sz="4" w:space="0" w:color="auto"/>
            </w:tcBorders>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tcBorders>
              <w:bottom w:val="single" w:sz="4" w:space="0" w:color="auto"/>
            </w:tcBorders>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tcBorders>
              <w:bottom w:val="single" w:sz="4" w:space="0" w:color="auto"/>
            </w:tcBorders>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tcBorders>
              <w:bottom w:val="single" w:sz="4" w:space="0" w:color="auto"/>
            </w:tcBorders>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shd w:val="clear" w:color="auto" w:fill="auto"/>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r w:rsidR="00193A9D" w:rsidRPr="0024545B" w:rsidTr="00193A9D">
        <w:trPr>
          <w:trHeight w:val="20"/>
        </w:trPr>
        <w:tc>
          <w:tcPr>
            <w:tcW w:w="1720" w:type="pct"/>
            <w:shd w:val="clear" w:color="auto" w:fill="auto"/>
            <w:vAlign w:val="center"/>
            <w:hideMark/>
          </w:tcPr>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Projekto veiklų administravimas, koordinavimas, kontrolė ir stebėsena</w:t>
            </w:r>
          </w:p>
          <w:p w:rsidR="00193A9D" w:rsidRPr="0024545B" w:rsidRDefault="00193A9D" w:rsidP="00331BF0">
            <w:pPr>
              <w:spacing w:after="0" w:line="240" w:lineRule="auto"/>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(nuo 2020 m. gegužės 12 d. iki 202</w:t>
            </w:r>
            <w:r>
              <w:rPr>
                <w:rFonts w:ascii="Cambria" w:eastAsia="Times New Roman" w:hAnsi="Cambria" w:cs="Calibri"/>
                <w:sz w:val="18"/>
                <w:szCs w:val="18"/>
                <w:lang w:eastAsia="lt-LT"/>
              </w:rPr>
              <w:t>2</w:t>
            </w:r>
            <w:r w:rsidRPr="0024545B">
              <w:rPr>
                <w:rFonts w:ascii="Cambria" w:eastAsia="Times New Roman" w:hAnsi="Cambria" w:cs="Calibri"/>
                <w:sz w:val="18"/>
                <w:szCs w:val="18"/>
                <w:lang w:eastAsia="lt-LT"/>
              </w:rPr>
              <w:t xml:space="preserve"> m. </w:t>
            </w:r>
            <w:r>
              <w:rPr>
                <w:rFonts w:ascii="Cambria" w:eastAsia="Times New Roman" w:hAnsi="Cambria" w:cs="Calibri"/>
                <w:sz w:val="18"/>
                <w:szCs w:val="18"/>
                <w:lang w:eastAsia="lt-LT"/>
              </w:rPr>
              <w:t>gruodžio</w:t>
            </w:r>
            <w:r w:rsidRPr="0024545B">
              <w:rPr>
                <w:rFonts w:ascii="Cambria" w:eastAsia="Times New Roman" w:hAnsi="Cambria" w:cs="Calibri"/>
                <w:sz w:val="18"/>
                <w:szCs w:val="18"/>
                <w:lang w:eastAsia="lt-LT"/>
              </w:rPr>
              <w:t xml:space="preserve"> 30 d.)</w:t>
            </w:r>
          </w:p>
        </w:tc>
        <w:tc>
          <w:tcPr>
            <w:tcW w:w="969" w:type="pct"/>
            <w:tcBorders>
              <w:right w:val="single" w:sz="4" w:space="0" w:color="auto"/>
            </w:tcBorders>
          </w:tcPr>
          <w:p w:rsidR="00193A9D" w:rsidRPr="0024545B" w:rsidRDefault="00193A9D" w:rsidP="009A03DF">
            <w:pPr>
              <w:spacing w:after="0" w:line="240" w:lineRule="auto"/>
              <w:jc w:val="center"/>
              <w:rPr>
                <w:rFonts w:ascii="Cambria" w:eastAsia="Times New Roman" w:hAnsi="Cambria" w:cs="Calibri"/>
                <w:sz w:val="18"/>
                <w:szCs w:val="18"/>
                <w:lang w:eastAsia="lt-LT"/>
              </w:rPr>
            </w:pPr>
            <w:r>
              <w:rPr>
                <w:rFonts w:ascii="Cambria" w:eastAsia="Times New Roman" w:hAnsi="Cambria" w:cs="Calibri"/>
                <w:sz w:val="18"/>
                <w:szCs w:val="18"/>
                <w:lang w:eastAsia="lt-LT"/>
              </w:rPr>
              <w:t>32</w:t>
            </w:r>
            <w:r w:rsidRPr="0024545B">
              <w:rPr>
                <w:rFonts w:ascii="Cambria" w:eastAsia="Times New Roman" w:hAnsi="Cambria" w:cs="Calibri"/>
                <w:sz w:val="18"/>
                <w:szCs w:val="18"/>
                <w:lang w:eastAsia="lt-LT"/>
              </w:rPr>
              <w:t xml:space="preserve"> mėn.</w:t>
            </w:r>
          </w:p>
          <w:p w:rsidR="00193A9D" w:rsidRPr="0024545B" w:rsidRDefault="00193A9D" w:rsidP="009A03DF">
            <w:pPr>
              <w:spacing w:after="0" w:line="240" w:lineRule="auto"/>
              <w:jc w:val="center"/>
              <w:rPr>
                <w:rFonts w:ascii="Cambria" w:eastAsia="Times New Roman" w:hAnsi="Cambria" w:cs="Calibri"/>
                <w:sz w:val="18"/>
                <w:szCs w:val="18"/>
                <w:lang w:eastAsia="lt-LT"/>
              </w:rPr>
            </w:pPr>
            <w:r w:rsidRPr="0024545B">
              <w:rPr>
                <w:rFonts w:ascii="Cambria" w:eastAsia="Times New Roman" w:hAnsi="Cambria" w:cs="Calibri"/>
                <w:sz w:val="18"/>
                <w:szCs w:val="18"/>
                <w:lang w:eastAsia="lt-LT"/>
              </w:rPr>
              <w:t>(nuo sutarties su FPV pasirašymo dienos – 24 mėn.)</w:t>
            </w:r>
          </w:p>
        </w:tc>
        <w:tc>
          <w:tcPr>
            <w:tcW w:w="242" w:type="pct"/>
            <w:tcBorders>
              <w:top w:val="single" w:sz="4" w:space="0" w:color="auto"/>
              <w:left w:val="single" w:sz="4" w:space="0" w:color="auto"/>
              <w:bottom w:val="single" w:sz="4" w:space="0" w:color="auto"/>
              <w:right w:val="single" w:sz="4" w:space="0" w:color="auto"/>
            </w:tcBorders>
            <w:shd w:val="clear" w:color="auto" w:fill="5B9BD5"/>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tcBorders>
              <w:top w:val="single" w:sz="4" w:space="0" w:color="auto"/>
              <w:left w:val="single" w:sz="4" w:space="0" w:color="auto"/>
              <w:bottom w:val="single" w:sz="4" w:space="0" w:color="auto"/>
              <w:right w:val="single" w:sz="4" w:space="0" w:color="auto"/>
            </w:tcBorders>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2" w:type="pct"/>
            <w:tcBorders>
              <w:top w:val="single" w:sz="4" w:space="0" w:color="auto"/>
              <w:left w:val="single" w:sz="4" w:space="0" w:color="auto"/>
              <w:bottom w:val="single" w:sz="4" w:space="0" w:color="auto"/>
              <w:right w:val="single" w:sz="4" w:space="0" w:color="auto"/>
            </w:tcBorders>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tcBorders>
              <w:top w:val="single" w:sz="4" w:space="0" w:color="auto"/>
              <w:left w:val="single" w:sz="4" w:space="0" w:color="auto"/>
              <w:bottom w:val="single" w:sz="4" w:space="0" w:color="auto"/>
              <w:right w:val="single" w:sz="4" w:space="0" w:color="auto"/>
            </w:tcBorders>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tcBorders>
              <w:top w:val="single" w:sz="4" w:space="0" w:color="auto"/>
              <w:left w:val="single" w:sz="4" w:space="0" w:color="auto"/>
              <w:bottom w:val="single" w:sz="4" w:space="0" w:color="auto"/>
              <w:right w:val="single" w:sz="4" w:space="0" w:color="auto"/>
            </w:tcBorders>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tcBorders>
              <w:top w:val="single" w:sz="4" w:space="0" w:color="auto"/>
              <w:left w:val="single" w:sz="4" w:space="0" w:color="auto"/>
              <w:bottom w:val="single" w:sz="4" w:space="0" w:color="auto"/>
              <w:right w:val="single" w:sz="4" w:space="0" w:color="auto"/>
            </w:tcBorders>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tcBorders>
              <w:top w:val="single" w:sz="4" w:space="0" w:color="auto"/>
              <w:left w:val="single" w:sz="4" w:space="0" w:color="auto"/>
              <w:bottom w:val="single" w:sz="4" w:space="0" w:color="auto"/>
              <w:right w:val="single" w:sz="4" w:space="0" w:color="auto"/>
            </w:tcBorders>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tcBorders>
              <w:top w:val="single" w:sz="4" w:space="0" w:color="auto"/>
              <w:left w:val="single" w:sz="4" w:space="0" w:color="auto"/>
              <w:bottom w:val="single" w:sz="4" w:space="0" w:color="auto"/>
              <w:right w:val="single" w:sz="4" w:space="0" w:color="auto"/>
            </w:tcBorders>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196" w:type="pct"/>
            <w:tcBorders>
              <w:top w:val="single" w:sz="4" w:space="0" w:color="auto"/>
              <w:left w:val="single" w:sz="4" w:space="0" w:color="auto"/>
              <w:bottom w:val="single" w:sz="4" w:space="0" w:color="auto"/>
              <w:right w:val="single" w:sz="4" w:space="0" w:color="auto"/>
            </w:tcBorders>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7" w:type="pct"/>
            <w:tcBorders>
              <w:left w:val="single" w:sz="4" w:space="0" w:color="auto"/>
            </w:tcBorders>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c>
          <w:tcPr>
            <w:tcW w:w="211" w:type="pct"/>
            <w:shd w:val="clear" w:color="auto" w:fill="5B9BD5"/>
            <w:vAlign w:val="center"/>
          </w:tcPr>
          <w:p w:rsidR="00193A9D" w:rsidRPr="0024545B" w:rsidRDefault="00193A9D" w:rsidP="00331BF0">
            <w:pPr>
              <w:spacing w:after="0" w:line="240" w:lineRule="auto"/>
              <w:jc w:val="right"/>
              <w:rPr>
                <w:rFonts w:ascii="Cambria" w:eastAsia="Times New Roman" w:hAnsi="Cambria" w:cs="Calibri"/>
                <w:sz w:val="18"/>
                <w:szCs w:val="18"/>
                <w:lang w:eastAsia="lt-LT"/>
              </w:rPr>
            </w:pPr>
          </w:p>
        </w:tc>
      </w:tr>
    </w:tbl>
    <w:bookmarkEnd w:id="280"/>
    <w:p w:rsidR="00023A2C" w:rsidRPr="0024545B" w:rsidRDefault="00023A2C" w:rsidP="00023A2C">
      <w:pPr>
        <w:tabs>
          <w:tab w:val="left" w:pos="709"/>
        </w:tabs>
        <w:spacing w:after="0"/>
        <w:jc w:val="center"/>
        <w:rPr>
          <w:rFonts w:ascii="Cambria" w:hAnsi="Cambria" w:cs="Arial"/>
          <w:i/>
        </w:rPr>
      </w:pPr>
      <w:r w:rsidRPr="0024545B">
        <w:rPr>
          <w:rFonts w:ascii="Cambria" w:hAnsi="Cambria" w:cs="Arial"/>
          <w:i/>
        </w:rPr>
        <w:t>Šaltinis: sudaryta autorių</w:t>
      </w:r>
    </w:p>
    <w:p w:rsidR="00D33473" w:rsidRPr="0024545B" w:rsidRDefault="00550F88" w:rsidP="00F21A54">
      <w:pPr>
        <w:pStyle w:val="Antrat2"/>
        <w:jc w:val="left"/>
        <w:rPr>
          <w:color w:val="4472C4"/>
        </w:rPr>
      </w:pPr>
      <w:bookmarkStart w:id="281" w:name="_Toc447179532"/>
      <w:bookmarkStart w:id="282" w:name="_Toc49415767"/>
      <w:r w:rsidRPr="0024545B">
        <w:rPr>
          <w:color w:val="4472C4"/>
        </w:rPr>
        <w:t xml:space="preserve">7.2. </w:t>
      </w:r>
      <w:r w:rsidR="00D33473" w:rsidRPr="0024545B">
        <w:rPr>
          <w:color w:val="4472C4"/>
        </w:rPr>
        <w:t xml:space="preserve">Projekto </w:t>
      </w:r>
      <w:r w:rsidRPr="0024545B">
        <w:rPr>
          <w:color w:val="4472C4"/>
        </w:rPr>
        <w:t>vieta</w:t>
      </w:r>
      <w:bookmarkEnd w:id="281"/>
      <w:bookmarkEnd w:id="282"/>
    </w:p>
    <w:p w:rsidR="00550F88" w:rsidRPr="00824905" w:rsidRDefault="00550F88" w:rsidP="009161C9">
      <w:pPr>
        <w:ind w:firstLine="567"/>
        <w:jc w:val="both"/>
        <w:rPr>
          <w:rFonts w:ascii="Cambria" w:hAnsi="Cambria"/>
        </w:rPr>
      </w:pPr>
      <w:r w:rsidRPr="00824905">
        <w:rPr>
          <w:rFonts w:ascii="Cambria" w:hAnsi="Cambria"/>
        </w:rPr>
        <w:t>Projektą ketinama įgyvendinti adresu</w:t>
      </w:r>
      <w:r w:rsidR="00916C6D" w:rsidRPr="00824905">
        <w:rPr>
          <w:rFonts w:ascii="Cambria" w:hAnsi="Cambria"/>
        </w:rPr>
        <w:t xml:space="preserve"> </w:t>
      </w:r>
      <w:r w:rsidR="009161C9" w:rsidRPr="00824905">
        <w:rPr>
          <w:rFonts w:ascii="Cambria" w:hAnsi="Cambria"/>
        </w:rPr>
        <w:t>Ramygalos</w:t>
      </w:r>
      <w:r w:rsidR="00916C6D" w:rsidRPr="00824905">
        <w:rPr>
          <w:rFonts w:ascii="Cambria" w:hAnsi="Cambria"/>
        </w:rPr>
        <w:t xml:space="preserve"> g. </w:t>
      </w:r>
      <w:r w:rsidR="009161C9" w:rsidRPr="00824905">
        <w:rPr>
          <w:rFonts w:ascii="Cambria" w:hAnsi="Cambria"/>
        </w:rPr>
        <w:t>39</w:t>
      </w:r>
      <w:r w:rsidR="00916C6D" w:rsidRPr="00824905">
        <w:rPr>
          <w:rFonts w:ascii="Cambria" w:hAnsi="Cambria"/>
        </w:rPr>
        <w:t xml:space="preserve">, </w:t>
      </w:r>
      <w:r w:rsidR="009161C9" w:rsidRPr="00824905">
        <w:rPr>
          <w:rFonts w:ascii="Cambria" w:hAnsi="Cambria"/>
        </w:rPr>
        <w:t>Vadokli</w:t>
      </w:r>
      <w:r w:rsidR="007416F4" w:rsidRPr="00824905">
        <w:rPr>
          <w:rFonts w:ascii="Cambria" w:hAnsi="Cambria"/>
        </w:rPr>
        <w:t>ų mstl.,</w:t>
      </w:r>
      <w:r w:rsidR="00916C6D" w:rsidRPr="00824905">
        <w:rPr>
          <w:rFonts w:ascii="Cambria" w:hAnsi="Cambria"/>
        </w:rPr>
        <w:t xml:space="preserve"> Panevėžio rajono savivaldybė</w:t>
      </w:r>
      <w:r w:rsidRPr="00824905">
        <w:rPr>
          <w:rFonts w:ascii="Cambria" w:hAnsi="Cambria"/>
        </w:rPr>
        <w:t xml:space="preserve">. Pastato unikalus numeris: </w:t>
      </w:r>
      <w:r w:rsidR="009161C9" w:rsidRPr="00824905">
        <w:rPr>
          <w:rFonts w:ascii="Cambria" w:hAnsi="Cambria"/>
        </w:rPr>
        <w:t>6698-7014-9015</w:t>
      </w:r>
      <w:r w:rsidRPr="00824905">
        <w:rPr>
          <w:rFonts w:ascii="Cambria" w:hAnsi="Cambria"/>
        </w:rPr>
        <w:t>. Žemiau pateikia</w:t>
      </w:r>
      <w:r w:rsidR="003C43B6" w:rsidRPr="00824905">
        <w:rPr>
          <w:rFonts w:ascii="Cambria" w:hAnsi="Cambria"/>
        </w:rPr>
        <w:t>ma</w:t>
      </w:r>
      <w:r w:rsidRPr="00824905">
        <w:rPr>
          <w:rFonts w:ascii="Cambria" w:hAnsi="Cambria"/>
        </w:rPr>
        <w:t xml:space="preserve"> detali projekto alokacija.</w:t>
      </w:r>
    </w:p>
    <w:p w:rsidR="00550F88" w:rsidRPr="0024545B" w:rsidRDefault="005F2DA8" w:rsidP="00550F88">
      <w:pPr>
        <w:spacing w:after="0" w:line="240" w:lineRule="auto"/>
        <w:jc w:val="center"/>
        <w:rPr>
          <w:rFonts w:ascii="Cambria" w:eastAsia="Times New Roman" w:hAnsi="Cambria"/>
          <w:sz w:val="28"/>
          <w:szCs w:val="28"/>
          <w:highlight w:val="yellow"/>
        </w:rPr>
      </w:pPr>
      <w:r w:rsidRPr="0024545B">
        <w:rPr>
          <w:rFonts w:ascii="Cambria" w:eastAsia="Times New Roman" w:hAnsi="Cambria"/>
          <w:noProof/>
          <w:sz w:val="28"/>
          <w:szCs w:val="28"/>
          <w:highlight w:val="yellow"/>
          <w:lang w:val="en-GB" w:eastAsia="en-GB"/>
        </w:rPr>
        <mc:AlternateContent>
          <mc:Choice Requires="wps">
            <w:drawing>
              <wp:anchor distT="0" distB="0" distL="114300" distR="114300" simplePos="0" relativeHeight="251658240" behindDoc="0" locked="0" layoutInCell="1" allowOverlap="1">
                <wp:simplePos x="0" y="0"/>
                <wp:positionH relativeFrom="column">
                  <wp:posOffset>3874770</wp:posOffset>
                </wp:positionH>
                <wp:positionV relativeFrom="paragraph">
                  <wp:posOffset>1017270</wp:posOffset>
                </wp:positionV>
                <wp:extent cx="379095" cy="177165"/>
                <wp:effectExtent l="57150" t="38100" r="59055" b="1085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9095" cy="177165"/>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BE73DBF" id="_x0000_t32" coordsize="21600,21600" o:spt="32" o:oned="t" path="m,l21600,21600e" filled="f">
                <v:path arrowok="t" fillok="f" o:connecttype="none"/>
                <o:lock v:ext="edit" shapetype="t"/>
              </v:shapetype>
              <v:shape id="Straight Arrow Connector 16" o:spid="_x0000_s1026" type="#_x0000_t32" style="position:absolute;margin-left:305.1pt;margin-top:80.1pt;width:29.85pt;height:13.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" strokecolor="red" strokeweight="2pt">
                <v:stroke endarrow="open"/>
                <v:shadow on="t" color="black" opacity="24903f" origin=",.5" offset="0,.55556mm"/>
                <o:lock v:ext="edit" shapetype="f"/>
              </v:shape>
            </w:pict>
          </mc:Fallback>
        </mc:AlternateContent>
      </w:r>
      <w:r w:rsidR="009161C9" w:rsidRPr="0024545B">
        <w:t xml:space="preserve"> </w:t>
      </w:r>
      <w:r w:rsidRPr="0024545B">
        <w:rPr>
          <w:noProof/>
          <w:lang w:val="en-GB" w:eastAsia="en-GB"/>
        </w:rPr>
        <w:drawing>
          <wp:inline distT="0" distB="0" distL="0" distR="0">
            <wp:extent cx="4448175" cy="2333625"/>
            <wp:effectExtent l="0" t="0" r="9525" b="9525"/>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cstate="print">
                      <a:extLst>
                        <a:ext uri="{28A0092B-C50C-407E-A947-70E740481C1C}">
                          <a14:useLocalDpi xmlns:a14="http://schemas.microsoft.com/office/drawing/2010/main" val="0"/>
                        </a:ext>
                      </a:extLst>
                    </a:blip>
                    <a:srcRect l="27216" t="24829" r="320" b="7368"/>
                    <a:stretch>
                      <a:fillRect/>
                    </a:stretch>
                  </pic:blipFill>
                  <pic:spPr bwMode="auto">
                    <a:xfrm>
                      <a:off x="0" y="0"/>
                      <a:ext cx="4448175" cy="2333625"/>
                    </a:xfrm>
                    <a:prstGeom prst="rect">
                      <a:avLst/>
                    </a:prstGeom>
                    <a:noFill/>
                    <a:ln>
                      <a:noFill/>
                    </a:ln>
                  </pic:spPr>
                </pic:pic>
              </a:graphicData>
            </a:graphic>
          </wp:inline>
        </w:drawing>
      </w:r>
    </w:p>
    <w:p w:rsidR="00550F88" w:rsidRPr="0024545B" w:rsidRDefault="009161C9" w:rsidP="00550F88">
      <w:pPr>
        <w:spacing w:before="60" w:after="60" w:line="240" w:lineRule="auto"/>
        <w:jc w:val="center"/>
        <w:rPr>
          <w:rFonts w:ascii="Cambria" w:eastAsia="Times New Roman" w:hAnsi="Cambria" w:cs="Segoe UI"/>
          <w:b/>
          <w:szCs w:val="24"/>
        </w:rPr>
      </w:pPr>
      <w:r w:rsidRPr="0024545B">
        <w:rPr>
          <w:rFonts w:ascii="Cambria" w:eastAsia="Times New Roman" w:hAnsi="Cambria" w:cs="Segoe UI"/>
          <w:b/>
          <w:szCs w:val="24"/>
        </w:rPr>
        <w:t>7.2.1. pav</w:t>
      </w:r>
      <w:r w:rsidR="00550F88" w:rsidRPr="0024545B">
        <w:rPr>
          <w:rFonts w:ascii="Cambria" w:eastAsia="Times New Roman" w:hAnsi="Cambria" w:cs="Segoe UI"/>
          <w:b/>
          <w:szCs w:val="24"/>
        </w:rPr>
        <w:t>. Projekto įgyvendinimo alokacija (žymima raudona rodykle)</w:t>
      </w:r>
    </w:p>
    <w:p w:rsidR="000D7686" w:rsidRPr="00824905" w:rsidRDefault="00550F88" w:rsidP="00824905">
      <w:pPr>
        <w:ind w:firstLine="709"/>
        <w:jc w:val="center"/>
        <w:rPr>
          <w:rFonts w:ascii="Cambria" w:eastAsia="Times New Roman" w:hAnsi="Cambria"/>
          <w:b/>
        </w:rPr>
      </w:pPr>
      <w:r w:rsidRPr="0024545B">
        <w:rPr>
          <w:rFonts w:ascii="Cambria" w:eastAsia="Times New Roman" w:hAnsi="Cambria"/>
          <w:i/>
        </w:rPr>
        <w:t>Šaltinis: sudaryta autorių</w:t>
      </w:r>
      <w:bookmarkStart w:id="283" w:name="_Toc392510497"/>
      <w:bookmarkStart w:id="284" w:name="_Toc447179535"/>
      <w:r w:rsidR="009161C9" w:rsidRPr="0024545B">
        <w:rPr>
          <w:rFonts w:ascii="Cambria" w:eastAsia="Times New Roman" w:hAnsi="Cambria"/>
          <w:i/>
        </w:rPr>
        <w:t xml:space="preserve"> pagal </w:t>
      </w:r>
      <w:hyperlink r:id="rId17" w:history="1">
        <w:r w:rsidR="009161C9" w:rsidRPr="0024545B">
          <w:rPr>
            <w:rStyle w:val="Hipersaitas"/>
            <w:rFonts w:ascii="Cambria" w:eastAsia="Times New Roman" w:hAnsi="Cambria"/>
            <w:i/>
          </w:rPr>
          <w:t>www.maps.lt</w:t>
        </w:r>
      </w:hyperlink>
      <w:r w:rsidR="009161C9" w:rsidRPr="0024545B">
        <w:rPr>
          <w:rFonts w:ascii="Cambria" w:eastAsia="Times New Roman" w:hAnsi="Cambria"/>
          <w:i/>
        </w:rPr>
        <w:t xml:space="preserve"> </w:t>
      </w:r>
    </w:p>
    <w:p w:rsidR="00550F88" w:rsidRPr="0024545B" w:rsidRDefault="00D33473" w:rsidP="00F21A54">
      <w:pPr>
        <w:pStyle w:val="Antrat2"/>
        <w:jc w:val="left"/>
        <w:rPr>
          <w:color w:val="4472C4"/>
        </w:rPr>
      </w:pPr>
      <w:bookmarkStart w:id="285" w:name="_Toc49415768"/>
      <w:r w:rsidRPr="0024545B">
        <w:rPr>
          <w:color w:val="4472C4"/>
        </w:rPr>
        <w:t>7.3</w:t>
      </w:r>
      <w:r w:rsidR="00C50838" w:rsidRPr="0024545B">
        <w:rPr>
          <w:color w:val="4472C4"/>
        </w:rPr>
        <w:t xml:space="preserve">. </w:t>
      </w:r>
      <w:r w:rsidR="00550F88" w:rsidRPr="0024545B">
        <w:rPr>
          <w:color w:val="4472C4"/>
        </w:rPr>
        <w:t>Projekto komanda</w:t>
      </w:r>
      <w:bookmarkEnd w:id="283"/>
      <w:bookmarkEnd w:id="284"/>
      <w:bookmarkEnd w:id="285"/>
    </w:p>
    <w:p w:rsidR="00DC65BC" w:rsidRPr="00824905" w:rsidRDefault="00D33473" w:rsidP="009161C9">
      <w:pPr>
        <w:spacing w:before="60" w:after="60"/>
        <w:ind w:firstLine="360"/>
        <w:jc w:val="both"/>
        <w:rPr>
          <w:rFonts w:ascii="Cambria" w:eastAsia="Cambria" w:hAnsi="Cambria" w:cs="Arial"/>
        </w:rPr>
      </w:pPr>
      <w:bookmarkStart w:id="286" w:name="_Toc392510498"/>
      <w:r w:rsidRPr="00824905">
        <w:rPr>
          <w:rFonts w:ascii="Cambria" w:hAnsi="Cambria"/>
        </w:rPr>
        <w:t>Projekto pareiškėjas – Panevėžio rajono savivaldybės administracija</w:t>
      </w:r>
      <w:r w:rsidR="009161C9" w:rsidRPr="00824905">
        <w:rPr>
          <w:rFonts w:ascii="Cambria" w:hAnsi="Cambria"/>
        </w:rPr>
        <w:t xml:space="preserve"> </w:t>
      </w:r>
      <w:r w:rsidRPr="00824905">
        <w:rPr>
          <w:rFonts w:ascii="Cambria" w:hAnsi="Cambria"/>
        </w:rPr>
        <w:t xml:space="preserve">– prisiims atsakomybę už projekto veiklų įgyvendinimą ir veiklos rezultatų sukūrimą – administracijos direktorius išleis įsakymą, kuriuo remiantis planuojama sudaryti projekto komandą iš trijų asmenų: </w:t>
      </w:r>
    </w:p>
    <w:p w:rsidR="00DC65BC" w:rsidRPr="00824905" w:rsidRDefault="00DC65BC" w:rsidP="00567578">
      <w:pPr>
        <w:numPr>
          <w:ilvl w:val="0"/>
          <w:numId w:val="5"/>
        </w:numPr>
        <w:spacing w:before="120" w:after="120"/>
        <w:jc w:val="both"/>
        <w:rPr>
          <w:rFonts w:ascii="Cambria" w:eastAsia="Cambria" w:hAnsi="Cambria" w:cs="Arial"/>
        </w:rPr>
      </w:pPr>
      <w:r w:rsidRPr="00824905">
        <w:rPr>
          <w:rFonts w:ascii="Cambria" w:eastAsia="Cambria" w:hAnsi="Cambria" w:cs="Arial"/>
        </w:rPr>
        <w:t>projekto vadovas, kurio funkcijos: projekto veiklų vykdymo planavimas, stebėjimas ir valdymas, bendravimas su įgyvendinančia  institucija, reikiamos informacijos teikimas, projekto įgyvendinimo grupės darbo planavimas ir kontrolė, ataskaitų rengimas, veiklų terminų kontrolė; esant poreikiui, dalyvavimas viešųjų pirkimų veikloje; projekto rangos darbų vykdymo eigos stebėjimas, priežiūra ir kontrolė;</w:t>
      </w:r>
    </w:p>
    <w:p w:rsidR="00DC65BC" w:rsidRPr="00824905" w:rsidRDefault="009161C9" w:rsidP="00567578">
      <w:pPr>
        <w:numPr>
          <w:ilvl w:val="0"/>
          <w:numId w:val="5"/>
        </w:numPr>
        <w:spacing w:before="120" w:after="120"/>
        <w:jc w:val="both"/>
        <w:rPr>
          <w:rFonts w:ascii="Cambria" w:eastAsia="Cambria" w:hAnsi="Cambria" w:cs="Arial"/>
        </w:rPr>
      </w:pPr>
      <w:r w:rsidRPr="00824905">
        <w:rPr>
          <w:rFonts w:ascii="Cambria" w:eastAsia="Cambria" w:hAnsi="Cambria" w:cs="Arial"/>
        </w:rPr>
        <w:t xml:space="preserve">projekto vykdytojo – tai </w:t>
      </w:r>
      <w:r w:rsidR="00DC65BC" w:rsidRPr="00824905">
        <w:rPr>
          <w:rFonts w:ascii="Cambria" w:eastAsia="Cambria" w:hAnsi="Cambria" w:cs="Arial"/>
        </w:rPr>
        <w:t>asmuo, atsakingas už projekto statybos techninių klausimų sprendimą ir priežiūrą;</w:t>
      </w:r>
    </w:p>
    <w:p w:rsidR="00DC65BC" w:rsidRPr="00824905" w:rsidRDefault="00DC65BC" w:rsidP="00824905">
      <w:pPr>
        <w:numPr>
          <w:ilvl w:val="0"/>
          <w:numId w:val="5"/>
        </w:numPr>
        <w:spacing w:before="120" w:after="120"/>
        <w:jc w:val="both"/>
        <w:rPr>
          <w:rFonts w:ascii="Cambria" w:eastAsia="Cambria" w:hAnsi="Cambria" w:cs="Arial"/>
        </w:rPr>
      </w:pPr>
      <w:r w:rsidRPr="00824905">
        <w:rPr>
          <w:rFonts w:ascii="Cambria" w:eastAsia="Cambria" w:hAnsi="Cambria" w:cs="Arial"/>
        </w:rPr>
        <w:t xml:space="preserve">projekto finansininkas, kurio funkcijos: projekto finansinių srautų planavimas ir kontrolė, mokėjimo prašymų rengimas, projekto apskaitos vedimas, finansinių ataskaitų rengimas. </w:t>
      </w:r>
    </w:p>
    <w:p w:rsidR="00550F88" w:rsidRPr="0024545B" w:rsidRDefault="00D33473" w:rsidP="00F21A54">
      <w:pPr>
        <w:pStyle w:val="Antrat2"/>
        <w:jc w:val="left"/>
        <w:rPr>
          <w:color w:val="4472C4"/>
        </w:rPr>
      </w:pPr>
      <w:bookmarkStart w:id="287" w:name="_Toc447179536"/>
      <w:bookmarkStart w:id="288" w:name="_Toc49415769"/>
      <w:r w:rsidRPr="0024545B">
        <w:rPr>
          <w:color w:val="4472C4"/>
        </w:rPr>
        <w:t>7.4</w:t>
      </w:r>
      <w:r w:rsidR="00C50838" w:rsidRPr="0024545B">
        <w:rPr>
          <w:color w:val="4472C4"/>
        </w:rPr>
        <w:t xml:space="preserve">. </w:t>
      </w:r>
      <w:r w:rsidR="00550F88" w:rsidRPr="0024545B">
        <w:rPr>
          <w:color w:val="4472C4"/>
        </w:rPr>
        <w:t>Projekto prielaidos ir tęstinumas</w:t>
      </w:r>
      <w:bookmarkEnd w:id="286"/>
      <w:bookmarkEnd w:id="287"/>
      <w:bookmarkEnd w:id="288"/>
    </w:p>
    <w:p w:rsidR="00550F88" w:rsidRPr="00824905" w:rsidRDefault="00550F88" w:rsidP="00824905">
      <w:pPr>
        <w:spacing w:before="120" w:after="120"/>
        <w:ind w:firstLine="709"/>
        <w:jc w:val="both"/>
        <w:rPr>
          <w:rFonts w:ascii="Cambria" w:eastAsia="Times New Roman" w:hAnsi="Cambria"/>
        </w:rPr>
      </w:pPr>
      <w:r w:rsidRPr="00824905">
        <w:rPr>
          <w:rFonts w:ascii="Cambria" w:eastAsia="Times New Roman" w:hAnsi="Cambria"/>
        </w:rPr>
        <w:t>Inicijuojant projektą „</w:t>
      </w:r>
      <w:r w:rsidR="00ED727E" w:rsidRPr="00824905">
        <w:rPr>
          <w:rFonts w:ascii="Cambria" w:hAnsi="Cambria" w:cs="Arial"/>
          <w:shd w:val="clear" w:color="auto" w:fill="FFFFFF"/>
        </w:rPr>
        <w:t>Panevėžio rajono Vadoklių seniūnijos pastato, esančio Ramygalos g. 39, Vadoklių mstl., Panevėžio r., energinio efektyvumo didinimas</w:t>
      </w:r>
      <w:r w:rsidRPr="00824905">
        <w:rPr>
          <w:rFonts w:ascii="Cambria" w:eastAsia="Times New Roman" w:hAnsi="Cambria"/>
        </w:rPr>
        <w:t xml:space="preserve">“ yra numatomos šios </w:t>
      </w:r>
      <w:r w:rsidRPr="00824905">
        <w:rPr>
          <w:rFonts w:ascii="Cambria" w:eastAsia="Times New Roman" w:hAnsi="Cambria"/>
          <w:b/>
        </w:rPr>
        <w:t>pagrindinės prielaidos, kurias išpildžius projekto įgyvendinimas bus sėkmingas:</w:t>
      </w:r>
    </w:p>
    <w:p w:rsidR="00550F88" w:rsidRPr="00824905" w:rsidRDefault="00550F88" w:rsidP="00824905">
      <w:pPr>
        <w:numPr>
          <w:ilvl w:val="0"/>
          <w:numId w:val="1"/>
        </w:numPr>
        <w:spacing w:before="60" w:after="60"/>
        <w:ind w:left="714" w:hanging="357"/>
        <w:jc w:val="both"/>
        <w:rPr>
          <w:rFonts w:ascii="Cambria" w:eastAsia="Times New Roman" w:hAnsi="Cambria"/>
        </w:rPr>
      </w:pPr>
      <w:r w:rsidRPr="00824905">
        <w:rPr>
          <w:rFonts w:ascii="Cambria" w:eastAsia="Times New Roman" w:hAnsi="Cambria"/>
        </w:rPr>
        <w:t xml:space="preserve">projektas išspręs dabartinę problematiką – </w:t>
      </w:r>
      <w:r w:rsidR="005206A3" w:rsidRPr="00824905">
        <w:rPr>
          <w:rFonts w:ascii="Cambria" w:eastAsia="Times New Roman" w:hAnsi="Cambria"/>
        </w:rPr>
        <w:t xml:space="preserve">nusidėvėjusi Panevėžio rajono savivaldybės Vadoklių seniūnijos administracinio pastato infrastruktūra ir inžinerinės sistemos, neatitinkantys viešiesiems pastatams keliamų higienos reikalavimų, lemiantys žemą pastato energijos vartojimo efektyvumą, dideles finansines išlaidas bei prastą mikroklimatą. </w:t>
      </w:r>
    </w:p>
    <w:p w:rsidR="00550F88" w:rsidRPr="00824905" w:rsidRDefault="00C01143" w:rsidP="00824905">
      <w:pPr>
        <w:numPr>
          <w:ilvl w:val="0"/>
          <w:numId w:val="1"/>
        </w:numPr>
        <w:spacing w:before="60" w:after="60"/>
        <w:ind w:left="714" w:hanging="357"/>
        <w:jc w:val="both"/>
        <w:rPr>
          <w:rFonts w:ascii="Cambria" w:eastAsia="Times New Roman" w:hAnsi="Cambria"/>
        </w:rPr>
      </w:pPr>
      <w:r w:rsidRPr="00824905">
        <w:rPr>
          <w:rFonts w:ascii="Cambria" w:eastAsia="Times New Roman" w:hAnsi="Cambria"/>
        </w:rPr>
        <w:t>viešųjų paslaugų teikimo Panevėžio rajono savivaldybė</w:t>
      </w:r>
      <w:r w:rsidR="003C43B6" w:rsidRPr="00824905">
        <w:rPr>
          <w:rFonts w:ascii="Cambria" w:eastAsia="Times New Roman" w:hAnsi="Cambria"/>
        </w:rPr>
        <w:t xml:space="preserve">je </w:t>
      </w:r>
      <w:r w:rsidR="00795516" w:rsidRPr="00824905">
        <w:rPr>
          <w:rFonts w:ascii="Cambria" w:eastAsia="Times New Roman" w:hAnsi="Cambria"/>
        </w:rPr>
        <w:t>poreikis</w:t>
      </w:r>
      <w:r w:rsidR="00550F88" w:rsidRPr="00824905">
        <w:rPr>
          <w:rFonts w:ascii="Cambria" w:eastAsia="Times New Roman" w:hAnsi="Cambria"/>
        </w:rPr>
        <w:t xml:space="preserve"> išliks nuolatinis ir/ar augantis;</w:t>
      </w:r>
    </w:p>
    <w:p w:rsidR="00550F88" w:rsidRPr="00824905" w:rsidRDefault="00550F88" w:rsidP="00824905">
      <w:pPr>
        <w:spacing w:before="120" w:after="120"/>
        <w:ind w:firstLine="709"/>
        <w:jc w:val="both"/>
        <w:rPr>
          <w:rFonts w:ascii="Cambria" w:eastAsia="Times New Roman" w:hAnsi="Cambria"/>
          <w:b/>
        </w:rPr>
      </w:pPr>
      <w:r w:rsidRPr="00824905">
        <w:rPr>
          <w:rFonts w:ascii="Cambria" w:eastAsia="Times New Roman" w:hAnsi="Cambria"/>
        </w:rPr>
        <w:t>Inicijuojamo projekto „</w:t>
      </w:r>
      <w:r w:rsidR="00ED727E" w:rsidRPr="00824905">
        <w:rPr>
          <w:rFonts w:ascii="Cambria" w:hAnsi="Cambria" w:cs="Arial"/>
          <w:shd w:val="clear" w:color="auto" w:fill="FFFFFF"/>
        </w:rPr>
        <w:t>Panevėžio rajono Vadoklių seniūnijos pastato, esančio Ramygalos g. 39, Vadoklių mstl., Panevėžio r., energinio efektyvumo didinimas</w:t>
      </w:r>
      <w:r w:rsidR="004500B8" w:rsidRPr="00824905">
        <w:rPr>
          <w:rFonts w:ascii="Cambria" w:eastAsia="Times New Roman" w:hAnsi="Cambria"/>
        </w:rPr>
        <w:t xml:space="preserve">“ </w:t>
      </w:r>
      <w:r w:rsidRPr="00824905">
        <w:rPr>
          <w:rFonts w:ascii="Cambria" w:eastAsia="Times New Roman" w:hAnsi="Cambria"/>
          <w:b/>
        </w:rPr>
        <w:t>tęstinumas bus užtikrintas šiais lygmenimis:</w:t>
      </w:r>
    </w:p>
    <w:p w:rsidR="00D11F9B" w:rsidRPr="00AE2705" w:rsidRDefault="00550F88" w:rsidP="008004A3">
      <w:pPr>
        <w:pStyle w:val="prastasiniatinklio"/>
        <w:numPr>
          <w:ilvl w:val="0"/>
          <w:numId w:val="1"/>
        </w:numPr>
        <w:spacing w:before="60" w:beforeAutospacing="0" w:after="60" w:afterAutospacing="0" w:line="276" w:lineRule="auto"/>
        <w:jc w:val="both"/>
        <w:rPr>
          <w:rFonts w:ascii="Cambria" w:hAnsi="Cambria"/>
          <w:sz w:val="22"/>
          <w:szCs w:val="22"/>
        </w:rPr>
      </w:pPr>
      <w:r w:rsidRPr="00AE2705">
        <w:rPr>
          <w:rFonts w:ascii="Cambria" w:hAnsi="Cambria"/>
          <w:sz w:val="22"/>
          <w:szCs w:val="22"/>
        </w:rPr>
        <w:t xml:space="preserve">instituciniu (teisiniu) – </w:t>
      </w:r>
      <w:r w:rsidR="004500B8" w:rsidRPr="00AE2705">
        <w:rPr>
          <w:rFonts w:ascii="Cambria" w:hAnsi="Cambria"/>
          <w:sz w:val="22"/>
          <w:szCs w:val="22"/>
        </w:rPr>
        <w:t xml:space="preserve">2020 m. rugpjūčio 20 d. Panevėžio rajono savivaldybės tarybos sprendimu Nr. </w:t>
      </w:r>
      <w:r w:rsidR="005206A3" w:rsidRPr="00AE2705">
        <w:rPr>
          <w:rFonts w:ascii="Cambria" w:hAnsi="Cambria"/>
          <w:sz w:val="22"/>
          <w:szCs w:val="22"/>
        </w:rPr>
        <w:t xml:space="preserve">T-185 </w:t>
      </w:r>
      <w:r w:rsidR="004500B8" w:rsidRPr="00AE2705">
        <w:rPr>
          <w:rFonts w:ascii="Cambria" w:hAnsi="Cambria"/>
          <w:sz w:val="22"/>
          <w:szCs w:val="22"/>
        </w:rPr>
        <w:t>Vadoklių seniūnijos administracinis pastatas</w:t>
      </w:r>
      <w:r w:rsidR="007416F4" w:rsidRPr="00AE2705">
        <w:rPr>
          <w:rFonts w:ascii="Cambria" w:hAnsi="Cambria"/>
          <w:sz w:val="22"/>
          <w:szCs w:val="22"/>
        </w:rPr>
        <w:t xml:space="preserve"> buvo</w:t>
      </w:r>
      <w:r w:rsidR="004500B8" w:rsidRPr="00AE2705">
        <w:rPr>
          <w:rFonts w:ascii="Cambria" w:hAnsi="Cambria"/>
          <w:sz w:val="22"/>
          <w:szCs w:val="22"/>
        </w:rPr>
        <w:t xml:space="preserve"> atrinktas modernizavimui ir jam nuspręsta rengti investicijų projektą. A</w:t>
      </w:r>
      <w:r w:rsidRPr="00AE2705">
        <w:rPr>
          <w:rFonts w:ascii="Cambria" w:hAnsi="Cambria"/>
          <w:sz w:val="22"/>
          <w:szCs w:val="22"/>
        </w:rPr>
        <w:t xml:space="preserve">tnaujintas </w:t>
      </w:r>
      <w:r w:rsidR="00C01143" w:rsidRPr="00AE2705">
        <w:rPr>
          <w:rFonts w:ascii="Cambria" w:hAnsi="Cambria"/>
          <w:sz w:val="22"/>
          <w:szCs w:val="22"/>
        </w:rPr>
        <w:t xml:space="preserve">Panevėžio rajono savivaldybės </w:t>
      </w:r>
      <w:r w:rsidR="004500B8" w:rsidRPr="00AE2705">
        <w:rPr>
          <w:rFonts w:ascii="Cambria" w:hAnsi="Cambria"/>
          <w:sz w:val="22"/>
          <w:szCs w:val="22"/>
        </w:rPr>
        <w:t xml:space="preserve">Vadoklių </w:t>
      </w:r>
      <w:r w:rsidR="00C01143" w:rsidRPr="00AE2705">
        <w:rPr>
          <w:rFonts w:ascii="Cambria" w:hAnsi="Cambria"/>
          <w:sz w:val="22"/>
          <w:szCs w:val="22"/>
        </w:rPr>
        <w:t xml:space="preserve">seniūnijos </w:t>
      </w:r>
      <w:r w:rsidR="004500B8" w:rsidRPr="00AE2705">
        <w:rPr>
          <w:rFonts w:ascii="Cambria" w:hAnsi="Cambria"/>
          <w:sz w:val="22"/>
          <w:szCs w:val="22"/>
        </w:rPr>
        <w:t xml:space="preserve">administracinis </w:t>
      </w:r>
      <w:r w:rsidRPr="00AE2705">
        <w:rPr>
          <w:rFonts w:ascii="Cambria" w:hAnsi="Cambria"/>
          <w:sz w:val="22"/>
          <w:szCs w:val="22"/>
        </w:rPr>
        <w:t>pastatas nuosavybės teise prikl</w:t>
      </w:r>
      <w:r w:rsidR="00C01143" w:rsidRPr="00AE2705">
        <w:rPr>
          <w:rFonts w:ascii="Cambria" w:hAnsi="Cambria"/>
          <w:sz w:val="22"/>
          <w:szCs w:val="22"/>
        </w:rPr>
        <w:t>auso Panevėžio rajono savivaldybei,</w:t>
      </w:r>
      <w:r w:rsidRPr="00AE2705">
        <w:rPr>
          <w:rFonts w:ascii="Cambria" w:hAnsi="Cambria"/>
          <w:sz w:val="22"/>
          <w:szCs w:val="22"/>
        </w:rPr>
        <w:t xml:space="preserve"> </w:t>
      </w:r>
      <w:r w:rsidR="004500B8" w:rsidRPr="00AE2705">
        <w:rPr>
          <w:rFonts w:ascii="Cambria" w:hAnsi="Cambria"/>
          <w:sz w:val="22"/>
          <w:szCs w:val="22"/>
        </w:rPr>
        <w:t xml:space="preserve">kuri </w:t>
      </w:r>
      <w:r w:rsidRPr="00AE2705">
        <w:rPr>
          <w:rFonts w:ascii="Cambria" w:hAnsi="Cambria"/>
          <w:sz w:val="22"/>
          <w:szCs w:val="22"/>
        </w:rPr>
        <w:t>turi juridinį pagrindą disponuoti minėtu turtu savo funkcijoms įgyvendinti. Įgyvendinus projektą nuosavybės ir disponavimo teisių pasikeitimas nenumatomas</w:t>
      </w:r>
      <w:r w:rsidR="00AE2705" w:rsidRPr="00AE2705">
        <w:rPr>
          <w:rFonts w:ascii="Cambria" w:hAnsi="Cambria"/>
          <w:sz w:val="22"/>
          <w:szCs w:val="22"/>
        </w:rPr>
        <w:t xml:space="preserve"> (yra gautas raštas iš LR Vidaus reikalų ministerijos, kuriuo nurodoma, kadangi pastato savininkė yra Panevėžio rajono savivaldybė, tai viešųjų pastatų naudojimo planų suderinimas su ministerija nėra reikalingas)</w:t>
      </w:r>
      <w:r w:rsidRPr="00AE2705">
        <w:rPr>
          <w:rFonts w:ascii="Cambria" w:hAnsi="Cambria"/>
          <w:sz w:val="22"/>
          <w:szCs w:val="22"/>
        </w:rPr>
        <w:t xml:space="preserve">. Projekto rezultatais galės naudoti visi </w:t>
      </w:r>
      <w:r w:rsidR="00916C6D" w:rsidRPr="00AE2705">
        <w:rPr>
          <w:rFonts w:ascii="Cambria" w:hAnsi="Cambria"/>
          <w:sz w:val="22"/>
          <w:szCs w:val="22"/>
        </w:rPr>
        <w:t xml:space="preserve">Panevėžio rajono savivaldybės ar Lietuvos gyventojai – jokie apribojimai </w:t>
      </w:r>
      <w:r w:rsidRPr="00AE2705">
        <w:rPr>
          <w:rFonts w:ascii="Cambria" w:hAnsi="Cambria"/>
          <w:sz w:val="22"/>
          <w:szCs w:val="22"/>
        </w:rPr>
        <w:t>nėra ir nebus numatomi.</w:t>
      </w:r>
    </w:p>
    <w:p w:rsidR="00FA277B" w:rsidRPr="00824905" w:rsidRDefault="00550F88" w:rsidP="00824905">
      <w:pPr>
        <w:pStyle w:val="prastasiniatinklio"/>
        <w:numPr>
          <w:ilvl w:val="0"/>
          <w:numId w:val="1"/>
        </w:numPr>
        <w:spacing w:before="40" w:beforeAutospacing="0" w:after="40" w:afterAutospacing="0" w:line="276" w:lineRule="auto"/>
        <w:ind w:left="714" w:hanging="357"/>
        <w:jc w:val="both"/>
        <w:rPr>
          <w:rFonts w:ascii="Cambria" w:hAnsi="Cambria"/>
          <w:sz w:val="22"/>
          <w:szCs w:val="22"/>
        </w:rPr>
      </w:pPr>
      <w:r w:rsidRPr="00824905">
        <w:rPr>
          <w:rFonts w:ascii="Cambria" w:hAnsi="Cambria"/>
          <w:sz w:val="22"/>
          <w:szCs w:val="22"/>
        </w:rPr>
        <w:t>finansiniu – projekto metu atnaujinto pastato priežiūrai ir eksploatacijai bus užtikr</w:t>
      </w:r>
      <w:r w:rsidR="00C949D4" w:rsidRPr="00824905">
        <w:rPr>
          <w:rFonts w:ascii="Cambria" w:hAnsi="Cambria"/>
          <w:sz w:val="22"/>
          <w:szCs w:val="22"/>
        </w:rPr>
        <w:t xml:space="preserve">intas reikalingas finansavimas. </w:t>
      </w:r>
      <w:r w:rsidR="00916C6D" w:rsidRPr="00824905">
        <w:rPr>
          <w:rFonts w:ascii="Cambria" w:hAnsi="Cambria"/>
          <w:sz w:val="22"/>
          <w:szCs w:val="22"/>
        </w:rPr>
        <w:t xml:space="preserve">Panevėžio rajono savivaldybės </w:t>
      </w:r>
      <w:r w:rsidR="00D11F9B" w:rsidRPr="00824905">
        <w:rPr>
          <w:rFonts w:ascii="Cambria" w:hAnsi="Cambria"/>
          <w:sz w:val="22"/>
          <w:szCs w:val="22"/>
        </w:rPr>
        <w:t xml:space="preserve">taryba </w:t>
      </w:r>
      <w:r w:rsidR="00710D8F" w:rsidRPr="00824905">
        <w:rPr>
          <w:rFonts w:ascii="Cambria" w:hAnsi="Cambria"/>
          <w:sz w:val="22"/>
          <w:szCs w:val="22"/>
        </w:rPr>
        <w:t xml:space="preserve">iki paraiškos pateikimo dienos </w:t>
      </w:r>
      <w:r w:rsidR="00C949D4" w:rsidRPr="00824905">
        <w:rPr>
          <w:rFonts w:ascii="Cambria" w:hAnsi="Cambria"/>
          <w:sz w:val="22"/>
          <w:szCs w:val="22"/>
        </w:rPr>
        <w:t>priims sprendimą dėl projekto finansavimo</w:t>
      </w:r>
      <w:r w:rsidR="00710D8F" w:rsidRPr="00824905">
        <w:rPr>
          <w:rFonts w:ascii="Cambria" w:hAnsi="Cambria"/>
          <w:sz w:val="22"/>
          <w:szCs w:val="22"/>
        </w:rPr>
        <w:t xml:space="preserve"> bei paskolos ėmimo</w:t>
      </w:r>
      <w:r w:rsidR="005206A3" w:rsidRPr="00824905">
        <w:rPr>
          <w:rFonts w:ascii="Cambria" w:hAnsi="Cambria"/>
          <w:sz w:val="22"/>
          <w:szCs w:val="22"/>
        </w:rPr>
        <w:t>.</w:t>
      </w:r>
      <w:r w:rsidR="00D11F9B" w:rsidRPr="00824905">
        <w:rPr>
          <w:rFonts w:ascii="Cambria" w:hAnsi="Cambria"/>
          <w:sz w:val="22"/>
          <w:szCs w:val="22"/>
        </w:rPr>
        <w:t xml:space="preserve"> </w:t>
      </w:r>
      <w:r w:rsidRPr="00824905">
        <w:rPr>
          <w:rFonts w:ascii="Cambria" w:hAnsi="Cambria"/>
          <w:sz w:val="22"/>
          <w:szCs w:val="22"/>
        </w:rPr>
        <w:t>Be to</w:t>
      </w:r>
      <w:r w:rsidR="007416F4" w:rsidRPr="00824905">
        <w:rPr>
          <w:rFonts w:ascii="Cambria" w:hAnsi="Cambria"/>
          <w:sz w:val="22"/>
          <w:szCs w:val="22"/>
        </w:rPr>
        <w:t>,</w:t>
      </w:r>
      <w:r w:rsidRPr="00824905">
        <w:rPr>
          <w:rFonts w:ascii="Cambria" w:hAnsi="Cambria"/>
          <w:sz w:val="22"/>
          <w:szCs w:val="22"/>
        </w:rPr>
        <w:t xml:space="preserve"> projektas leis ženkliai sumažinti išlaidas šilumos energijai, todėl tai leis taupyti lėšas;</w:t>
      </w:r>
    </w:p>
    <w:p w:rsidR="00D11F9B" w:rsidRPr="00824905" w:rsidRDefault="00550F88" w:rsidP="00824905">
      <w:pPr>
        <w:pStyle w:val="prastasiniatinklio"/>
        <w:numPr>
          <w:ilvl w:val="0"/>
          <w:numId w:val="1"/>
        </w:numPr>
        <w:spacing w:before="40" w:beforeAutospacing="0" w:after="40" w:afterAutospacing="0" w:line="276" w:lineRule="auto"/>
        <w:ind w:left="714" w:hanging="357"/>
        <w:jc w:val="both"/>
        <w:rPr>
          <w:rFonts w:ascii="Cambria" w:hAnsi="Cambria"/>
          <w:sz w:val="22"/>
          <w:szCs w:val="22"/>
        </w:rPr>
      </w:pPr>
      <w:r w:rsidRPr="00824905">
        <w:rPr>
          <w:rFonts w:ascii="Cambria" w:hAnsi="Cambria"/>
          <w:sz w:val="22"/>
          <w:szCs w:val="22"/>
        </w:rPr>
        <w:t xml:space="preserve">technologiniu – prognozuojama, kad atnaujinus </w:t>
      </w:r>
      <w:r w:rsidR="00916C6D" w:rsidRPr="00824905">
        <w:rPr>
          <w:rFonts w:ascii="Cambria" w:hAnsi="Cambria"/>
          <w:sz w:val="22"/>
          <w:szCs w:val="22"/>
        </w:rPr>
        <w:t>seniūnijos</w:t>
      </w:r>
      <w:r w:rsidR="004500B8" w:rsidRPr="00824905">
        <w:rPr>
          <w:rFonts w:ascii="Cambria" w:hAnsi="Cambria"/>
          <w:sz w:val="22"/>
          <w:szCs w:val="22"/>
        </w:rPr>
        <w:t xml:space="preserve"> </w:t>
      </w:r>
      <w:r w:rsidR="00D11F9B" w:rsidRPr="00824905">
        <w:rPr>
          <w:rFonts w:ascii="Cambria" w:hAnsi="Cambria"/>
          <w:sz w:val="22"/>
          <w:szCs w:val="22"/>
        </w:rPr>
        <w:t>administracinį</w:t>
      </w:r>
      <w:r w:rsidR="00916C6D" w:rsidRPr="00824905">
        <w:rPr>
          <w:rFonts w:ascii="Cambria" w:hAnsi="Cambria"/>
          <w:sz w:val="22"/>
          <w:szCs w:val="22"/>
        </w:rPr>
        <w:t xml:space="preserve"> </w:t>
      </w:r>
      <w:r w:rsidRPr="00824905">
        <w:rPr>
          <w:rFonts w:ascii="Cambria" w:hAnsi="Cambria"/>
          <w:sz w:val="22"/>
          <w:szCs w:val="22"/>
        </w:rPr>
        <w:t xml:space="preserve">pastatą, jokie didesni remontai (kapitalinis ar rekonstrukcija) nebus reikalingi </w:t>
      </w:r>
      <w:r w:rsidR="00AE2705">
        <w:rPr>
          <w:rFonts w:ascii="Cambria" w:hAnsi="Cambria"/>
          <w:sz w:val="22"/>
          <w:szCs w:val="22"/>
        </w:rPr>
        <w:t>25-rius</w:t>
      </w:r>
      <w:r w:rsidRPr="00824905">
        <w:rPr>
          <w:rFonts w:ascii="Cambria" w:hAnsi="Cambria"/>
          <w:sz w:val="22"/>
          <w:szCs w:val="22"/>
        </w:rPr>
        <w:t xml:space="preserve"> met</w:t>
      </w:r>
      <w:r w:rsidR="00AE2705">
        <w:rPr>
          <w:rFonts w:ascii="Cambria" w:hAnsi="Cambria"/>
          <w:sz w:val="22"/>
          <w:szCs w:val="22"/>
        </w:rPr>
        <w:t>us</w:t>
      </w:r>
      <w:r w:rsidR="00FA277B" w:rsidRPr="00824905">
        <w:rPr>
          <w:rFonts w:ascii="Cambria" w:hAnsi="Cambria"/>
          <w:sz w:val="22"/>
          <w:szCs w:val="22"/>
        </w:rPr>
        <w:t xml:space="preserve">. </w:t>
      </w:r>
      <w:bookmarkStart w:id="289" w:name="_Hlk48062918"/>
      <w:r w:rsidR="00D11F9B" w:rsidRPr="00824905">
        <w:rPr>
          <w:rFonts w:ascii="Cambria" w:hAnsi="Cambria"/>
          <w:sz w:val="22"/>
          <w:szCs w:val="22"/>
        </w:rPr>
        <w:t xml:space="preserve">Panevėžio rajono savivaldybės administracijos direktorius </w:t>
      </w:r>
      <w:r w:rsidR="00710D8F" w:rsidRPr="00824905">
        <w:rPr>
          <w:rFonts w:ascii="Cambria" w:hAnsi="Cambria"/>
          <w:sz w:val="22"/>
          <w:szCs w:val="22"/>
        </w:rPr>
        <w:t xml:space="preserve">iki paraiškos pateikimo dienos </w:t>
      </w:r>
      <w:r w:rsidR="007416F4" w:rsidRPr="00824905">
        <w:rPr>
          <w:rFonts w:ascii="Cambria" w:hAnsi="Cambria"/>
          <w:sz w:val="22"/>
          <w:szCs w:val="22"/>
        </w:rPr>
        <w:t>išleis</w:t>
      </w:r>
      <w:r w:rsidR="005206A3" w:rsidRPr="00824905">
        <w:rPr>
          <w:rFonts w:ascii="Cambria" w:hAnsi="Cambria"/>
          <w:sz w:val="22"/>
          <w:szCs w:val="22"/>
        </w:rPr>
        <w:t xml:space="preserve"> </w:t>
      </w:r>
      <w:r w:rsidR="00D11F9B" w:rsidRPr="00824905">
        <w:rPr>
          <w:rFonts w:ascii="Cambria" w:hAnsi="Cambria"/>
          <w:sz w:val="22"/>
          <w:szCs w:val="22"/>
        </w:rPr>
        <w:t>įsakym</w:t>
      </w:r>
      <w:r w:rsidR="005206A3" w:rsidRPr="00824905">
        <w:rPr>
          <w:rFonts w:ascii="Cambria" w:hAnsi="Cambria"/>
          <w:sz w:val="22"/>
          <w:szCs w:val="22"/>
        </w:rPr>
        <w:t xml:space="preserve">ą, kuriuo būtų </w:t>
      </w:r>
      <w:r w:rsidR="00D11F9B" w:rsidRPr="00824905">
        <w:rPr>
          <w:rFonts w:ascii="Cambria" w:hAnsi="Cambria"/>
          <w:sz w:val="22"/>
          <w:szCs w:val="22"/>
        </w:rPr>
        <w:t xml:space="preserve">įsipareigojama Vadoklių seniūnijos administracinio pastato energinio efektyvumo didinimo projekto vykdymo metu pirkti </w:t>
      </w:r>
      <w:r w:rsidR="00573665" w:rsidRPr="00824905">
        <w:rPr>
          <w:rFonts w:ascii="Cambria" w:hAnsi="Cambria"/>
          <w:sz w:val="22"/>
          <w:szCs w:val="22"/>
        </w:rPr>
        <w:t xml:space="preserve">techninio projekto parengimo paslaugas, </w:t>
      </w:r>
      <w:r w:rsidR="00D11F9B" w:rsidRPr="00824905">
        <w:rPr>
          <w:rFonts w:ascii="Cambria" w:hAnsi="Cambria"/>
          <w:sz w:val="22"/>
          <w:szCs w:val="22"/>
        </w:rPr>
        <w:t>rangos darbus, techninės priežiūros paslaugas.</w:t>
      </w:r>
      <w:bookmarkEnd w:id="289"/>
      <w:r w:rsidR="00D11F9B" w:rsidRPr="00824905">
        <w:rPr>
          <w:rFonts w:ascii="Cambria" w:hAnsi="Cambria"/>
          <w:sz w:val="22"/>
          <w:szCs w:val="22"/>
        </w:rPr>
        <w:t xml:space="preserve"> </w:t>
      </w:r>
      <w:r w:rsidR="00916C6D" w:rsidRPr="00824905">
        <w:rPr>
          <w:rFonts w:ascii="Cambria" w:hAnsi="Cambria"/>
          <w:sz w:val="22"/>
          <w:szCs w:val="22"/>
        </w:rPr>
        <w:t xml:space="preserve">Seniūnijos </w:t>
      </w:r>
      <w:r w:rsidRPr="00824905">
        <w:rPr>
          <w:rFonts w:ascii="Cambria" w:hAnsi="Cambria"/>
          <w:sz w:val="22"/>
          <w:szCs w:val="22"/>
        </w:rPr>
        <w:t>pastatas bus atnaujinamas pagal modernius ir griežtus kokybinius standartus, kas lei</w:t>
      </w:r>
      <w:r w:rsidR="00991BA6" w:rsidRPr="00824905">
        <w:rPr>
          <w:rFonts w:ascii="Cambria" w:hAnsi="Cambria"/>
          <w:sz w:val="22"/>
          <w:szCs w:val="22"/>
        </w:rPr>
        <w:t>s</w:t>
      </w:r>
      <w:r w:rsidRPr="00824905">
        <w:rPr>
          <w:rFonts w:ascii="Cambria" w:hAnsi="Cambria"/>
          <w:sz w:val="22"/>
          <w:szCs w:val="22"/>
        </w:rPr>
        <w:t xml:space="preserve"> užtikrinti, kad kuriamos atnaujinamos infrastruktūros palaikymas bus minimalus, o saugaus ir patikimo tarnavimo laikas sieks bent </w:t>
      </w:r>
      <w:r w:rsidR="00BB6324" w:rsidRPr="00824905">
        <w:rPr>
          <w:rFonts w:ascii="Cambria" w:hAnsi="Cambria"/>
          <w:sz w:val="22"/>
          <w:szCs w:val="22"/>
        </w:rPr>
        <w:t>25 metus</w:t>
      </w:r>
      <w:r w:rsidRPr="00824905">
        <w:rPr>
          <w:rFonts w:ascii="Cambria" w:hAnsi="Cambria"/>
          <w:sz w:val="22"/>
          <w:szCs w:val="22"/>
        </w:rPr>
        <w:t>;</w:t>
      </w:r>
    </w:p>
    <w:p w:rsidR="00550F88" w:rsidRPr="00824905" w:rsidRDefault="00550F88" w:rsidP="00824905">
      <w:pPr>
        <w:numPr>
          <w:ilvl w:val="0"/>
          <w:numId w:val="1"/>
        </w:numPr>
        <w:spacing w:before="40" w:after="40"/>
        <w:ind w:left="714" w:hanging="357"/>
        <w:jc w:val="both"/>
        <w:rPr>
          <w:rFonts w:ascii="Cambria" w:eastAsia="Times New Roman" w:hAnsi="Cambria"/>
        </w:rPr>
      </w:pPr>
      <w:r w:rsidRPr="00824905">
        <w:rPr>
          <w:rFonts w:ascii="Cambria" w:eastAsia="Times New Roman" w:hAnsi="Cambria"/>
        </w:rPr>
        <w:t>aplinkosauginiu – projektas aplinkosauginiu požiūriu bus tvarus - šilumos energiją naudos efektyviai (</w:t>
      </w:r>
      <w:r w:rsidR="00991BA6" w:rsidRPr="00824905">
        <w:rPr>
          <w:rFonts w:ascii="Cambria" w:hAnsi="Cambria"/>
        </w:rPr>
        <w:t>Panevėžio rajono savivaldybės administracijos direktoriaus įsakymu</w:t>
      </w:r>
      <w:r w:rsidR="00710D8F" w:rsidRPr="00824905">
        <w:rPr>
          <w:rFonts w:ascii="Cambria" w:hAnsi="Cambria"/>
        </w:rPr>
        <w:t>, kurį planuojama išleisti iki paraiškos pateikimo dienos,</w:t>
      </w:r>
      <w:r w:rsidR="00991BA6" w:rsidRPr="00824905">
        <w:rPr>
          <w:rFonts w:ascii="Cambria" w:hAnsi="Cambria"/>
        </w:rPr>
        <w:t xml:space="preserve"> bus parinktas pastato atnaujinimo (modernizavimo) paketas, tačiau </w:t>
      </w:r>
      <w:r w:rsidR="003C43B6" w:rsidRPr="00824905">
        <w:rPr>
          <w:rFonts w:ascii="Cambria" w:hAnsi="Cambria"/>
        </w:rPr>
        <w:t xml:space="preserve">parengtu </w:t>
      </w:r>
      <w:r w:rsidR="00991BA6" w:rsidRPr="00824905">
        <w:rPr>
          <w:rFonts w:ascii="Cambria" w:hAnsi="Cambria"/>
        </w:rPr>
        <w:t>investiciniu projektu siūloma įgyvendinti projekto alternatyvą, kurios metu Vadoklių seniūnijos administracinis pastatas būtų atnaujinamas, įgyvendinant energijos taupymo ir rekonstrukcijos priemones ir pasiekiant „</w:t>
      </w:r>
      <w:r w:rsidR="00306EB9">
        <w:rPr>
          <w:rFonts w:ascii="Cambria" w:hAnsi="Cambria"/>
        </w:rPr>
        <w:t>C</w:t>
      </w:r>
      <w:r w:rsidR="00991BA6" w:rsidRPr="00824905">
        <w:rPr>
          <w:rFonts w:ascii="Cambria" w:hAnsi="Cambria"/>
        </w:rPr>
        <w:t>“ pastato energinio naudingumo klasę</w:t>
      </w:r>
      <w:r w:rsidR="00D11F9B" w:rsidRPr="00824905">
        <w:rPr>
          <w:rFonts w:ascii="Cambria" w:hAnsi="Cambria"/>
        </w:rPr>
        <w:t xml:space="preserve">). </w:t>
      </w:r>
      <w:r w:rsidRPr="00824905">
        <w:rPr>
          <w:rFonts w:ascii="Cambria" w:eastAsia="Times New Roman" w:hAnsi="Cambria"/>
        </w:rPr>
        <w:t>Be to, bus sumažinta aplinkos oro tarša</w:t>
      </w:r>
      <w:r w:rsidR="004500B8" w:rsidRPr="00824905">
        <w:rPr>
          <w:rFonts w:ascii="Cambria" w:eastAsia="Times New Roman" w:hAnsi="Cambria"/>
        </w:rPr>
        <w:t xml:space="preserve"> š</w:t>
      </w:r>
      <w:r w:rsidRPr="00824905">
        <w:rPr>
          <w:rFonts w:ascii="Cambria" w:eastAsia="Times New Roman" w:hAnsi="Cambria"/>
        </w:rPr>
        <w:t>ilumos efektą sukelianči</w:t>
      </w:r>
      <w:r w:rsidR="003C43B6" w:rsidRPr="00824905">
        <w:rPr>
          <w:rFonts w:ascii="Cambria" w:eastAsia="Times New Roman" w:hAnsi="Cambria"/>
        </w:rPr>
        <w:t>omis</w:t>
      </w:r>
      <w:r w:rsidRPr="00824905">
        <w:rPr>
          <w:rFonts w:ascii="Cambria" w:eastAsia="Times New Roman" w:hAnsi="Cambria"/>
        </w:rPr>
        <w:t xml:space="preserve"> dujomis.</w:t>
      </w:r>
    </w:p>
    <w:p w:rsidR="001454B3" w:rsidRPr="00824905" w:rsidRDefault="00550F88" w:rsidP="00824905">
      <w:pPr>
        <w:numPr>
          <w:ilvl w:val="0"/>
          <w:numId w:val="1"/>
        </w:numPr>
        <w:spacing w:before="40" w:after="40"/>
        <w:ind w:left="714" w:hanging="357"/>
        <w:jc w:val="both"/>
        <w:rPr>
          <w:rFonts w:ascii="Cambria" w:eastAsia="Times New Roman" w:hAnsi="Cambria"/>
        </w:rPr>
      </w:pPr>
      <w:r w:rsidRPr="00824905">
        <w:rPr>
          <w:rFonts w:ascii="Cambria" w:eastAsia="Times New Roman" w:hAnsi="Cambria"/>
        </w:rPr>
        <w:t xml:space="preserve">projektų rezultatų veiklos – projekto rezultatų tęstinumas bus užtikrintas toliau naudojant </w:t>
      </w:r>
      <w:r w:rsidR="004500B8" w:rsidRPr="00824905">
        <w:rPr>
          <w:rFonts w:ascii="Cambria" w:eastAsia="Times New Roman" w:hAnsi="Cambria"/>
        </w:rPr>
        <w:t>Vadoklių</w:t>
      </w:r>
      <w:r w:rsidR="00916C6D" w:rsidRPr="00824905">
        <w:rPr>
          <w:rFonts w:ascii="Cambria" w:eastAsia="Times New Roman" w:hAnsi="Cambria"/>
        </w:rPr>
        <w:t xml:space="preserve"> seniūnijos </w:t>
      </w:r>
      <w:r w:rsidR="004500B8" w:rsidRPr="00824905">
        <w:rPr>
          <w:rFonts w:ascii="Cambria" w:eastAsia="Times New Roman" w:hAnsi="Cambria"/>
        </w:rPr>
        <w:t xml:space="preserve">administracinį </w:t>
      </w:r>
      <w:r w:rsidRPr="00824905">
        <w:rPr>
          <w:rFonts w:ascii="Cambria" w:eastAsia="Times New Roman" w:hAnsi="Cambria"/>
        </w:rPr>
        <w:t xml:space="preserve">pastatą </w:t>
      </w:r>
      <w:r w:rsidR="00916C6D" w:rsidRPr="00824905">
        <w:rPr>
          <w:rFonts w:ascii="Cambria" w:eastAsia="Times New Roman" w:hAnsi="Cambria"/>
        </w:rPr>
        <w:t xml:space="preserve">administracinių paslaugų </w:t>
      </w:r>
      <w:r w:rsidR="004500B8" w:rsidRPr="00824905">
        <w:rPr>
          <w:rFonts w:ascii="Cambria" w:eastAsia="Times New Roman" w:hAnsi="Cambria"/>
        </w:rPr>
        <w:t xml:space="preserve">bei kitų viešųjų paslaugų </w:t>
      </w:r>
      <w:r w:rsidR="00916C6D" w:rsidRPr="00824905">
        <w:rPr>
          <w:rFonts w:ascii="Cambria" w:eastAsia="Times New Roman" w:hAnsi="Cambria"/>
        </w:rPr>
        <w:t xml:space="preserve">teikimui. </w:t>
      </w:r>
      <w:r w:rsidRPr="00824905">
        <w:rPr>
          <w:rFonts w:ascii="Cambria" w:eastAsia="Times New Roman" w:hAnsi="Cambria"/>
        </w:rPr>
        <w:t xml:space="preserve">Tai užtikrins </w:t>
      </w:r>
      <w:r w:rsidR="00916C6D" w:rsidRPr="00824905">
        <w:rPr>
          <w:rFonts w:ascii="Cambria" w:eastAsia="Times New Roman" w:hAnsi="Cambria"/>
        </w:rPr>
        <w:t>Panevėžio rajono savivaldybės administracija</w:t>
      </w:r>
      <w:r w:rsidRPr="00824905">
        <w:rPr>
          <w:rFonts w:ascii="Cambria" w:eastAsia="Times New Roman" w:hAnsi="Cambria"/>
        </w:rPr>
        <w:t>.</w:t>
      </w:r>
    </w:p>
    <w:p w:rsidR="004500B8" w:rsidRPr="0024545B" w:rsidRDefault="004500B8" w:rsidP="004500B8">
      <w:pPr>
        <w:pStyle w:val="Antrat2"/>
        <w:jc w:val="left"/>
        <w:rPr>
          <w:color w:val="4472C4"/>
        </w:rPr>
      </w:pPr>
      <w:bookmarkStart w:id="290" w:name="_Toc49415770"/>
      <w:r w:rsidRPr="0024545B">
        <w:rPr>
          <w:color w:val="4472C4"/>
        </w:rPr>
        <w:t>7.5. Kitos išvados</w:t>
      </w:r>
      <w:bookmarkEnd w:id="290"/>
    </w:p>
    <w:p w:rsidR="009A03DF" w:rsidRPr="00824905" w:rsidRDefault="004500B8" w:rsidP="009A03DF">
      <w:pPr>
        <w:spacing w:before="120" w:after="120"/>
        <w:ind w:firstLine="709"/>
        <w:jc w:val="both"/>
        <w:rPr>
          <w:rFonts w:ascii="Cambria" w:hAnsi="Cambria"/>
          <w:bCs/>
          <w:i/>
          <w:iCs/>
        </w:rPr>
      </w:pPr>
      <w:r w:rsidRPr="00824905">
        <w:rPr>
          <w:rFonts w:ascii="Cambria" w:eastAsia="Times New Roman" w:hAnsi="Cambria"/>
        </w:rPr>
        <w:t>Š</w:t>
      </w:r>
      <w:r w:rsidRPr="00824905">
        <w:rPr>
          <w:rFonts w:ascii="Cambria" w:hAnsi="Cambria"/>
        </w:rPr>
        <w:t>iuo investicijų projektu sprendžiama problema: „</w:t>
      </w:r>
      <w:r w:rsidRPr="00824905">
        <w:rPr>
          <w:rFonts w:ascii="Cambria" w:hAnsi="Cambria"/>
          <w:bCs/>
          <w:i/>
          <w:iCs/>
        </w:rPr>
        <w:t>nusidėvėjusi Panevėžio rajono savivaldybės Vadoklių seniūnijos administracinio pastato infrastruktūra ir inžinerinės sistemos, neatitinkantys viešiesiems pastatams keliamų higienos reikalavimų, lemiantys žemą pastato energijos vartojimo efektyvumą, dideles finansines išlaidas bei prastą mikroklimatą“.</w:t>
      </w:r>
    </w:p>
    <w:p w:rsidR="004500B8" w:rsidRPr="00824905" w:rsidRDefault="00710D8F" w:rsidP="00710D8F">
      <w:pPr>
        <w:spacing w:before="120" w:after="120"/>
        <w:ind w:firstLine="709"/>
        <w:jc w:val="both"/>
        <w:rPr>
          <w:rFonts w:ascii="Cambria" w:hAnsi="Cambria" w:cs="Arial"/>
          <w:iCs/>
        </w:rPr>
      </w:pPr>
      <w:r w:rsidRPr="00824905">
        <w:rPr>
          <w:rFonts w:ascii="Cambria" w:hAnsi="Cambria"/>
        </w:rPr>
        <w:t xml:space="preserve">Panevėžio rajono savivaldybės administracijos direktoriaus įsakymu, kurį planuojama išleisti iki paraiškos pateikimo dienos, bus parinktas pastato atnaujinimo (modernizavimo) paketas, tačiau </w:t>
      </w:r>
      <w:r w:rsidR="003C43B6" w:rsidRPr="00824905">
        <w:rPr>
          <w:rFonts w:ascii="Cambria" w:hAnsi="Cambria"/>
        </w:rPr>
        <w:t xml:space="preserve">parengtu </w:t>
      </w:r>
      <w:r w:rsidRPr="00824905">
        <w:rPr>
          <w:rFonts w:ascii="Cambria" w:hAnsi="Cambria"/>
        </w:rPr>
        <w:t>investiciniu projektu siūloma įgyvendinti projekto alternatyvą, kurios metu Vadoklių seniūnijos administracinis pastatas būtų atnaujinamas, įgyvendinant energijos taupymo ir rekonstrukcijos priemones ir pasiekiant „</w:t>
      </w:r>
      <w:r w:rsidR="00306EB9">
        <w:rPr>
          <w:rFonts w:ascii="Cambria" w:hAnsi="Cambria"/>
        </w:rPr>
        <w:t>C</w:t>
      </w:r>
      <w:r w:rsidRPr="00824905">
        <w:rPr>
          <w:rFonts w:ascii="Cambria" w:hAnsi="Cambria"/>
        </w:rPr>
        <w:t xml:space="preserve">“ pastato energinio naudingumo klasę. </w:t>
      </w:r>
      <w:r w:rsidR="004500B8" w:rsidRPr="00824905">
        <w:rPr>
          <w:rFonts w:ascii="Cambria" w:hAnsi="Cambria" w:cs="Arial"/>
          <w:iCs/>
        </w:rPr>
        <w:t>Projekto loginis pagrindimas pateikiamas 7.5.1 lentelėje.</w:t>
      </w:r>
    </w:p>
    <w:p w:rsidR="004500B8" w:rsidRPr="0024545B" w:rsidRDefault="004500B8" w:rsidP="004500B8">
      <w:pPr>
        <w:pStyle w:val="FORITtekstas"/>
        <w:jc w:val="center"/>
        <w:rPr>
          <w:rFonts w:ascii="Cambria" w:hAnsi="Cambria"/>
          <w:b/>
          <w:bCs/>
          <w:sz w:val="20"/>
          <w:szCs w:val="20"/>
          <w:lang w:bidi="lo-LA"/>
        </w:rPr>
      </w:pPr>
      <w:bookmarkStart w:id="291" w:name="_Toc447031896"/>
      <w:bookmarkStart w:id="292" w:name="_Toc449098563"/>
      <w:bookmarkStart w:id="293" w:name="_Toc456948870"/>
      <w:bookmarkStart w:id="294" w:name="_Toc467830645"/>
      <w:bookmarkStart w:id="295" w:name="_Toc471386486"/>
      <w:r w:rsidRPr="0024545B">
        <w:rPr>
          <w:rFonts w:ascii="Cambria" w:hAnsi="Cambria"/>
          <w:b/>
          <w:bCs/>
          <w:sz w:val="20"/>
          <w:szCs w:val="20"/>
          <w:lang w:bidi="lo-LA"/>
        </w:rPr>
        <w:t>7.5.1 lentelė. Projekto loginis pagrindimas</w:t>
      </w:r>
      <w:bookmarkEnd w:id="291"/>
      <w:bookmarkEnd w:id="292"/>
      <w:bookmarkEnd w:id="293"/>
      <w:bookmarkEnd w:id="294"/>
      <w:bookmarkEnd w:id="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730"/>
        <w:gridCol w:w="3151"/>
        <w:gridCol w:w="1596"/>
      </w:tblGrid>
      <w:tr w:rsidR="004500B8" w:rsidRPr="0024545B" w:rsidTr="0083225C">
        <w:trPr>
          <w:tblHeader/>
        </w:trPr>
        <w:tc>
          <w:tcPr>
            <w:tcW w:w="5000" w:type="pct"/>
            <w:gridSpan w:val="4"/>
            <w:shd w:val="clear" w:color="auto" w:fill="95B3D7"/>
          </w:tcPr>
          <w:p w:rsidR="004500B8" w:rsidRPr="0024545B" w:rsidRDefault="004500B8" w:rsidP="00567578">
            <w:pPr>
              <w:spacing w:after="0" w:line="240" w:lineRule="auto"/>
              <w:jc w:val="center"/>
              <w:rPr>
                <w:rFonts w:ascii="Cambria" w:hAnsi="Cambria" w:cs="Arial"/>
                <w:b/>
                <w:bCs/>
                <w:sz w:val="20"/>
                <w:szCs w:val="20"/>
                <w:highlight w:val="red"/>
              </w:rPr>
            </w:pPr>
            <w:bookmarkStart w:id="296" w:name="_Toc447031897"/>
            <w:r w:rsidRPr="0024545B">
              <w:rPr>
                <w:rFonts w:ascii="Cambria" w:eastAsia="Times New Roman" w:hAnsi="Cambria" w:cs="Arial"/>
                <w:b/>
                <w:bCs/>
                <w:sz w:val="20"/>
                <w:szCs w:val="20"/>
              </w:rPr>
              <w:t xml:space="preserve">Tikslas – </w:t>
            </w:r>
            <w:r w:rsidRPr="0024545B">
              <w:rPr>
                <w:rFonts w:ascii="Cambria" w:hAnsi="Cambria"/>
                <w:bCs/>
                <w:sz w:val="20"/>
                <w:szCs w:val="20"/>
              </w:rPr>
              <w:t>pagerinti Panevėžio rajono savivaldybės Vadoklių seniūnijos administracinio pastato ir inžinerinių sistemų fizines bei energines savybes, didinant pastato  energijos vartojimo efektyvumą, užtikrinant pastato infrastruktūros atitiktį higienos normų reikalavimams, ir tuo pačiu racionaliai panaudojant savivaldybės biudžeto lėšas, skirtas viešiesiems pastatams eksploatuoti, bei mažinant į atmosferą išmetamų šiltnamio efektą sukeliančių dujų (CO2) kiekį</w:t>
            </w:r>
            <w:bookmarkEnd w:id="296"/>
          </w:p>
        </w:tc>
      </w:tr>
      <w:tr w:rsidR="004500B8" w:rsidRPr="0024545B" w:rsidTr="00857374">
        <w:trPr>
          <w:tblHeader/>
        </w:trPr>
        <w:tc>
          <w:tcPr>
            <w:tcW w:w="1206" w:type="pct"/>
            <w:shd w:val="clear" w:color="auto" w:fill="auto"/>
          </w:tcPr>
          <w:p w:rsidR="004500B8" w:rsidRPr="0024545B" w:rsidRDefault="004500B8" w:rsidP="00567578">
            <w:pPr>
              <w:spacing w:after="0" w:line="240" w:lineRule="auto"/>
              <w:jc w:val="center"/>
              <w:rPr>
                <w:rFonts w:ascii="Cambria" w:eastAsia="Times New Roman" w:hAnsi="Cambria" w:cs="Arial"/>
                <w:b/>
                <w:bCs/>
                <w:color w:val="000000"/>
                <w:sz w:val="20"/>
                <w:szCs w:val="20"/>
              </w:rPr>
            </w:pPr>
            <w:r w:rsidRPr="0024545B">
              <w:rPr>
                <w:rFonts w:ascii="Cambria" w:eastAsia="Times New Roman" w:hAnsi="Cambria" w:cs="Arial"/>
                <w:b/>
                <w:bCs/>
                <w:color w:val="000000"/>
                <w:sz w:val="20"/>
                <w:szCs w:val="20"/>
              </w:rPr>
              <w:t>Uždavinys</w:t>
            </w:r>
          </w:p>
        </w:tc>
        <w:tc>
          <w:tcPr>
            <w:tcW w:w="1385" w:type="pct"/>
            <w:shd w:val="clear" w:color="auto" w:fill="auto"/>
          </w:tcPr>
          <w:p w:rsidR="004500B8" w:rsidRPr="0024545B" w:rsidRDefault="004500B8" w:rsidP="00567578">
            <w:pPr>
              <w:spacing w:after="0" w:line="240" w:lineRule="auto"/>
              <w:jc w:val="center"/>
              <w:rPr>
                <w:rFonts w:ascii="Cambria" w:eastAsia="Times New Roman" w:hAnsi="Cambria" w:cs="Arial"/>
                <w:b/>
                <w:bCs/>
                <w:color w:val="000000"/>
                <w:sz w:val="20"/>
                <w:szCs w:val="20"/>
              </w:rPr>
            </w:pPr>
            <w:r w:rsidRPr="0024545B">
              <w:rPr>
                <w:rFonts w:ascii="Cambria" w:eastAsia="Times New Roman" w:hAnsi="Cambria" w:cs="Arial"/>
                <w:b/>
                <w:bCs/>
                <w:color w:val="000000"/>
                <w:sz w:val="20"/>
                <w:szCs w:val="20"/>
              </w:rPr>
              <w:t xml:space="preserve">Projekto veikla </w:t>
            </w:r>
          </w:p>
        </w:tc>
        <w:tc>
          <w:tcPr>
            <w:tcW w:w="1599" w:type="pct"/>
            <w:shd w:val="clear" w:color="auto" w:fill="auto"/>
          </w:tcPr>
          <w:p w:rsidR="004500B8" w:rsidRPr="0024545B" w:rsidRDefault="004500B8" w:rsidP="00567578">
            <w:pPr>
              <w:spacing w:after="0" w:line="240" w:lineRule="auto"/>
              <w:jc w:val="center"/>
              <w:rPr>
                <w:rFonts w:ascii="Cambria" w:eastAsia="Times New Roman" w:hAnsi="Cambria" w:cs="Arial"/>
                <w:b/>
                <w:bCs/>
                <w:color w:val="000000"/>
                <w:sz w:val="20"/>
                <w:szCs w:val="20"/>
              </w:rPr>
            </w:pPr>
            <w:r w:rsidRPr="0024545B">
              <w:rPr>
                <w:rFonts w:ascii="Cambria" w:eastAsia="Times New Roman" w:hAnsi="Cambria" w:cs="Arial"/>
                <w:b/>
                <w:bCs/>
                <w:color w:val="000000"/>
                <w:sz w:val="20"/>
                <w:szCs w:val="20"/>
              </w:rPr>
              <w:t>Fizinio rodiklio pavadinimas</w:t>
            </w:r>
          </w:p>
        </w:tc>
        <w:tc>
          <w:tcPr>
            <w:tcW w:w="810" w:type="pct"/>
            <w:shd w:val="clear" w:color="auto" w:fill="auto"/>
          </w:tcPr>
          <w:p w:rsidR="004500B8" w:rsidRPr="0024545B" w:rsidRDefault="004500B8" w:rsidP="00567578">
            <w:pPr>
              <w:spacing w:after="0" w:line="240" w:lineRule="auto"/>
              <w:jc w:val="center"/>
              <w:rPr>
                <w:rFonts w:ascii="Cambria" w:eastAsia="Times New Roman" w:hAnsi="Cambria" w:cs="Arial"/>
                <w:b/>
                <w:bCs/>
                <w:color w:val="000000"/>
                <w:sz w:val="20"/>
                <w:szCs w:val="20"/>
              </w:rPr>
            </w:pPr>
            <w:r w:rsidRPr="0024545B">
              <w:rPr>
                <w:rFonts w:ascii="Cambria" w:eastAsia="Times New Roman" w:hAnsi="Cambria" w:cs="Arial"/>
                <w:b/>
                <w:bCs/>
                <w:color w:val="000000"/>
                <w:sz w:val="20"/>
                <w:szCs w:val="20"/>
              </w:rPr>
              <w:t>Fizinio rodiklio siekiama reikšmė</w:t>
            </w:r>
          </w:p>
        </w:tc>
      </w:tr>
      <w:tr w:rsidR="00306EB9" w:rsidRPr="0024545B" w:rsidTr="00857374">
        <w:trPr>
          <w:trHeight w:val="467"/>
        </w:trPr>
        <w:tc>
          <w:tcPr>
            <w:tcW w:w="1206" w:type="pct"/>
            <w:shd w:val="clear" w:color="auto" w:fill="auto"/>
          </w:tcPr>
          <w:p w:rsidR="00306EB9" w:rsidRPr="0024545B" w:rsidRDefault="00306EB9" w:rsidP="00306EB9">
            <w:pPr>
              <w:numPr>
                <w:ilvl w:val="0"/>
                <w:numId w:val="18"/>
              </w:numPr>
              <w:spacing w:after="0" w:line="240" w:lineRule="auto"/>
              <w:rPr>
                <w:rFonts w:ascii="Cambria" w:hAnsi="Cambria" w:cs="Arial"/>
                <w:bCs/>
                <w:sz w:val="20"/>
                <w:szCs w:val="20"/>
              </w:rPr>
            </w:pPr>
            <w:r w:rsidRPr="0024545B">
              <w:rPr>
                <w:rFonts w:ascii="Cambria" w:hAnsi="Cambria"/>
                <w:bCs/>
                <w:sz w:val="20"/>
                <w:szCs w:val="20"/>
              </w:rPr>
              <w:t>Įgyvendinti Panevėžio rajono savivaldybei nuosavybės teise priklausančio Vadoklių seniūnijos administracinio pastato (esančio Ramygalos g. 39, Vadoklių mstl., Panevėžio rajono savivaldybė) tvarų energijos vartojimo efektyvumą užtikrinančias technines priemones</w:t>
            </w:r>
          </w:p>
        </w:tc>
        <w:tc>
          <w:tcPr>
            <w:tcW w:w="1385" w:type="pct"/>
            <w:shd w:val="clear" w:color="auto" w:fill="auto"/>
          </w:tcPr>
          <w:p w:rsidR="00306EB9" w:rsidRPr="0024545B" w:rsidRDefault="00306EB9" w:rsidP="00306EB9">
            <w:pPr>
              <w:numPr>
                <w:ilvl w:val="1"/>
                <w:numId w:val="18"/>
              </w:numPr>
              <w:tabs>
                <w:tab w:val="left" w:pos="709"/>
              </w:tabs>
              <w:spacing w:after="0" w:line="240" w:lineRule="auto"/>
              <w:rPr>
                <w:rFonts w:ascii="Cambria" w:hAnsi="Cambria" w:cs="Arial"/>
                <w:sz w:val="20"/>
                <w:szCs w:val="20"/>
              </w:rPr>
            </w:pPr>
            <w:r w:rsidRPr="0024545B">
              <w:rPr>
                <w:rFonts w:ascii="Cambria" w:hAnsi="Cambria" w:cs="Arial"/>
                <w:sz w:val="20"/>
                <w:szCs w:val="20"/>
              </w:rPr>
              <w:t xml:space="preserve">Panevėžio rajono savivaldybės Vadoklių seniūnijos administracinio pastato atnaujinimas, didinant energijos vartojimo efektyvumą </w:t>
            </w:r>
          </w:p>
        </w:tc>
        <w:tc>
          <w:tcPr>
            <w:tcW w:w="1599" w:type="pct"/>
            <w:shd w:val="clear" w:color="auto" w:fill="auto"/>
          </w:tcPr>
          <w:p w:rsidR="00306EB9" w:rsidRPr="00306EB9" w:rsidRDefault="00306EB9" w:rsidP="00306EB9">
            <w:pPr>
              <w:pStyle w:val="Sraopastraipa"/>
              <w:numPr>
                <w:ilvl w:val="2"/>
                <w:numId w:val="18"/>
              </w:numPr>
              <w:spacing w:after="0" w:line="240" w:lineRule="auto"/>
              <w:rPr>
                <w:rFonts w:ascii="Cambria" w:hAnsi="Cambria"/>
                <w:sz w:val="20"/>
                <w:szCs w:val="20"/>
              </w:rPr>
            </w:pPr>
            <w:r w:rsidRPr="00306EB9">
              <w:rPr>
                <w:rFonts w:ascii="Cambria" w:hAnsi="Cambria"/>
                <w:sz w:val="20"/>
                <w:szCs w:val="20"/>
              </w:rPr>
              <w:t xml:space="preserve">Sutaupytos metinės pirminės energijos kiekis </w:t>
            </w:r>
          </w:p>
          <w:p w:rsidR="00306EB9" w:rsidRPr="00306EB9" w:rsidRDefault="00306EB9" w:rsidP="00306EB9">
            <w:pPr>
              <w:pStyle w:val="Sraopastraipa"/>
              <w:spacing w:after="0" w:line="240" w:lineRule="auto"/>
              <w:rPr>
                <w:rFonts w:ascii="Cambria" w:hAnsi="Cambria"/>
                <w:sz w:val="20"/>
                <w:szCs w:val="20"/>
              </w:rPr>
            </w:pPr>
          </w:p>
          <w:p w:rsidR="00306EB9" w:rsidRPr="00306EB9" w:rsidRDefault="00306EB9" w:rsidP="00306EB9">
            <w:pPr>
              <w:numPr>
                <w:ilvl w:val="2"/>
                <w:numId w:val="18"/>
              </w:numPr>
              <w:spacing w:after="0" w:line="240" w:lineRule="auto"/>
              <w:rPr>
                <w:rFonts w:ascii="Cambria" w:hAnsi="Cambria" w:cs="Arial"/>
                <w:sz w:val="20"/>
                <w:szCs w:val="20"/>
              </w:rPr>
            </w:pPr>
            <w:r w:rsidRPr="00306EB9">
              <w:rPr>
                <w:rFonts w:ascii="Cambria" w:hAnsi="Cambria"/>
                <w:sz w:val="20"/>
                <w:szCs w:val="20"/>
              </w:rPr>
              <w:t>Atnaujintas Panevėžio rajono savivaldybei nuosavybės teise priklausančio viešojo pastato plotas, kai pasiekiama „C“ energinio naudingumo klasė</w:t>
            </w:r>
          </w:p>
        </w:tc>
        <w:tc>
          <w:tcPr>
            <w:tcW w:w="810" w:type="pct"/>
            <w:shd w:val="clear" w:color="auto" w:fill="auto"/>
          </w:tcPr>
          <w:p w:rsidR="00306EB9" w:rsidRPr="00306EB9" w:rsidRDefault="00306EB9" w:rsidP="00306EB9">
            <w:pPr>
              <w:spacing w:after="0" w:line="240" w:lineRule="auto"/>
              <w:rPr>
                <w:rFonts w:ascii="Cambria" w:eastAsia="Times New Roman" w:hAnsi="Cambria" w:cs="Arial"/>
                <w:sz w:val="20"/>
                <w:szCs w:val="20"/>
              </w:rPr>
            </w:pPr>
            <w:r w:rsidRPr="00306EB9">
              <w:rPr>
                <w:rFonts w:ascii="Cambria" w:hAnsi="Cambria"/>
                <w:sz w:val="20"/>
                <w:szCs w:val="20"/>
              </w:rPr>
              <w:t xml:space="preserve">0,035 GWh </w:t>
            </w:r>
          </w:p>
          <w:p w:rsidR="00306EB9" w:rsidRPr="00306EB9" w:rsidRDefault="00306EB9" w:rsidP="00306EB9">
            <w:pPr>
              <w:spacing w:after="0" w:line="240" w:lineRule="auto"/>
              <w:rPr>
                <w:rFonts w:ascii="Cambria" w:eastAsia="Times New Roman" w:hAnsi="Cambria" w:cs="Arial"/>
                <w:sz w:val="20"/>
                <w:szCs w:val="20"/>
              </w:rPr>
            </w:pPr>
          </w:p>
          <w:p w:rsidR="00306EB9" w:rsidRPr="00306EB9" w:rsidRDefault="00306EB9" w:rsidP="00306EB9">
            <w:pPr>
              <w:spacing w:after="0" w:line="240" w:lineRule="auto"/>
              <w:rPr>
                <w:rFonts w:ascii="Cambria" w:eastAsia="Times New Roman" w:hAnsi="Cambria" w:cs="Arial"/>
                <w:sz w:val="20"/>
                <w:szCs w:val="20"/>
              </w:rPr>
            </w:pPr>
          </w:p>
          <w:p w:rsidR="00306EB9" w:rsidRPr="00306EB9" w:rsidRDefault="00306EB9" w:rsidP="00306EB9">
            <w:pPr>
              <w:spacing w:before="120" w:after="120"/>
              <w:jc w:val="both"/>
              <w:rPr>
                <w:rFonts w:ascii="Cambria" w:hAnsi="Cambria"/>
                <w:sz w:val="20"/>
                <w:szCs w:val="20"/>
              </w:rPr>
            </w:pPr>
            <w:r w:rsidRPr="00306EB9">
              <w:rPr>
                <w:rFonts w:ascii="Cambria" w:hAnsi="Cambria"/>
                <w:sz w:val="20"/>
                <w:szCs w:val="20"/>
              </w:rPr>
              <w:t>426,51 kv. m.</w:t>
            </w:r>
          </w:p>
          <w:p w:rsidR="00306EB9" w:rsidRPr="00306EB9" w:rsidRDefault="00306EB9" w:rsidP="00306EB9">
            <w:pPr>
              <w:spacing w:after="0" w:line="240" w:lineRule="auto"/>
              <w:rPr>
                <w:rFonts w:ascii="Cambria" w:eastAsia="Times New Roman" w:hAnsi="Cambria" w:cs="Arial"/>
                <w:sz w:val="20"/>
                <w:szCs w:val="20"/>
              </w:rPr>
            </w:pPr>
          </w:p>
        </w:tc>
      </w:tr>
    </w:tbl>
    <w:p w:rsidR="00145C94" w:rsidRPr="00824905" w:rsidRDefault="00145C94" w:rsidP="00145C94">
      <w:pPr>
        <w:spacing w:before="120" w:after="120"/>
        <w:ind w:firstLine="567"/>
        <w:jc w:val="both"/>
        <w:rPr>
          <w:rFonts w:ascii="Cambria" w:eastAsia="Times New Roman" w:hAnsi="Cambria"/>
        </w:rPr>
      </w:pPr>
      <w:r w:rsidRPr="00824905">
        <w:rPr>
          <w:rFonts w:ascii="Cambria" w:hAnsi="Cambria"/>
        </w:rPr>
        <w:t>Taigi, įgyvendinus investicijų projektą bus padidintas viešojo pastato – Panevėžio rajono savivaldybės Vadoklių seniūnijos administracini</w:t>
      </w:r>
      <w:r w:rsidR="00457574" w:rsidRPr="00824905">
        <w:rPr>
          <w:rFonts w:ascii="Cambria" w:hAnsi="Cambria"/>
        </w:rPr>
        <w:t>o</w:t>
      </w:r>
      <w:r w:rsidRPr="00824905">
        <w:rPr>
          <w:rFonts w:ascii="Cambria" w:hAnsi="Cambria"/>
        </w:rPr>
        <w:t xml:space="preserve"> pastato (esančio adresu </w:t>
      </w:r>
      <w:r w:rsidRPr="00824905">
        <w:rPr>
          <w:rFonts w:ascii="Cambria" w:eastAsia="Times New Roman" w:hAnsi="Cambria"/>
        </w:rPr>
        <w:t>Ramygalos g. 39, Vadokli</w:t>
      </w:r>
      <w:r w:rsidR="00457574" w:rsidRPr="00824905">
        <w:rPr>
          <w:rFonts w:ascii="Cambria" w:eastAsia="Times New Roman" w:hAnsi="Cambria"/>
        </w:rPr>
        <w:t>ų mstl.</w:t>
      </w:r>
      <w:r w:rsidRPr="00824905">
        <w:rPr>
          <w:rFonts w:ascii="Cambria" w:eastAsia="Times New Roman" w:hAnsi="Cambria"/>
        </w:rPr>
        <w:t xml:space="preserve">, Panevėžio rajono savivaldybė) – energijos vartojimo efektyvumas, nes </w:t>
      </w:r>
      <w:r w:rsidRPr="00824905">
        <w:rPr>
          <w:rFonts w:ascii="Cambria" w:eastAsia="Times New Roman" w:hAnsi="Cambria"/>
          <w:b/>
          <w:bCs/>
        </w:rPr>
        <w:t xml:space="preserve">prieš projekto įgyvendinimą pastato energinio naudingumo klasė buvo </w:t>
      </w:r>
      <w:r w:rsidR="00457574" w:rsidRPr="00824905">
        <w:rPr>
          <w:rFonts w:ascii="Cambria" w:eastAsia="Times New Roman" w:hAnsi="Cambria"/>
          <w:b/>
          <w:bCs/>
        </w:rPr>
        <w:t>„F“</w:t>
      </w:r>
      <w:r w:rsidRPr="00824905">
        <w:rPr>
          <w:rFonts w:ascii="Cambria" w:eastAsia="Times New Roman" w:hAnsi="Cambria"/>
        </w:rPr>
        <w:t xml:space="preserve">, o </w:t>
      </w:r>
      <w:r w:rsidRPr="00824905">
        <w:rPr>
          <w:rFonts w:ascii="Cambria" w:eastAsia="Times New Roman" w:hAnsi="Cambria"/>
          <w:b/>
          <w:bCs/>
        </w:rPr>
        <w:t xml:space="preserve">po projekto įgyvendinimo planuojama pasiekti ne mažesnę nei </w:t>
      </w:r>
      <w:r w:rsidR="00457574" w:rsidRPr="00824905">
        <w:rPr>
          <w:rFonts w:ascii="Cambria" w:eastAsia="Times New Roman" w:hAnsi="Cambria"/>
          <w:b/>
          <w:bCs/>
        </w:rPr>
        <w:t>„</w:t>
      </w:r>
      <w:r w:rsidRPr="00824905">
        <w:rPr>
          <w:rFonts w:ascii="Cambria" w:eastAsia="Times New Roman" w:hAnsi="Cambria"/>
          <w:b/>
          <w:bCs/>
        </w:rPr>
        <w:t>C</w:t>
      </w:r>
      <w:r w:rsidR="00457574" w:rsidRPr="00824905">
        <w:rPr>
          <w:rFonts w:ascii="Cambria" w:eastAsia="Times New Roman" w:hAnsi="Cambria"/>
          <w:b/>
          <w:bCs/>
        </w:rPr>
        <w:t>“</w:t>
      </w:r>
      <w:r w:rsidRPr="00824905">
        <w:rPr>
          <w:rFonts w:ascii="Cambria" w:eastAsia="Times New Roman" w:hAnsi="Cambria"/>
          <w:b/>
          <w:bCs/>
        </w:rPr>
        <w:t xml:space="preserve"> energinio naudingumo klasę</w:t>
      </w:r>
      <w:r w:rsidRPr="00824905">
        <w:rPr>
          <w:rFonts w:ascii="Cambria" w:eastAsia="Times New Roman" w:hAnsi="Cambria"/>
        </w:rPr>
        <w:t xml:space="preserve">. </w:t>
      </w:r>
    </w:p>
    <w:p w:rsidR="00306EB9" w:rsidRPr="00146EDC" w:rsidRDefault="00306EB9" w:rsidP="00306EB9">
      <w:pPr>
        <w:spacing w:before="120" w:after="120"/>
        <w:ind w:firstLine="567"/>
        <w:jc w:val="both"/>
        <w:rPr>
          <w:rFonts w:ascii="Cambria" w:eastAsia="Times New Roman" w:hAnsi="Cambria"/>
        </w:rPr>
      </w:pPr>
      <w:bookmarkStart w:id="297" w:name="_Hlk48063058"/>
      <w:r w:rsidRPr="00C21179">
        <w:rPr>
          <w:rFonts w:ascii="Cambria" w:eastAsia="Times New Roman" w:hAnsi="Cambria"/>
        </w:rPr>
        <w:t xml:space="preserve">Numatoma viso projekto vertė, įgyvendinant projekto alternatyvą, siektų 101 059,20 EUR su PVM. Projekto įgyvendinimo metu </w:t>
      </w:r>
      <w:r w:rsidRPr="00C21179">
        <w:rPr>
          <w:rFonts w:ascii="Cambria" w:eastAsia="Times New Roman" w:hAnsi="Cambria"/>
          <w:b/>
          <w:bCs/>
        </w:rPr>
        <w:t>ne mažiau nei 80 proc. numatytų lėšų bus skirta</w:t>
      </w:r>
      <w:r w:rsidRPr="00C21179">
        <w:rPr>
          <w:rFonts w:ascii="Cambria" w:eastAsia="Times New Roman" w:hAnsi="Cambria"/>
        </w:rPr>
        <w:t xml:space="preserve"> </w:t>
      </w:r>
      <w:r w:rsidRPr="00146EDC">
        <w:rPr>
          <w:rFonts w:ascii="Cambria" w:eastAsia="Times New Roman" w:hAnsi="Cambria"/>
        </w:rPr>
        <w:t>sien</w:t>
      </w:r>
      <w:r>
        <w:rPr>
          <w:rFonts w:ascii="Cambria" w:eastAsia="Times New Roman" w:hAnsi="Cambria"/>
        </w:rPr>
        <w:t>os</w:t>
      </w:r>
      <w:r w:rsidRPr="00146EDC">
        <w:rPr>
          <w:rFonts w:ascii="Cambria" w:eastAsia="Times New Roman" w:hAnsi="Cambria"/>
        </w:rPr>
        <w:t xml:space="preserve"> (su cokoline dalimi) šiltinimui, sienos tarp šildomų ir nešildomų patalpų šiltinimui, stiklo mūro keitimui, šil</w:t>
      </w:r>
      <w:r>
        <w:rPr>
          <w:rFonts w:ascii="Cambria" w:eastAsia="Times New Roman" w:hAnsi="Cambria"/>
        </w:rPr>
        <w:t>dymo</w:t>
      </w:r>
      <w:r w:rsidRPr="00146EDC">
        <w:rPr>
          <w:rFonts w:ascii="Cambria" w:eastAsia="Times New Roman" w:hAnsi="Cambria"/>
        </w:rPr>
        <w:t xml:space="preserve"> sistemos modernizavimui, o </w:t>
      </w:r>
      <w:r w:rsidRPr="00146EDC">
        <w:rPr>
          <w:rFonts w:ascii="Cambria" w:eastAsia="Times New Roman" w:hAnsi="Cambria"/>
          <w:b/>
          <w:bCs/>
        </w:rPr>
        <w:t>ne daugiau nei 20 proc. numatytų lėšų bus skirta</w:t>
      </w:r>
      <w:r w:rsidRPr="00146EDC">
        <w:rPr>
          <w:rFonts w:ascii="Cambria" w:eastAsia="Times New Roman" w:hAnsi="Cambria"/>
        </w:rPr>
        <w:t xml:space="preserve"> </w:t>
      </w:r>
      <w:r w:rsidRPr="00C21179">
        <w:rPr>
          <w:rFonts w:ascii="Cambria" w:eastAsia="Times New Roman" w:hAnsi="Cambria"/>
        </w:rPr>
        <w:t>elektros sistemos modernizavimui ir (arba) vandentiekio ir nuotekų šalinimo sistemos modernizavimui ir (arba) bendrojo naudojimo laiptinių remontui (pasirinktinai).</w:t>
      </w:r>
    </w:p>
    <w:p w:rsidR="005E3838" w:rsidRPr="00824905" w:rsidRDefault="005E3838" w:rsidP="005E3838">
      <w:pPr>
        <w:spacing w:before="120" w:after="120"/>
        <w:ind w:firstLine="567"/>
        <w:jc w:val="both"/>
        <w:rPr>
          <w:rFonts w:ascii="Cambria" w:hAnsi="Cambria"/>
          <w:b/>
          <w:bCs/>
        </w:rPr>
      </w:pPr>
      <w:r w:rsidRPr="00824905">
        <w:rPr>
          <w:rFonts w:ascii="Cambria" w:eastAsia="Times New Roman" w:hAnsi="Cambria"/>
        </w:rPr>
        <w:t xml:space="preserve">Projekto pradžia laikoma paskolos sutarties su FPV (AB „Šiaulių bankas“) pasirašymo diena, kuri planuojama 2020 m. gruodžio 30 d. (2021 m. sausio mėn. planuojama pasirašyti sutartį su VIPA). Planuojama, jog investicijų projekto įgyvendinimui bus reikalingas 24 mėn. terminas (nuo paskolos su AB „Šiaulių bankas“ pasirašymo dienos). Planuojama projekto pabaiga – 2022 m. gruodžio 30 d., kai VIPA kompensacinę išmoką (subsidiją) perves AB „Šiaulių bankui“. 2021 m. Panevėžio rajono savivaldybė planuoja įvykdyti visus reikalingus projekto viešuosius pirkimus (techninio projekto parengimo, ekspertizės paslaugų, rangos darbų, techninės priežiūros ir autorinės priežiūros paslaugų) ir su darbų vykdytojais bei paslaugų teikėjais pasirašyti sutartis bei parengti techninį projektą, jo ekspertizę ir gauti statybos leidimą. </w:t>
      </w:r>
      <w:r w:rsidR="00AE2705">
        <w:rPr>
          <w:rFonts w:ascii="Cambria" w:eastAsia="Times New Roman" w:hAnsi="Cambria"/>
        </w:rPr>
        <w:t xml:space="preserve">Nuo </w:t>
      </w:r>
      <w:r w:rsidRPr="00824905">
        <w:rPr>
          <w:rFonts w:ascii="Cambria" w:eastAsia="Times New Roman" w:hAnsi="Cambria"/>
        </w:rPr>
        <w:t xml:space="preserve">2022 m. sausio mėn. pradžios iki lapkričio mėn. pabaigos planuojama vykdyti rangos darbus ir su jais susijusias paslaugas (iš viso 11 mėn.). Taigi, </w:t>
      </w:r>
      <w:r w:rsidRPr="00824905">
        <w:rPr>
          <w:rFonts w:ascii="Cambria" w:hAnsi="Cambria"/>
        </w:rPr>
        <w:t xml:space="preserve">projekto įgyvendinimo laikotarpis – </w:t>
      </w:r>
      <w:r w:rsidRPr="00824905">
        <w:rPr>
          <w:rFonts w:ascii="Cambria" w:hAnsi="Cambria"/>
          <w:b/>
          <w:bCs/>
        </w:rPr>
        <w:t xml:space="preserve">ne ilgesnis nei 24 m. nuo paskolos sutarties pasirašymo dienos ir ne ilgesnis nei 2023-10-31. </w:t>
      </w:r>
    </w:p>
    <w:p w:rsidR="00515F4A" w:rsidRPr="0024545B" w:rsidRDefault="00515F4A" w:rsidP="00515F4A">
      <w:pPr>
        <w:autoSpaceDE w:val="0"/>
        <w:autoSpaceDN w:val="0"/>
        <w:adjustRightInd w:val="0"/>
        <w:spacing w:before="60" w:after="60"/>
        <w:ind w:left="720"/>
        <w:jc w:val="both"/>
        <w:rPr>
          <w:rFonts w:ascii="Cambria" w:hAnsi="Cambria"/>
          <w:color w:val="000000"/>
          <w:sz w:val="24"/>
          <w:szCs w:val="24"/>
          <w:highlight w:val="yellow"/>
        </w:rPr>
      </w:pPr>
    </w:p>
    <w:p w:rsidR="00801F97" w:rsidRPr="0024545B" w:rsidRDefault="00D33473" w:rsidP="00D33473">
      <w:pPr>
        <w:spacing w:before="120" w:after="120"/>
        <w:jc w:val="both"/>
        <w:rPr>
          <w:rFonts w:ascii="Cambria" w:eastAsia="Times New Roman" w:hAnsi="Cambria"/>
          <w:sz w:val="24"/>
          <w:szCs w:val="24"/>
          <w:highlight w:val="yellow"/>
          <w:lang w:eastAsia="lt-LT"/>
        </w:rPr>
      </w:pPr>
      <w:r w:rsidRPr="0024545B">
        <w:rPr>
          <w:rFonts w:ascii="Cambria" w:eastAsia="Times New Roman" w:hAnsi="Cambria"/>
          <w:sz w:val="24"/>
          <w:szCs w:val="24"/>
          <w:highlight w:val="yellow"/>
          <w:lang w:eastAsia="lt-LT"/>
        </w:rPr>
        <w:br w:type="page"/>
      </w:r>
    </w:p>
    <w:p w:rsidR="00D33473" w:rsidRPr="0024545B" w:rsidRDefault="00145C94" w:rsidP="007521B3">
      <w:pPr>
        <w:pStyle w:val="Antrat1"/>
        <w:spacing w:before="0"/>
        <w:jc w:val="left"/>
        <w:rPr>
          <w:color w:val="4472C4"/>
        </w:rPr>
      </w:pPr>
      <w:bookmarkStart w:id="298" w:name="_Toc49415771"/>
      <w:bookmarkEnd w:id="297"/>
      <w:r w:rsidRPr="0024545B">
        <w:rPr>
          <w:color w:val="4472C4"/>
        </w:rPr>
        <w:t>PRIEDAS NR. 1</w:t>
      </w:r>
      <w:r w:rsidR="00D33473" w:rsidRPr="0024545B">
        <w:rPr>
          <w:color w:val="4472C4"/>
        </w:rPr>
        <w:t>. INVESTICIJŲ PROJEKTO DUOMENŲ SUVESTINĖ</w:t>
      </w:r>
      <w:bookmarkEnd w:id="298"/>
    </w:p>
    <w:p w:rsidR="00D33473" w:rsidRPr="0024545B" w:rsidRDefault="00D33473" w:rsidP="00D33473">
      <w:pPr>
        <w:pStyle w:val="PAV"/>
        <w:rPr>
          <w:rFonts w:ascii="Cambria" w:hAnsi="Cambria"/>
          <w:noProof w:val="0"/>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77"/>
        <w:gridCol w:w="5918"/>
      </w:tblGrid>
      <w:tr w:rsidR="00D33473" w:rsidRPr="0024545B" w:rsidTr="00D33473">
        <w:tc>
          <w:tcPr>
            <w:tcW w:w="959" w:type="dxa"/>
          </w:tcPr>
          <w:p w:rsidR="00D33473" w:rsidRPr="0024545B" w:rsidRDefault="00D33473" w:rsidP="001D7F54">
            <w:pPr>
              <w:tabs>
                <w:tab w:val="left" w:pos="14142"/>
              </w:tabs>
              <w:spacing w:after="0"/>
              <w:jc w:val="center"/>
              <w:rPr>
                <w:rFonts w:ascii="Cambria" w:eastAsia="Times New Roman" w:hAnsi="Cambria"/>
                <w:b/>
                <w:sz w:val="20"/>
                <w:szCs w:val="20"/>
                <w:lang w:eastAsia="lt-LT"/>
              </w:rPr>
            </w:pPr>
            <w:r w:rsidRPr="0024545B">
              <w:rPr>
                <w:rFonts w:ascii="Cambria" w:eastAsia="Times New Roman" w:hAnsi="Cambria"/>
                <w:b/>
                <w:sz w:val="20"/>
                <w:szCs w:val="20"/>
                <w:lang w:eastAsia="lt-LT"/>
              </w:rPr>
              <w:t>Eil. Nr.</w:t>
            </w:r>
          </w:p>
        </w:tc>
        <w:tc>
          <w:tcPr>
            <w:tcW w:w="2977" w:type="dxa"/>
          </w:tcPr>
          <w:p w:rsidR="00D33473" w:rsidRPr="0024545B" w:rsidRDefault="00D33473" w:rsidP="001D7F54">
            <w:pPr>
              <w:tabs>
                <w:tab w:val="left" w:pos="14142"/>
              </w:tabs>
              <w:spacing w:after="0"/>
              <w:jc w:val="center"/>
              <w:rPr>
                <w:rFonts w:ascii="Cambria" w:eastAsia="Times New Roman" w:hAnsi="Cambria"/>
                <w:b/>
                <w:sz w:val="20"/>
                <w:szCs w:val="20"/>
                <w:lang w:eastAsia="lt-LT"/>
              </w:rPr>
            </w:pPr>
            <w:r w:rsidRPr="0024545B">
              <w:rPr>
                <w:rFonts w:ascii="Cambria" w:eastAsia="Times New Roman" w:hAnsi="Cambria"/>
                <w:b/>
                <w:sz w:val="20"/>
                <w:szCs w:val="20"/>
                <w:lang w:eastAsia="lt-LT"/>
              </w:rPr>
              <w:t>Investicijų projekto duomenys</w:t>
            </w:r>
          </w:p>
        </w:tc>
        <w:tc>
          <w:tcPr>
            <w:tcW w:w="5918" w:type="dxa"/>
          </w:tcPr>
          <w:p w:rsidR="00D33473" w:rsidRPr="0024545B" w:rsidRDefault="00D33473" w:rsidP="001D7F54">
            <w:pPr>
              <w:tabs>
                <w:tab w:val="left" w:pos="14142"/>
              </w:tabs>
              <w:spacing w:after="0"/>
              <w:jc w:val="center"/>
              <w:rPr>
                <w:rFonts w:ascii="Cambria" w:eastAsia="Times New Roman" w:hAnsi="Cambria"/>
                <w:b/>
                <w:sz w:val="20"/>
                <w:szCs w:val="20"/>
                <w:lang w:eastAsia="lt-LT"/>
              </w:rPr>
            </w:pPr>
            <w:r w:rsidRPr="0024545B">
              <w:rPr>
                <w:rFonts w:ascii="Cambria" w:eastAsia="Times New Roman" w:hAnsi="Cambria"/>
                <w:b/>
                <w:sz w:val="20"/>
                <w:szCs w:val="20"/>
                <w:lang w:eastAsia="lt-LT"/>
              </w:rPr>
              <w:t>Investicijų projekto duomenų aprašymas</w:t>
            </w:r>
          </w:p>
        </w:tc>
      </w:tr>
      <w:tr w:rsidR="00D33473" w:rsidRPr="0024545B" w:rsidTr="00D33473">
        <w:tc>
          <w:tcPr>
            <w:tcW w:w="959"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1.</w:t>
            </w:r>
          </w:p>
        </w:tc>
        <w:tc>
          <w:tcPr>
            <w:tcW w:w="2977"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 xml:space="preserve">Viešoji paslauga, kurios kokybei gerinti skirtas investicijų projektas </w:t>
            </w:r>
          </w:p>
        </w:tc>
        <w:tc>
          <w:tcPr>
            <w:tcW w:w="5918" w:type="dxa"/>
          </w:tcPr>
          <w:p w:rsidR="00D33473" w:rsidRPr="0024545B" w:rsidRDefault="00145C94" w:rsidP="001D7F54">
            <w:pPr>
              <w:tabs>
                <w:tab w:val="left" w:pos="14142"/>
              </w:tabs>
              <w:spacing w:after="0"/>
              <w:jc w:val="both"/>
              <w:rPr>
                <w:rFonts w:ascii="Cambria" w:eastAsia="Times New Roman" w:hAnsi="Cambria"/>
                <w:sz w:val="20"/>
                <w:szCs w:val="20"/>
                <w:lang w:eastAsia="lt-LT"/>
              </w:rPr>
            </w:pPr>
            <w:r w:rsidRPr="0024545B">
              <w:rPr>
                <w:rFonts w:ascii="Cambria" w:eastAsia="Times New Roman" w:hAnsi="Cambria"/>
                <w:sz w:val="20"/>
                <w:szCs w:val="20"/>
                <w:lang w:eastAsia="lt-LT"/>
              </w:rPr>
              <w:t>Administracinės paslaugos</w:t>
            </w:r>
          </w:p>
        </w:tc>
      </w:tr>
      <w:tr w:rsidR="00D33473" w:rsidRPr="0024545B" w:rsidTr="00D33473">
        <w:tc>
          <w:tcPr>
            <w:tcW w:w="959"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2.</w:t>
            </w:r>
          </w:p>
        </w:tc>
        <w:tc>
          <w:tcPr>
            <w:tcW w:w="2977"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Projekto tikslas</w:t>
            </w:r>
          </w:p>
        </w:tc>
        <w:tc>
          <w:tcPr>
            <w:tcW w:w="5918" w:type="dxa"/>
          </w:tcPr>
          <w:p w:rsidR="00D33473" w:rsidRPr="00D36BE3" w:rsidRDefault="00145C94" w:rsidP="001D7F54">
            <w:pPr>
              <w:tabs>
                <w:tab w:val="left" w:pos="14142"/>
              </w:tabs>
              <w:spacing w:after="0"/>
              <w:jc w:val="both"/>
              <w:rPr>
                <w:rFonts w:ascii="Cambria" w:eastAsia="Times New Roman" w:hAnsi="Cambria"/>
                <w:sz w:val="20"/>
                <w:szCs w:val="20"/>
                <w:lang w:eastAsia="lt-LT"/>
              </w:rPr>
            </w:pPr>
            <w:r w:rsidRPr="00D36BE3">
              <w:rPr>
                <w:rFonts w:ascii="Cambria" w:hAnsi="Cambria"/>
                <w:bCs/>
                <w:sz w:val="20"/>
                <w:szCs w:val="20"/>
              </w:rPr>
              <w:t>Pagerinti Panevėžio rajono savivaldybės Vadoklių seniūnijos administracinio pastato ir inžinerinių sistemų fizines bei energines savybes, didinant pastato  energijos vartojimo efektyvumą, užtikrinant pastato infrastruktūros atitiktį higienos normų reikalavimams, ir tuo pačiu racionaliai panaudojant savivaldybės biudžeto lėšas, skirtas viešiesiems pastatams eksploatuoti, bei mažinant į atmosferą išmetamų šiltnamio efektą sukeliančių dujų (CO2) kiekį</w:t>
            </w:r>
          </w:p>
        </w:tc>
      </w:tr>
      <w:tr w:rsidR="00D33473" w:rsidRPr="0024545B" w:rsidTr="00D33473">
        <w:tc>
          <w:tcPr>
            <w:tcW w:w="959"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3.</w:t>
            </w:r>
          </w:p>
        </w:tc>
        <w:tc>
          <w:tcPr>
            <w:tcW w:w="2977"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Projekto veiklos</w:t>
            </w:r>
          </w:p>
        </w:tc>
        <w:tc>
          <w:tcPr>
            <w:tcW w:w="5918" w:type="dxa"/>
          </w:tcPr>
          <w:p w:rsidR="00D33473" w:rsidRPr="00D36BE3" w:rsidRDefault="00D36BE3" w:rsidP="00D36BE3">
            <w:pPr>
              <w:spacing w:after="0" w:line="240" w:lineRule="auto"/>
              <w:rPr>
                <w:rFonts w:ascii="Cambria" w:hAnsi="Cambria" w:cs="Arial"/>
                <w:sz w:val="20"/>
                <w:szCs w:val="20"/>
              </w:rPr>
            </w:pPr>
            <w:r w:rsidRPr="00D36BE3">
              <w:rPr>
                <w:rFonts w:ascii="Cambria" w:hAnsi="Cambria" w:cs="Arial"/>
                <w:sz w:val="20"/>
                <w:szCs w:val="20"/>
              </w:rPr>
              <w:t>Panevėžio rajono savivaldybės Vadoklių seniūnijos administracinio pastato atnaujinimas, didinant energijos vartojimo efektyvumą</w:t>
            </w:r>
          </w:p>
        </w:tc>
      </w:tr>
      <w:tr w:rsidR="00D33473" w:rsidRPr="0024545B" w:rsidTr="00D33473">
        <w:tc>
          <w:tcPr>
            <w:tcW w:w="959"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4.</w:t>
            </w:r>
          </w:p>
        </w:tc>
        <w:tc>
          <w:tcPr>
            <w:tcW w:w="2977"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Projekto pareiškėjas</w:t>
            </w:r>
          </w:p>
        </w:tc>
        <w:tc>
          <w:tcPr>
            <w:tcW w:w="5918" w:type="dxa"/>
          </w:tcPr>
          <w:p w:rsidR="00D33473" w:rsidRPr="00D36BE3" w:rsidRDefault="00D33473" w:rsidP="001D7F54">
            <w:pPr>
              <w:tabs>
                <w:tab w:val="left" w:pos="14142"/>
              </w:tabs>
              <w:spacing w:after="0"/>
              <w:jc w:val="both"/>
              <w:rPr>
                <w:rFonts w:ascii="Cambria" w:eastAsia="Times New Roman" w:hAnsi="Cambria"/>
                <w:sz w:val="20"/>
                <w:szCs w:val="20"/>
                <w:lang w:eastAsia="lt-LT"/>
              </w:rPr>
            </w:pPr>
            <w:r w:rsidRPr="00D36BE3">
              <w:rPr>
                <w:rFonts w:ascii="Cambria" w:hAnsi="Cambria"/>
                <w:sz w:val="20"/>
                <w:szCs w:val="20"/>
                <w:lang w:eastAsia="lt-LT"/>
              </w:rPr>
              <w:t xml:space="preserve">Panevėžio rajono </w:t>
            </w:r>
            <w:r w:rsidR="001D7F54" w:rsidRPr="00D36BE3">
              <w:rPr>
                <w:rFonts w:ascii="Cambria" w:hAnsi="Cambria"/>
                <w:sz w:val="20"/>
                <w:szCs w:val="20"/>
                <w:lang w:eastAsia="lt-LT"/>
              </w:rPr>
              <w:t>savivaldybės administracija</w:t>
            </w:r>
          </w:p>
        </w:tc>
      </w:tr>
      <w:tr w:rsidR="00D33473" w:rsidRPr="0024545B" w:rsidTr="00D33473">
        <w:tc>
          <w:tcPr>
            <w:tcW w:w="959"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5.</w:t>
            </w:r>
          </w:p>
        </w:tc>
        <w:tc>
          <w:tcPr>
            <w:tcW w:w="2977"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Projekto partneris (-iai)</w:t>
            </w:r>
          </w:p>
        </w:tc>
        <w:tc>
          <w:tcPr>
            <w:tcW w:w="5918" w:type="dxa"/>
          </w:tcPr>
          <w:p w:rsidR="00D33473" w:rsidRPr="00D36BE3" w:rsidRDefault="00D33473" w:rsidP="001D7F54">
            <w:pPr>
              <w:tabs>
                <w:tab w:val="left" w:pos="14142"/>
              </w:tabs>
              <w:spacing w:after="0"/>
              <w:jc w:val="both"/>
              <w:rPr>
                <w:rFonts w:ascii="Cambria" w:eastAsia="Times New Roman" w:hAnsi="Cambria"/>
                <w:sz w:val="20"/>
                <w:szCs w:val="20"/>
                <w:lang w:eastAsia="lt-LT"/>
              </w:rPr>
            </w:pPr>
            <w:r w:rsidRPr="00D36BE3">
              <w:rPr>
                <w:rFonts w:ascii="Cambria" w:eastAsia="Times New Roman" w:hAnsi="Cambria"/>
                <w:sz w:val="20"/>
                <w:szCs w:val="20"/>
                <w:lang w:eastAsia="lt-LT"/>
              </w:rPr>
              <w:t xml:space="preserve">Nėra </w:t>
            </w:r>
          </w:p>
        </w:tc>
      </w:tr>
      <w:tr w:rsidR="00D33473" w:rsidRPr="0024545B" w:rsidTr="00D33473">
        <w:tc>
          <w:tcPr>
            <w:tcW w:w="959"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6.</w:t>
            </w:r>
          </w:p>
        </w:tc>
        <w:tc>
          <w:tcPr>
            <w:tcW w:w="2977"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Projekto biudžetas, EUR</w:t>
            </w:r>
          </w:p>
        </w:tc>
        <w:tc>
          <w:tcPr>
            <w:tcW w:w="5918" w:type="dxa"/>
          </w:tcPr>
          <w:p w:rsidR="00D33473" w:rsidRPr="00D36BE3" w:rsidRDefault="00D36BE3" w:rsidP="00457574">
            <w:pPr>
              <w:spacing w:after="0" w:line="240" w:lineRule="auto"/>
              <w:jc w:val="both"/>
              <w:rPr>
                <w:rFonts w:ascii="Cambria" w:hAnsi="Cambria" w:cs="Calibri"/>
                <w:color w:val="000000"/>
                <w:sz w:val="20"/>
                <w:szCs w:val="20"/>
                <w:lang w:eastAsia="lt-LT"/>
              </w:rPr>
            </w:pPr>
            <w:r w:rsidRPr="00D36BE3">
              <w:rPr>
                <w:rFonts w:ascii="Cambria" w:hAnsi="Cambria" w:cs="Calibri"/>
                <w:color w:val="000000"/>
                <w:sz w:val="20"/>
                <w:szCs w:val="20"/>
              </w:rPr>
              <w:t>101 059,20 EUR</w:t>
            </w:r>
          </w:p>
        </w:tc>
      </w:tr>
      <w:tr w:rsidR="00D33473" w:rsidRPr="0024545B" w:rsidTr="00D33473">
        <w:tc>
          <w:tcPr>
            <w:tcW w:w="959"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7.</w:t>
            </w:r>
          </w:p>
        </w:tc>
        <w:tc>
          <w:tcPr>
            <w:tcW w:w="2977"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Prašomas finansavimas, EUR</w:t>
            </w:r>
          </w:p>
        </w:tc>
        <w:tc>
          <w:tcPr>
            <w:tcW w:w="5918" w:type="dxa"/>
          </w:tcPr>
          <w:p w:rsidR="00D33473" w:rsidRPr="00D36BE3" w:rsidRDefault="00D36BE3" w:rsidP="001D7F54">
            <w:pPr>
              <w:tabs>
                <w:tab w:val="left" w:pos="14142"/>
              </w:tabs>
              <w:spacing w:after="0"/>
              <w:jc w:val="both"/>
              <w:rPr>
                <w:rFonts w:ascii="Cambria" w:eastAsia="Times New Roman" w:hAnsi="Cambria"/>
                <w:sz w:val="20"/>
                <w:szCs w:val="20"/>
                <w:lang w:eastAsia="lt-LT"/>
              </w:rPr>
            </w:pPr>
            <w:r w:rsidRPr="00D36BE3">
              <w:rPr>
                <w:rFonts w:ascii="Cambria" w:eastAsia="Times New Roman" w:hAnsi="Cambria"/>
                <w:sz w:val="20"/>
                <w:szCs w:val="20"/>
                <w:lang w:eastAsia="lt-LT"/>
              </w:rPr>
              <w:t>91 872,00</w:t>
            </w:r>
            <w:r w:rsidR="00457574" w:rsidRPr="00D36BE3">
              <w:rPr>
                <w:rFonts w:ascii="Cambria" w:eastAsia="Times New Roman" w:hAnsi="Cambria"/>
                <w:sz w:val="20"/>
                <w:szCs w:val="20"/>
                <w:lang w:eastAsia="lt-LT"/>
              </w:rPr>
              <w:t xml:space="preserve"> EUR</w:t>
            </w:r>
          </w:p>
        </w:tc>
      </w:tr>
      <w:tr w:rsidR="00D33473" w:rsidRPr="0024545B" w:rsidTr="00D33473">
        <w:tc>
          <w:tcPr>
            <w:tcW w:w="959"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8.</w:t>
            </w:r>
          </w:p>
        </w:tc>
        <w:tc>
          <w:tcPr>
            <w:tcW w:w="2977"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Projekto įgyvendinimo vieta</w:t>
            </w:r>
          </w:p>
        </w:tc>
        <w:tc>
          <w:tcPr>
            <w:tcW w:w="5918" w:type="dxa"/>
          </w:tcPr>
          <w:p w:rsidR="00D33473" w:rsidRPr="0024545B" w:rsidRDefault="00F85431" w:rsidP="001D7F54">
            <w:pPr>
              <w:spacing w:after="0"/>
              <w:jc w:val="both"/>
              <w:rPr>
                <w:rFonts w:ascii="Cambria" w:eastAsia="Times New Roman" w:hAnsi="Cambria"/>
                <w:sz w:val="20"/>
                <w:szCs w:val="20"/>
                <w:lang w:eastAsia="lt-LT"/>
              </w:rPr>
            </w:pPr>
            <w:r w:rsidRPr="0024545B">
              <w:rPr>
                <w:rFonts w:ascii="Cambria" w:hAnsi="Cambria"/>
                <w:sz w:val="20"/>
                <w:szCs w:val="20"/>
              </w:rPr>
              <w:t>Pa</w:t>
            </w:r>
            <w:r w:rsidR="001D7F54" w:rsidRPr="0024545B">
              <w:rPr>
                <w:rFonts w:ascii="Cambria" w:hAnsi="Cambria"/>
                <w:sz w:val="20"/>
                <w:szCs w:val="20"/>
              </w:rPr>
              <w:t xml:space="preserve">nevėžio rajono savivaldybės </w:t>
            </w:r>
            <w:r w:rsidR="00145C94" w:rsidRPr="0024545B">
              <w:rPr>
                <w:rFonts w:ascii="Cambria" w:hAnsi="Cambria"/>
                <w:sz w:val="20"/>
                <w:szCs w:val="20"/>
              </w:rPr>
              <w:t>Vadoklių</w:t>
            </w:r>
            <w:r w:rsidR="001D7F54" w:rsidRPr="0024545B">
              <w:rPr>
                <w:rFonts w:ascii="Cambria" w:hAnsi="Cambria"/>
                <w:sz w:val="20"/>
                <w:szCs w:val="20"/>
              </w:rPr>
              <w:t xml:space="preserve"> seniūnijos administracinis pastatas, </w:t>
            </w:r>
            <w:r w:rsidR="00145C94" w:rsidRPr="0024545B">
              <w:rPr>
                <w:rFonts w:ascii="Cambria" w:hAnsi="Cambria"/>
                <w:sz w:val="20"/>
                <w:szCs w:val="20"/>
              </w:rPr>
              <w:t>Ramygalos</w:t>
            </w:r>
            <w:r w:rsidRPr="0024545B">
              <w:rPr>
                <w:rFonts w:ascii="Cambria" w:hAnsi="Cambria"/>
                <w:sz w:val="20"/>
                <w:szCs w:val="20"/>
              </w:rPr>
              <w:t xml:space="preserve"> g. </w:t>
            </w:r>
            <w:r w:rsidR="00145C94" w:rsidRPr="0024545B">
              <w:rPr>
                <w:rFonts w:ascii="Cambria" w:hAnsi="Cambria"/>
                <w:sz w:val="20"/>
                <w:szCs w:val="20"/>
              </w:rPr>
              <w:t>39</w:t>
            </w:r>
            <w:r w:rsidRPr="0024545B">
              <w:rPr>
                <w:rFonts w:ascii="Cambria" w:hAnsi="Cambria"/>
                <w:sz w:val="20"/>
                <w:szCs w:val="20"/>
              </w:rPr>
              <w:t xml:space="preserve">, </w:t>
            </w:r>
            <w:r w:rsidR="00145C94" w:rsidRPr="0024545B">
              <w:rPr>
                <w:rFonts w:ascii="Cambria" w:hAnsi="Cambria"/>
                <w:sz w:val="20"/>
                <w:szCs w:val="20"/>
              </w:rPr>
              <w:t>Vadokli</w:t>
            </w:r>
            <w:r w:rsidR="00457574" w:rsidRPr="0024545B">
              <w:rPr>
                <w:rFonts w:ascii="Cambria" w:hAnsi="Cambria"/>
                <w:sz w:val="20"/>
                <w:szCs w:val="20"/>
              </w:rPr>
              <w:t>ų mstl.</w:t>
            </w:r>
            <w:r w:rsidRPr="0024545B">
              <w:rPr>
                <w:rFonts w:ascii="Cambria" w:hAnsi="Cambria"/>
                <w:sz w:val="20"/>
                <w:szCs w:val="20"/>
              </w:rPr>
              <w:t>, Panevėžio rajono savivaldybė</w:t>
            </w:r>
          </w:p>
        </w:tc>
      </w:tr>
      <w:tr w:rsidR="00D33473" w:rsidRPr="0024545B" w:rsidTr="00D33473">
        <w:tc>
          <w:tcPr>
            <w:tcW w:w="959"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9.</w:t>
            </w:r>
          </w:p>
        </w:tc>
        <w:tc>
          <w:tcPr>
            <w:tcW w:w="2977" w:type="dxa"/>
          </w:tcPr>
          <w:p w:rsidR="00D33473" w:rsidRPr="0024545B" w:rsidRDefault="00D33473" w:rsidP="001D7F54">
            <w:pPr>
              <w:tabs>
                <w:tab w:val="left" w:pos="14142"/>
              </w:tabs>
              <w:spacing w:after="0"/>
              <w:rPr>
                <w:rFonts w:ascii="Cambria" w:eastAsia="Times New Roman" w:hAnsi="Cambria"/>
                <w:sz w:val="20"/>
                <w:szCs w:val="20"/>
                <w:lang w:eastAsia="lt-LT"/>
              </w:rPr>
            </w:pPr>
            <w:r w:rsidRPr="0024545B">
              <w:rPr>
                <w:rFonts w:ascii="Cambria" w:eastAsia="Times New Roman" w:hAnsi="Cambria"/>
                <w:sz w:val="20"/>
                <w:szCs w:val="20"/>
                <w:lang w:eastAsia="lt-LT"/>
              </w:rPr>
              <w:t xml:space="preserve">Projekto įgyvendinimo trukmė </w:t>
            </w:r>
          </w:p>
        </w:tc>
        <w:tc>
          <w:tcPr>
            <w:tcW w:w="5918" w:type="dxa"/>
          </w:tcPr>
          <w:p w:rsidR="00D33473" w:rsidRPr="0024545B" w:rsidRDefault="005E3838" w:rsidP="001D7F54">
            <w:pPr>
              <w:tabs>
                <w:tab w:val="left" w:pos="14142"/>
              </w:tabs>
              <w:spacing w:after="0"/>
              <w:jc w:val="both"/>
              <w:rPr>
                <w:rFonts w:ascii="Cambria" w:eastAsia="Times New Roman" w:hAnsi="Cambria"/>
                <w:sz w:val="20"/>
                <w:szCs w:val="20"/>
                <w:lang w:eastAsia="lt-LT"/>
              </w:rPr>
            </w:pPr>
            <w:r>
              <w:rPr>
                <w:rFonts w:ascii="Cambria" w:eastAsia="Times New Roman" w:hAnsi="Cambria"/>
                <w:sz w:val="20"/>
                <w:szCs w:val="20"/>
                <w:lang w:eastAsia="lt-LT"/>
              </w:rPr>
              <w:t>32</w:t>
            </w:r>
            <w:r w:rsidR="00D33473" w:rsidRPr="0024545B">
              <w:rPr>
                <w:rFonts w:ascii="Cambria" w:eastAsia="Times New Roman" w:hAnsi="Cambria"/>
                <w:sz w:val="20"/>
                <w:szCs w:val="20"/>
                <w:lang w:eastAsia="lt-LT"/>
              </w:rPr>
              <w:t xml:space="preserve"> mėn.</w:t>
            </w:r>
          </w:p>
          <w:p w:rsidR="00145C94" w:rsidRPr="0024545B" w:rsidRDefault="00145C94" w:rsidP="001D7F54">
            <w:pPr>
              <w:tabs>
                <w:tab w:val="left" w:pos="14142"/>
              </w:tabs>
              <w:spacing w:after="0"/>
              <w:jc w:val="both"/>
              <w:rPr>
                <w:rFonts w:ascii="Cambria" w:eastAsia="Times New Roman" w:hAnsi="Cambria"/>
                <w:sz w:val="20"/>
                <w:szCs w:val="20"/>
                <w:lang w:eastAsia="lt-LT"/>
              </w:rPr>
            </w:pPr>
            <w:r w:rsidRPr="0024545B">
              <w:rPr>
                <w:rFonts w:ascii="Cambria" w:eastAsia="Times New Roman" w:hAnsi="Cambria"/>
                <w:sz w:val="20"/>
                <w:szCs w:val="20"/>
                <w:lang w:eastAsia="lt-LT"/>
              </w:rPr>
              <w:t xml:space="preserve">(nuo paskolos sutarties pasirašymo dienos – </w:t>
            </w:r>
            <w:r w:rsidR="00617981" w:rsidRPr="0024545B">
              <w:rPr>
                <w:rFonts w:ascii="Cambria" w:eastAsia="Times New Roman" w:hAnsi="Cambria"/>
                <w:sz w:val="20"/>
                <w:szCs w:val="20"/>
                <w:lang w:eastAsia="lt-LT"/>
              </w:rPr>
              <w:t>24</w:t>
            </w:r>
            <w:r w:rsidRPr="0024545B">
              <w:rPr>
                <w:rFonts w:ascii="Cambria" w:eastAsia="Times New Roman" w:hAnsi="Cambria"/>
                <w:sz w:val="20"/>
                <w:szCs w:val="20"/>
                <w:lang w:eastAsia="lt-LT"/>
              </w:rPr>
              <w:t xml:space="preserve"> mėn.)</w:t>
            </w:r>
          </w:p>
        </w:tc>
      </w:tr>
    </w:tbl>
    <w:p w:rsidR="00677136" w:rsidRPr="0024545B" w:rsidRDefault="00677136" w:rsidP="00824905">
      <w:pPr>
        <w:rPr>
          <w:rFonts w:ascii="Cambria" w:hAnsi="Cambria"/>
        </w:rPr>
        <w:sectPr w:rsidR="00677136" w:rsidRPr="0024545B" w:rsidSect="00D907B9">
          <w:headerReference w:type="default" r:id="rId18"/>
          <w:footerReference w:type="default" r:id="rId19"/>
          <w:pgSz w:w="11906" w:h="16838"/>
          <w:pgMar w:top="1134" w:right="567" w:bottom="1134" w:left="1701" w:header="567" w:footer="567" w:gutter="0"/>
          <w:cols w:space="1296"/>
          <w:titlePg/>
          <w:docGrid w:linePitch="360"/>
        </w:sectPr>
      </w:pPr>
    </w:p>
    <w:p w:rsidR="001B04E7" w:rsidRPr="0024545B" w:rsidRDefault="001B04E7" w:rsidP="001943A8">
      <w:pPr>
        <w:pStyle w:val="Pavad1"/>
        <w:rPr>
          <w:rFonts w:ascii="Cambria" w:hAnsi="Cambria"/>
        </w:rPr>
      </w:pPr>
    </w:p>
    <w:sectPr w:rsidR="001B04E7" w:rsidRPr="0024545B" w:rsidSect="001943A8">
      <w:pgSz w:w="16838" w:h="11906" w:orient="landscape"/>
      <w:pgMar w:top="567" w:right="1134" w:bottom="1701"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213" w:rsidRDefault="00B72213" w:rsidP="009D6D9F">
      <w:pPr>
        <w:spacing w:after="0" w:line="240" w:lineRule="auto"/>
      </w:pPr>
      <w:r>
        <w:separator/>
      </w:r>
    </w:p>
  </w:endnote>
  <w:endnote w:type="continuationSeparator" w:id="0">
    <w:p w:rsidR="00B72213" w:rsidRDefault="00B72213" w:rsidP="009D6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288" w:rsidRDefault="00AD0288">
    <w:pPr>
      <w:pStyle w:val="Porat"/>
      <w:jc w:val="right"/>
    </w:pPr>
    <w:r>
      <w:fldChar w:fldCharType="begin"/>
    </w:r>
    <w:r>
      <w:instrText>PAGE   \* MERGEFORMAT</w:instrText>
    </w:r>
    <w:r>
      <w:fldChar w:fldCharType="separate"/>
    </w:r>
    <w:r w:rsidR="005F2DA8">
      <w:rPr>
        <w:noProof/>
      </w:rPr>
      <w:t>4</w:t>
    </w:r>
    <w:r>
      <w:rPr>
        <w:noProof/>
      </w:rPr>
      <w:fldChar w:fldCharType="end"/>
    </w:r>
  </w:p>
  <w:p w:rsidR="00AD0288" w:rsidRDefault="00AD0288">
    <w:pPr>
      <w:pStyle w:val="Porat"/>
    </w:pPr>
  </w:p>
  <w:p w:rsidR="00AD0288" w:rsidRDefault="00AD02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213" w:rsidRDefault="00B72213" w:rsidP="009D6D9F">
      <w:pPr>
        <w:spacing w:after="0" w:line="240" w:lineRule="auto"/>
      </w:pPr>
      <w:r>
        <w:separator/>
      </w:r>
    </w:p>
  </w:footnote>
  <w:footnote w:type="continuationSeparator" w:id="0">
    <w:p w:rsidR="00B72213" w:rsidRDefault="00B72213" w:rsidP="009D6D9F">
      <w:pPr>
        <w:spacing w:after="0" w:line="240" w:lineRule="auto"/>
      </w:pPr>
      <w:r>
        <w:continuationSeparator/>
      </w:r>
    </w:p>
  </w:footnote>
  <w:footnote w:id="1">
    <w:p w:rsidR="00AD0288" w:rsidRPr="00805CB2" w:rsidRDefault="00AD0288" w:rsidP="00927012">
      <w:pPr>
        <w:pStyle w:val="Puslapioinaostekstas"/>
        <w:ind w:firstLine="0"/>
      </w:pPr>
      <w:r w:rsidRPr="00D54C20">
        <w:rPr>
          <w:rStyle w:val="Puslapioinaosnuoroda"/>
        </w:rPr>
        <w:footnoteRef/>
      </w:r>
      <w:r w:rsidRPr="00D54C20">
        <w:t xml:space="preserve"> </w:t>
      </w:r>
      <w:r>
        <w:t>Patvirtintais</w:t>
      </w:r>
      <w:r w:rsidRPr="00D54C20">
        <w:t xml:space="preserve"> Panevėžio rajono savivaldybės administracijos direktoriaus 2010-12-10 įsakymu Nr. A-1068;</w:t>
      </w:r>
      <w:r>
        <w:t xml:space="preserve"> </w:t>
      </w:r>
    </w:p>
  </w:footnote>
  <w:footnote w:id="2">
    <w:p w:rsidR="00AD0288" w:rsidRPr="00BE6335" w:rsidRDefault="00AD0288" w:rsidP="00E25C2C">
      <w:pPr>
        <w:pStyle w:val="Puslapioinaostekstas"/>
        <w:ind w:firstLine="0"/>
        <w:rPr>
          <w:rFonts w:ascii="Arial" w:hAnsi="Arial" w:cs="Arial"/>
          <w:sz w:val="16"/>
          <w:szCs w:val="16"/>
        </w:rPr>
      </w:pPr>
      <w:r w:rsidRPr="00BE6335">
        <w:rPr>
          <w:rStyle w:val="Puslapioinaosnuoroda"/>
          <w:rFonts w:ascii="Arial" w:hAnsi="Arial" w:cs="Arial"/>
          <w:sz w:val="16"/>
          <w:szCs w:val="16"/>
        </w:rPr>
        <w:footnoteRef/>
      </w:r>
      <w:r w:rsidRPr="00BE6335">
        <w:rPr>
          <w:rFonts w:ascii="Arial" w:hAnsi="Arial" w:cs="Arial"/>
          <w:sz w:val="16"/>
          <w:szCs w:val="16"/>
        </w:rPr>
        <w:t xml:space="preserve"> Remiantis </w:t>
      </w:r>
      <w:hyperlink r:id="rId1" w:history="1">
        <w:r w:rsidRPr="00E037D1">
          <w:rPr>
            <w:rStyle w:val="Hipersaitas"/>
            <w:rFonts w:ascii="Arial" w:hAnsi="Arial" w:cs="Arial"/>
            <w:sz w:val="16"/>
            <w:szCs w:val="16"/>
          </w:rPr>
          <w:t>https://lt.wikipedia.org/wiki/Pagrindinis_puslapis</w:t>
        </w:r>
      </w:hyperlink>
      <w:r>
        <w:rPr>
          <w:rFonts w:ascii="Arial" w:hAnsi="Arial" w:cs="Arial"/>
          <w:sz w:val="16"/>
          <w:szCs w:val="16"/>
        </w:rPr>
        <w:t xml:space="preserve"> </w:t>
      </w:r>
      <w:r w:rsidRPr="00BE6335">
        <w:rPr>
          <w:rFonts w:ascii="Arial" w:hAnsi="Arial"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288" w:rsidRPr="00331BF0" w:rsidRDefault="00AD0288" w:rsidP="00701485">
    <w:pPr>
      <w:pStyle w:val="Antrats"/>
      <w:jc w:val="center"/>
      <w:rPr>
        <w:rFonts w:ascii="Cambria" w:hAnsi="Cambria"/>
        <w:b/>
        <w:bCs/>
        <w:color w:val="5B9BD5"/>
        <w:u w:val="single"/>
      </w:rPr>
    </w:pPr>
    <w:r w:rsidRPr="00331BF0">
      <w:rPr>
        <w:rFonts w:ascii="Cambria" w:hAnsi="Cambria" w:cs="Arial"/>
        <w:b/>
        <w:bCs/>
        <w:color w:val="5B9BD5"/>
        <w:u w:val="single"/>
        <w:shd w:val="clear" w:color="auto" w:fill="FFFFFF"/>
      </w:rPr>
      <w:t>PANEVĖŽIO RAJONO VADOKLIŲ SENIŪNIJOS PASTATO, ESANČIO RAMYGALOS G. 39, VADOKLI</w:t>
    </w:r>
    <w:r>
      <w:rPr>
        <w:rFonts w:ascii="Cambria" w:hAnsi="Cambria" w:cs="Arial"/>
        <w:b/>
        <w:bCs/>
        <w:color w:val="5B9BD5"/>
        <w:u w:val="single"/>
        <w:shd w:val="clear" w:color="auto" w:fill="FFFFFF"/>
      </w:rPr>
      <w:t>Ų MSTL.</w:t>
    </w:r>
    <w:r w:rsidRPr="00331BF0">
      <w:rPr>
        <w:rFonts w:ascii="Cambria" w:hAnsi="Cambria" w:cs="Arial"/>
        <w:b/>
        <w:bCs/>
        <w:color w:val="5B9BD5"/>
        <w:u w:val="single"/>
        <w:shd w:val="clear" w:color="auto" w:fill="FFFFFF"/>
      </w:rPr>
      <w:t>, PANEVĖŽIO R., ENERGINIO EFEKTYVUMO DIDINIMAS</w:t>
    </w:r>
  </w:p>
  <w:p w:rsidR="00AD0288" w:rsidRDefault="00AD02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2266"/>
    <w:multiLevelType w:val="hybridMultilevel"/>
    <w:tmpl w:val="F1CA6C0C"/>
    <w:lvl w:ilvl="0" w:tplc="0427000F">
      <w:start w:val="1"/>
      <w:numFmt w:val="decimal"/>
      <w:lvlText w:val="%1."/>
      <w:lvlJc w:val="left"/>
      <w:pPr>
        <w:ind w:left="1429" w:hanging="360"/>
      </w:pPr>
      <w:rPr>
        <w:rFont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 w15:restartNumberingAfterBreak="0">
    <w:nsid w:val="084A3B41"/>
    <w:multiLevelType w:val="hybridMultilevel"/>
    <w:tmpl w:val="E13C531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09D90055"/>
    <w:multiLevelType w:val="hybridMultilevel"/>
    <w:tmpl w:val="0C521F00"/>
    <w:lvl w:ilvl="0" w:tplc="4CDACEF4">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 w15:restartNumberingAfterBreak="0">
    <w:nsid w:val="0A896965"/>
    <w:multiLevelType w:val="hybridMultilevel"/>
    <w:tmpl w:val="26C600FA"/>
    <w:lvl w:ilvl="0" w:tplc="943A00CE">
      <w:start w:val="1"/>
      <w:numFmt w:val="bullet"/>
      <w:lvlText w:val="-"/>
      <w:lvlJc w:val="left"/>
      <w:pPr>
        <w:ind w:left="1429" w:hanging="360"/>
      </w:pPr>
      <w:rPr>
        <w:rFonts w:ascii="Times New Roman" w:eastAsia="Calibri" w:hAnsi="Times New Roman" w:cs="Times New Roman" w:hint="default"/>
      </w:rPr>
    </w:lvl>
    <w:lvl w:ilvl="1" w:tplc="943A00CE">
      <w:start w:val="1"/>
      <w:numFmt w:val="bullet"/>
      <w:lvlText w:val="-"/>
      <w:lvlJc w:val="left"/>
      <w:pPr>
        <w:ind w:left="2149" w:hanging="360"/>
      </w:pPr>
      <w:rPr>
        <w:rFonts w:ascii="Times New Roman" w:eastAsia="Calibri" w:hAnsi="Times New Roman" w:cs="Times New Roman"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15:restartNumberingAfterBreak="0">
    <w:nsid w:val="0AF80A74"/>
    <w:multiLevelType w:val="hybridMultilevel"/>
    <w:tmpl w:val="90E89F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AA6E85"/>
    <w:multiLevelType w:val="hybridMultilevel"/>
    <w:tmpl w:val="CEF2B30C"/>
    <w:lvl w:ilvl="0" w:tplc="864A3A1C">
      <w:start w:val="1"/>
      <w:numFmt w:val="decimal"/>
      <w:lvlText w:val="%1."/>
      <w:lvlJc w:val="left"/>
      <w:pPr>
        <w:ind w:left="1069" w:hanging="360"/>
      </w:pPr>
      <w:rPr>
        <w:rFonts w:ascii="Cambria" w:hAnsi="Cambria"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 w15:restartNumberingAfterBreak="0">
    <w:nsid w:val="26444B8C"/>
    <w:multiLevelType w:val="multilevel"/>
    <w:tmpl w:val="F7FC1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BEE03E5"/>
    <w:multiLevelType w:val="hybridMultilevel"/>
    <w:tmpl w:val="47FE70B6"/>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F922465"/>
    <w:multiLevelType w:val="hybridMultilevel"/>
    <w:tmpl w:val="DE249E60"/>
    <w:lvl w:ilvl="0" w:tplc="0427000D">
      <w:start w:val="1"/>
      <w:numFmt w:val="bullet"/>
      <w:lvlText w:val=""/>
      <w:lvlJc w:val="left"/>
      <w:pPr>
        <w:ind w:left="753" w:hanging="360"/>
      </w:pPr>
      <w:rPr>
        <w:rFonts w:ascii="Wingdings" w:hAnsi="Wingdings" w:hint="default"/>
      </w:rPr>
    </w:lvl>
    <w:lvl w:ilvl="1" w:tplc="04270003" w:tentative="1">
      <w:start w:val="1"/>
      <w:numFmt w:val="bullet"/>
      <w:lvlText w:val="o"/>
      <w:lvlJc w:val="left"/>
      <w:pPr>
        <w:ind w:left="1473" w:hanging="360"/>
      </w:pPr>
      <w:rPr>
        <w:rFonts w:ascii="Courier New" w:hAnsi="Courier New" w:cs="Courier New" w:hint="default"/>
      </w:rPr>
    </w:lvl>
    <w:lvl w:ilvl="2" w:tplc="04270005">
      <w:start w:val="1"/>
      <w:numFmt w:val="bullet"/>
      <w:lvlText w:val=""/>
      <w:lvlJc w:val="left"/>
      <w:pPr>
        <w:ind w:left="2193" w:hanging="360"/>
      </w:pPr>
      <w:rPr>
        <w:rFonts w:ascii="Wingdings" w:hAnsi="Wingdings" w:hint="default"/>
      </w:rPr>
    </w:lvl>
    <w:lvl w:ilvl="3" w:tplc="04270001" w:tentative="1">
      <w:start w:val="1"/>
      <w:numFmt w:val="bullet"/>
      <w:lvlText w:val=""/>
      <w:lvlJc w:val="left"/>
      <w:pPr>
        <w:ind w:left="2913" w:hanging="360"/>
      </w:pPr>
      <w:rPr>
        <w:rFonts w:ascii="Symbol" w:hAnsi="Symbol" w:hint="default"/>
      </w:rPr>
    </w:lvl>
    <w:lvl w:ilvl="4" w:tplc="04270003" w:tentative="1">
      <w:start w:val="1"/>
      <w:numFmt w:val="bullet"/>
      <w:lvlText w:val="o"/>
      <w:lvlJc w:val="left"/>
      <w:pPr>
        <w:ind w:left="3633" w:hanging="360"/>
      </w:pPr>
      <w:rPr>
        <w:rFonts w:ascii="Courier New" w:hAnsi="Courier New" w:cs="Courier New" w:hint="default"/>
      </w:rPr>
    </w:lvl>
    <w:lvl w:ilvl="5" w:tplc="04270005" w:tentative="1">
      <w:start w:val="1"/>
      <w:numFmt w:val="bullet"/>
      <w:lvlText w:val=""/>
      <w:lvlJc w:val="left"/>
      <w:pPr>
        <w:ind w:left="4353" w:hanging="360"/>
      </w:pPr>
      <w:rPr>
        <w:rFonts w:ascii="Wingdings" w:hAnsi="Wingdings" w:hint="default"/>
      </w:rPr>
    </w:lvl>
    <w:lvl w:ilvl="6" w:tplc="04270001" w:tentative="1">
      <w:start w:val="1"/>
      <w:numFmt w:val="bullet"/>
      <w:lvlText w:val=""/>
      <w:lvlJc w:val="left"/>
      <w:pPr>
        <w:ind w:left="5073" w:hanging="360"/>
      </w:pPr>
      <w:rPr>
        <w:rFonts w:ascii="Symbol" w:hAnsi="Symbol" w:hint="default"/>
      </w:rPr>
    </w:lvl>
    <w:lvl w:ilvl="7" w:tplc="04270003" w:tentative="1">
      <w:start w:val="1"/>
      <w:numFmt w:val="bullet"/>
      <w:lvlText w:val="o"/>
      <w:lvlJc w:val="left"/>
      <w:pPr>
        <w:ind w:left="5793" w:hanging="360"/>
      </w:pPr>
      <w:rPr>
        <w:rFonts w:ascii="Courier New" w:hAnsi="Courier New" w:cs="Courier New" w:hint="default"/>
      </w:rPr>
    </w:lvl>
    <w:lvl w:ilvl="8" w:tplc="04270005" w:tentative="1">
      <w:start w:val="1"/>
      <w:numFmt w:val="bullet"/>
      <w:lvlText w:val=""/>
      <w:lvlJc w:val="left"/>
      <w:pPr>
        <w:ind w:left="6513" w:hanging="360"/>
      </w:pPr>
      <w:rPr>
        <w:rFonts w:ascii="Wingdings" w:hAnsi="Wingdings" w:hint="default"/>
      </w:rPr>
    </w:lvl>
  </w:abstractNum>
  <w:abstractNum w:abstractNumId="9" w15:restartNumberingAfterBreak="0">
    <w:nsid w:val="3483559B"/>
    <w:multiLevelType w:val="hybridMultilevel"/>
    <w:tmpl w:val="C602EA50"/>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4B24634"/>
    <w:multiLevelType w:val="hybridMultilevel"/>
    <w:tmpl w:val="F9EC7F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AF92AB2"/>
    <w:multiLevelType w:val="hybridMultilevel"/>
    <w:tmpl w:val="3E0A629E"/>
    <w:lvl w:ilvl="0" w:tplc="01240684">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 w15:restartNumberingAfterBreak="0">
    <w:nsid w:val="3CB47C52"/>
    <w:multiLevelType w:val="hybridMultilevel"/>
    <w:tmpl w:val="3B86F63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E993040"/>
    <w:multiLevelType w:val="hybridMultilevel"/>
    <w:tmpl w:val="65D28F66"/>
    <w:lvl w:ilvl="0" w:tplc="66E2626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408C7F9C"/>
    <w:multiLevelType w:val="hybridMultilevel"/>
    <w:tmpl w:val="09F2EDA0"/>
    <w:lvl w:ilvl="0" w:tplc="D0E4690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5" w15:restartNumberingAfterBreak="0">
    <w:nsid w:val="45C5484B"/>
    <w:multiLevelType w:val="hybridMultilevel"/>
    <w:tmpl w:val="0F849AEA"/>
    <w:lvl w:ilvl="0" w:tplc="1A546F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53D01989"/>
    <w:multiLevelType w:val="hybridMultilevel"/>
    <w:tmpl w:val="14263C5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7" w15:restartNumberingAfterBreak="0">
    <w:nsid w:val="54C2540B"/>
    <w:multiLevelType w:val="hybridMultilevel"/>
    <w:tmpl w:val="E6C84D38"/>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8" w15:restartNumberingAfterBreak="0">
    <w:nsid w:val="5FCB3785"/>
    <w:multiLevelType w:val="hybridMultilevel"/>
    <w:tmpl w:val="05526C22"/>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75B49E3"/>
    <w:multiLevelType w:val="hybridMultilevel"/>
    <w:tmpl w:val="9E8ABC5A"/>
    <w:lvl w:ilvl="0" w:tplc="04270001">
      <w:start w:val="1"/>
      <w:numFmt w:val="bullet"/>
      <w:lvlText w:val=""/>
      <w:lvlJc w:val="left"/>
      <w:pPr>
        <w:ind w:left="1482" w:hanging="360"/>
      </w:pPr>
      <w:rPr>
        <w:rFonts w:ascii="Symbol" w:hAnsi="Symbol" w:hint="default"/>
      </w:rPr>
    </w:lvl>
    <w:lvl w:ilvl="1" w:tplc="04270003" w:tentative="1">
      <w:start w:val="1"/>
      <w:numFmt w:val="bullet"/>
      <w:lvlText w:val="o"/>
      <w:lvlJc w:val="left"/>
      <w:pPr>
        <w:ind w:left="2202" w:hanging="360"/>
      </w:pPr>
      <w:rPr>
        <w:rFonts w:ascii="Courier New" w:hAnsi="Courier New" w:cs="Courier New" w:hint="default"/>
      </w:rPr>
    </w:lvl>
    <w:lvl w:ilvl="2" w:tplc="04270005" w:tentative="1">
      <w:start w:val="1"/>
      <w:numFmt w:val="bullet"/>
      <w:lvlText w:val=""/>
      <w:lvlJc w:val="left"/>
      <w:pPr>
        <w:ind w:left="2922" w:hanging="360"/>
      </w:pPr>
      <w:rPr>
        <w:rFonts w:ascii="Wingdings" w:hAnsi="Wingdings" w:hint="default"/>
      </w:rPr>
    </w:lvl>
    <w:lvl w:ilvl="3" w:tplc="04270001" w:tentative="1">
      <w:start w:val="1"/>
      <w:numFmt w:val="bullet"/>
      <w:lvlText w:val=""/>
      <w:lvlJc w:val="left"/>
      <w:pPr>
        <w:ind w:left="3642" w:hanging="360"/>
      </w:pPr>
      <w:rPr>
        <w:rFonts w:ascii="Symbol" w:hAnsi="Symbol" w:hint="default"/>
      </w:rPr>
    </w:lvl>
    <w:lvl w:ilvl="4" w:tplc="04270003" w:tentative="1">
      <w:start w:val="1"/>
      <w:numFmt w:val="bullet"/>
      <w:lvlText w:val="o"/>
      <w:lvlJc w:val="left"/>
      <w:pPr>
        <w:ind w:left="4362" w:hanging="360"/>
      </w:pPr>
      <w:rPr>
        <w:rFonts w:ascii="Courier New" w:hAnsi="Courier New" w:cs="Courier New" w:hint="default"/>
      </w:rPr>
    </w:lvl>
    <w:lvl w:ilvl="5" w:tplc="04270005" w:tentative="1">
      <w:start w:val="1"/>
      <w:numFmt w:val="bullet"/>
      <w:lvlText w:val=""/>
      <w:lvlJc w:val="left"/>
      <w:pPr>
        <w:ind w:left="5082" w:hanging="360"/>
      </w:pPr>
      <w:rPr>
        <w:rFonts w:ascii="Wingdings" w:hAnsi="Wingdings" w:hint="default"/>
      </w:rPr>
    </w:lvl>
    <w:lvl w:ilvl="6" w:tplc="04270001" w:tentative="1">
      <w:start w:val="1"/>
      <w:numFmt w:val="bullet"/>
      <w:lvlText w:val=""/>
      <w:lvlJc w:val="left"/>
      <w:pPr>
        <w:ind w:left="5802" w:hanging="360"/>
      </w:pPr>
      <w:rPr>
        <w:rFonts w:ascii="Symbol" w:hAnsi="Symbol" w:hint="default"/>
      </w:rPr>
    </w:lvl>
    <w:lvl w:ilvl="7" w:tplc="04270003" w:tentative="1">
      <w:start w:val="1"/>
      <w:numFmt w:val="bullet"/>
      <w:lvlText w:val="o"/>
      <w:lvlJc w:val="left"/>
      <w:pPr>
        <w:ind w:left="6522" w:hanging="360"/>
      </w:pPr>
      <w:rPr>
        <w:rFonts w:ascii="Courier New" w:hAnsi="Courier New" w:cs="Courier New" w:hint="default"/>
      </w:rPr>
    </w:lvl>
    <w:lvl w:ilvl="8" w:tplc="04270005" w:tentative="1">
      <w:start w:val="1"/>
      <w:numFmt w:val="bullet"/>
      <w:lvlText w:val=""/>
      <w:lvlJc w:val="left"/>
      <w:pPr>
        <w:ind w:left="7242" w:hanging="360"/>
      </w:pPr>
      <w:rPr>
        <w:rFonts w:ascii="Wingdings" w:hAnsi="Wingdings" w:hint="default"/>
      </w:rPr>
    </w:lvl>
  </w:abstractNum>
  <w:abstractNum w:abstractNumId="20" w15:restartNumberingAfterBreak="0">
    <w:nsid w:val="6B8F1E79"/>
    <w:multiLevelType w:val="hybridMultilevel"/>
    <w:tmpl w:val="9C480F76"/>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1" w15:restartNumberingAfterBreak="0">
    <w:nsid w:val="753A75CF"/>
    <w:multiLevelType w:val="hybridMultilevel"/>
    <w:tmpl w:val="C3843B5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2" w15:restartNumberingAfterBreak="0">
    <w:nsid w:val="7C3E1C1E"/>
    <w:multiLevelType w:val="hybridMultilevel"/>
    <w:tmpl w:val="DFFAF57A"/>
    <w:lvl w:ilvl="0" w:tplc="04270011">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8"/>
  </w:num>
  <w:num w:numId="2">
    <w:abstractNumId w:val="4"/>
  </w:num>
  <w:num w:numId="3">
    <w:abstractNumId w:val="17"/>
  </w:num>
  <w:num w:numId="4">
    <w:abstractNumId w:val="9"/>
  </w:num>
  <w:num w:numId="5">
    <w:abstractNumId w:val="7"/>
  </w:num>
  <w:num w:numId="6">
    <w:abstractNumId w:val="8"/>
  </w:num>
  <w:num w:numId="7">
    <w:abstractNumId w:val="13"/>
  </w:num>
  <w:num w:numId="8">
    <w:abstractNumId w:val="12"/>
  </w:num>
  <w:num w:numId="9">
    <w:abstractNumId w:val="19"/>
  </w:num>
  <w:num w:numId="10">
    <w:abstractNumId w:val="11"/>
  </w:num>
  <w:num w:numId="11">
    <w:abstractNumId w:val="16"/>
  </w:num>
  <w:num w:numId="12">
    <w:abstractNumId w:val="21"/>
  </w:num>
  <w:num w:numId="13">
    <w:abstractNumId w:val="5"/>
  </w:num>
  <w:num w:numId="14">
    <w:abstractNumId w:val="2"/>
  </w:num>
  <w:num w:numId="15">
    <w:abstractNumId w:val="0"/>
  </w:num>
  <w:num w:numId="16">
    <w:abstractNumId w:val="3"/>
  </w:num>
  <w:num w:numId="17">
    <w:abstractNumId w:val="10"/>
  </w:num>
  <w:num w:numId="18">
    <w:abstractNumId w:val="6"/>
  </w:num>
  <w:num w:numId="19">
    <w:abstractNumId w:val="15"/>
  </w:num>
  <w:num w:numId="20">
    <w:abstractNumId w:val="14"/>
  </w:num>
  <w:num w:numId="21">
    <w:abstractNumId w:val="1"/>
  </w:num>
  <w:num w:numId="22">
    <w:abstractNumId w:val="22"/>
  </w:num>
  <w:num w:numId="23">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8"/>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D60"/>
    <w:rsid w:val="00000DB0"/>
    <w:rsid w:val="000011A4"/>
    <w:rsid w:val="00001897"/>
    <w:rsid w:val="00001CE0"/>
    <w:rsid w:val="0000205C"/>
    <w:rsid w:val="00002981"/>
    <w:rsid w:val="00003BA9"/>
    <w:rsid w:val="00004FD5"/>
    <w:rsid w:val="00005637"/>
    <w:rsid w:val="00006086"/>
    <w:rsid w:val="00006E0C"/>
    <w:rsid w:val="0000702C"/>
    <w:rsid w:val="00007D10"/>
    <w:rsid w:val="000113BB"/>
    <w:rsid w:val="00011793"/>
    <w:rsid w:val="00012894"/>
    <w:rsid w:val="00012D21"/>
    <w:rsid w:val="000132AF"/>
    <w:rsid w:val="00013664"/>
    <w:rsid w:val="000144DB"/>
    <w:rsid w:val="00014CEF"/>
    <w:rsid w:val="00014DC2"/>
    <w:rsid w:val="0001543D"/>
    <w:rsid w:val="00015BB2"/>
    <w:rsid w:val="0001658D"/>
    <w:rsid w:val="0001676F"/>
    <w:rsid w:val="0001794A"/>
    <w:rsid w:val="0001798A"/>
    <w:rsid w:val="000209AC"/>
    <w:rsid w:val="00020FBE"/>
    <w:rsid w:val="000218BE"/>
    <w:rsid w:val="00021934"/>
    <w:rsid w:val="000223FF"/>
    <w:rsid w:val="00022AB0"/>
    <w:rsid w:val="0002352F"/>
    <w:rsid w:val="00023A08"/>
    <w:rsid w:val="00023A2C"/>
    <w:rsid w:val="00025BC2"/>
    <w:rsid w:val="000265A9"/>
    <w:rsid w:val="00026B96"/>
    <w:rsid w:val="00026E24"/>
    <w:rsid w:val="00027D12"/>
    <w:rsid w:val="000310DE"/>
    <w:rsid w:val="0003161F"/>
    <w:rsid w:val="0003277B"/>
    <w:rsid w:val="00033393"/>
    <w:rsid w:val="00033F6C"/>
    <w:rsid w:val="00034285"/>
    <w:rsid w:val="000353E7"/>
    <w:rsid w:val="0003583F"/>
    <w:rsid w:val="00035F82"/>
    <w:rsid w:val="000361EF"/>
    <w:rsid w:val="00036A15"/>
    <w:rsid w:val="00037245"/>
    <w:rsid w:val="00037965"/>
    <w:rsid w:val="00040486"/>
    <w:rsid w:val="000405E1"/>
    <w:rsid w:val="00040883"/>
    <w:rsid w:val="00041A64"/>
    <w:rsid w:val="000421F3"/>
    <w:rsid w:val="0004245F"/>
    <w:rsid w:val="0004369C"/>
    <w:rsid w:val="00043796"/>
    <w:rsid w:val="0004557E"/>
    <w:rsid w:val="00045623"/>
    <w:rsid w:val="000467A1"/>
    <w:rsid w:val="000467D2"/>
    <w:rsid w:val="0004773D"/>
    <w:rsid w:val="00050590"/>
    <w:rsid w:val="00050E0F"/>
    <w:rsid w:val="0005162F"/>
    <w:rsid w:val="0005484A"/>
    <w:rsid w:val="000554C6"/>
    <w:rsid w:val="00055530"/>
    <w:rsid w:val="00055F3F"/>
    <w:rsid w:val="00056446"/>
    <w:rsid w:val="000575F5"/>
    <w:rsid w:val="00060906"/>
    <w:rsid w:val="00061AEA"/>
    <w:rsid w:val="000626EF"/>
    <w:rsid w:val="000638C4"/>
    <w:rsid w:val="00063BA0"/>
    <w:rsid w:val="00065788"/>
    <w:rsid w:val="00066049"/>
    <w:rsid w:val="00066207"/>
    <w:rsid w:val="00067072"/>
    <w:rsid w:val="00070CA4"/>
    <w:rsid w:val="00071492"/>
    <w:rsid w:val="0007297E"/>
    <w:rsid w:val="00072D05"/>
    <w:rsid w:val="000743C6"/>
    <w:rsid w:val="00074696"/>
    <w:rsid w:val="000747F8"/>
    <w:rsid w:val="00074DA4"/>
    <w:rsid w:val="00074F43"/>
    <w:rsid w:val="000771B8"/>
    <w:rsid w:val="00077372"/>
    <w:rsid w:val="00077F21"/>
    <w:rsid w:val="00080032"/>
    <w:rsid w:val="00080AF7"/>
    <w:rsid w:val="00081653"/>
    <w:rsid w:val="0008192F"/>
    <w:rsid w:val="00081A99"/>
    <w:rsid w:val="000822BB"/>
    <w:rsid w:val="00082B31"/>
    <w:rsid w:val="0008322E"/>
    <w:rsid w:val="00083892"/>
    <w:rsid w:val="00083A78"/>
    <w:rsid w:val="00084376"/>
    <w:rsid w:val="00084654"/>
    <w:rsid w:val="00086059"/>
    <w:rsid w:val="000860E0"/>
    <w:rsid w:val="00086731"/>
    <w:rsid w:val="000874DE"/>
    <w:rsid w:val="0008756F"/>
    <w:rsid w:val="000876A7"/>
    <w:rsid w:val="00091EEE"/>
    <w:rsid w:val="00092B6B"/>
    <w:rsid w:val="00093CC9"/>
    <w:rsid w:val="000948D4"/>
    <w:rsid w:val="00095412"/>
    <w:rsid w:val="00095A32"/>
    <w:rsid w:val="00095AF6"/>
    <w:rsid w:val="0009664F"/>
    <w:rsid w:val="000967E1"/>
    <w:rsid w:val="000A052C"/>
    <w:rsid w:val="000A0A6B"/>
    <w:rsid w:val="000A0B76"/>
    <w:rsid w:val="000A0DEE"/>
    <w:rsid w:val="000A2AAF"/>
    <w:rsid w:val="000A3361"/>
    <w:rsid w:val="000A3391"/>
    <w:rsid w:val="000A3C9E"/>
    <w:rsid w:val="000A410E"/>
    <w:rsid w:val="000A598C"/>
    <w:rsid w:val="000A60C3"/>
    <w:rsid w:val="000A65F3"/>
    <w:rsid w:val="000A6EC2"/>
    <w:rsid w:val="000A6EF2"/>
    <w:rsid w:val="000A7867"/>
    <w:rsid w:val="000A7F76"/>
    <w:rsid w:val="000B0067"/>
    <w:rsid w:val="000B047D"/>
    <w:rsid w:val="000B0AB8"/>
    <w:rsid w:val="000B0D96"/>
    <w:rsid w:val="000B11E1"/>
    <w:rsid w:val="000B1AD0"/>
    <w:rsid w:val="000B1F09"/>
    <w:rsid w:val="000B2201"/>
    <w:rsid w:val="000B2314"/>
    <w:rsid w:val="000B38B4"/>
    <w:rsid w:val="000B5AB2"/>
    <w:rsid w:val="000B6D3B"/>
    <w:rsid w:val="000B705C"/>
    <w:rsid w:val="000C10B5"/>
    <w:rsid w:val="000C256C"/>
    <w:rsid w:val="000C2C39"/>
    <w:rsid w:val="000C3236"/>
    <w:rsid w:val="000C3C6D"/>
    <w:rsid w:val="000C4BFE"/>
    <w:rsid w:val="000C6B46"/>
    <w:rsid w:val="000C6C78"/>
    <w:rsid w:val="000C6E89"/>
    <w:rsid w:val="000D0AAC"/>
    <w:rsid w:val="000D158B"/>
    <w:rsid w:val="000D192B"/>
    <w:rsid w:val="000D3714"/>
    <w:rsid w:val="000D440B"/>
    <w:rsid w:val="000D4906"/>
    <w:rsid w:val="000D6697"/>
    <w:rsid w:val="000D6B8D"/>
    <w:rsid w:val="000D6DC2"/>
    <w:rsid w:val="000D7686"/>
    <w:rsid w:val="000D7A8D"/>
    <w:rsid w:val="000E0D11"/>
    <w:rsid w:val="000E1BEF"/>
    <w:rsid w:val="000E227B"/>
    <w:rsid w:val="000E2418"/>
    <w:rsid w:val="000E27D0"/>
    <w:rsid w:val="000E306F"/>
    <w:rsid w:val="000E31AA"/>
    <w:rsid w:val="000E3220"/>
    <w:rsid w:val="000E3FF9"/>
    <w:rsid w:val="000E42A6"/>
    <w:rsid w:val="000E4482"/>
    <w:rsid w:val="000E4750"/>
    <w:rsid w:val="000E6D34"/>
    <w:rsid w:val="000E7471"/>
    <w:rsid w:val="000E78F8"/>
    <w:rsid w:val="000E7FDC"/>
    <w:rsid w:val="000F0E88"/>
    <w:rsid w:val="000F1694"/>
    <w:rsid w:val="000F31FE"/>
    <w:rsid w:val="000F3572"/>
    <w:rsid w:val="000F3E6D"/>
    <w:rsid w:val="000F491D"/>
    <w:rsid w:val="000F4954"/>
    <w:rsid w:val="000F538F"/>
    <w:rsid w:val="000F6667"/>
    <w:rsid w:val="000F66DB"/>
    <w:rsid w:val="000F7664"/>
    <w:rsid w:val="000F7FE6"/>
    <w:rsid w:val="0010026D"/>
    <w:rsid w:val="00100D51"/>
    <w:rsid w:val="0010194A"/>
    <w:rsid w:val="00101DAB"/>
    <w:rsid w:val="00101E2C"/>
    <w:rsid w:val="001022CB"/>
    <w:rsid w:val="001027E6"/>
    <w:rsid w:val="00103682"/>
    <w:rsid w:val="00104DC4"/>
    <w:rsid w:val="001054FB"/>
    <w:rsid w:val="00105858"/>
    <w:rsid w:val="00105C94"/>
    <w:rsid w:val="00105F2E"/>
    <w:rsid w:val="001067CD"/>
    <w:rsid w:val="00111A6A"/>
    <w:rsid w:val="00111D5C"/>
    <w:rsid w:val="001121EF"/>
    <w:rsid w:val="00112E9B"/>
    <w:rsid w:val="00112F66"/>
    <w:rsid w:val="001135E7"/>
    <w:rsid w:val="00113794"/>
    <w:rsid w:val="00114C58"/>
    <w:rsid w:val="00115C59"/>
    <w:rsid w:val="00116118"/>
    <w:rsid w:val="00116882"/>
    <w:rsid w:val="001175D9"/>
    <w:rsid w:val="00117608"/>
    <w:rsid w:val="001178A1"/>
    <w:rsid w:val="00117AC7"/>
    <w:rsid w:val="00117F51"/>
    <w:rsid w:val="001205AA"/>
    <w:rsid w:val="001209F8"/>
    <w:rsid w:val="001210AA"/>
    <w:rsid w:val="001219EB"/>
    <w:rsid w:val="001219F1"/>
    <w:rsid w:val="00121DED"/>
    <w:rsid w:val="0012397F"/>
    <w:rsid w:val="00123ADC"/>
    <w:rsid w:val="0012492D"/>
    <w:rsid w:val="00125A15"/>
    <w:rsid w:val="00125AED"/>
    <w:rsid w:val="00127146"/>
    <w:rsid w:val="0012715B"/>
    <w:rsid w:val="00127320"/>
    <w:rsid w:val="00131289"/>
    <w:rsid w:val="00132022"/>
    <w:rsid w:val="00132147"/>
    <w:rsid w:val="001322BA"/>
    <w:rsid w:val="00132BDF"/>
    <w:rsid w:val="0013327A"/>
    <w:rsid w:val="00134977"/>
    <w:rsid w:val="0013615D"/>
    <w:rsid w:val="0013629D"/>
    <w:rsid w:val="00136918"/>
    <w:rsid w:val="00136A60"/>
    <w:rsid w:val="00137882"/>
    <w:rsid w:val="00140B20"/>
    <w:rsid w:val="00140D08"/>
    <w:rsid w:val="00140E86"/>
    <w:rsid w:val="00141354"/>
    <w:rsid w:val="00141F45"/>
    <w:rsid w:val="00142502"/>
    <w:rsid w:val="0014289E"/>
    <w:rsid w:val="00142C14"/>
    <w:rsid w:val="001438BD"/>
    <w:rsid w:val="00143A03"/>
    <w:rsid w:val="00143C0A"/>
    <w:rsid w:val="001444DA"/>
    <w:rsid w:val="00144DAE"/>
    <w:rsid w:val="001454B3"/>
    <w:rsid w:val="00145543"/>
    <w:rsid w:val="00145C94"/>
    <w:rsid w:val="001460BF"/>
    <w:rsid w:val="00146EDC"/>
    <w:rsid w:val="00150A06"/>
    <w:rsid w:val="00151354"/>
    <w:rsid w:val="00151CD5"/>
    <w:rsid w:val="0015201A"/>
    <w:rsid w:val="001522B2"/>
    <w:rsid w:val="0015259D"/>
    <w:rsid w:val="001529E0"/>
    <w:rsid w:val="001535E0"/>
    <w:rsid w:val="00154BC6"/>
    <w:rsid w:val="00154FCB"/>
    <w:rsid w:val="00155DB2"/>
    <w:rsid w:val="0015614B"/>
    <w:rsid w:val="00156944"/>
    <w:rsid w:val="00157501"/>
    <w:rsid w:val="00157D03"/>
    <w:rsid w:val="00160542"/>
    <w:rsid w:val="0016090D"/>
    <w:rsid w:val="0016118A"/>
    <w:rsid w:val="00161B3C"/>
    <w:rsid w:val="0016326E"/>
    <w:rsid w:val="001632E6"/>
    <w:rsid w:val="00164210"/>
    <w:rsid w:val="00164542"/>
    <w:rsid w:val="00164FAB"/>
    <w:rsid w:val="001662F0"/>
    <w:rsid w:val="00170C7C"/>
    <w:rsid w:val="001721E5"/>
    <w:rsid w:val="001725D0"/>
    <w:rsid w:val="001729E2"/>
    <w:rsid w:val="001735F4"/>
    <w:rsid w:val="00173747"/>
    <w:rsid w:val="0017375B"/>
    <w:rsid w:val="001738C9"/>
    <w:rsid w:val="00174046"/>
    <w:rsid w:val="001749F9"/>
    <w:rsid w:val="00174D84"/>
    <w:rsid w:val="00176144"/>
    <w:rsid w:val="001761FA"/>
    <w:rsid w:val="001771D1"/>
    <w:rsid w:val="0018139D"/>
    <w:rsid w:val="001813EF"/>
    <w:rsid w:val="001823BB"/>
    <w:rsid w:val="00182932"/>
    <w:rsid w:val="001849DA"/>
    <w:rsid w:val="00184D23"/>
    <w:rsid w:val="00184E3E"/>
    <w:rsid w:val="0018519A"/>
    <w:rsid w:val="0018577D"/>
    <w:rsid w:val="00186E3C"/>
    <w:rsid w:val="00187403"/>
    <w:rsid w:val="001874F4"/>
    <w:rsid w:val="00187B05"/>
    <w:rsid w:val="00190E36"/>
    <w:rsid w:val="001913B5"/>
    <w:rsid w:val="00191996"/>
    <w:rsid w:val="001924CB"/>
    <w:rsid w:val="001926C0"/>
    <w:rsid w:val="001934B0"/>
    <w:rsid w:val="00193A9D"/>
    <w:rsid w:val="00193B7F"/>
    <w:rsid w:val="00194221"/>
    <w:rsid w:val="001943A8"/>
    <w:rsid w:val="00194F09"/>
    <w:rsid w:val="001957B5"/>
    <w:rsid w:val="00196222"/>
    <w:rsid w:val="001967CD"/>
    <w:rsid w:val="001969E8"/>
    <w:rsid w:val="00196C9D"/>
    <w:rsid w:val="00197001"/>
    <w:rsid w:val="00197019"/>
    <w:rsid w:val="0019719E"/>
    <w:rsid w:val="00197989"/>
    <w:rsid w:val="001A123E"/>
    <w:rsid w:val="001A15DB"/>
    <w:rsid w:val="001A1A4D"/>
    <w:rsid w:val="001A380B"/>
    <w:rsid w:val="001A397E"/>
    <w:rsid w:val="001A455E"/>
    <w:rsid w:val="001A4C5D"/>
    <w:rsid w:val="001A5233"/>
    <w:rsid w:val="001A5544"/>
    <w:rsid w:val="001A564B"/>
    <w:rsid w:val="001A5B6F"/>
    <w:rsid w:val="001A5C0E"/>
    <w:rsid w:val="001A620C"/>
    <w:rsid w:val="001A6331"/>
    <w:rsid w:val="001A6DCD"/>
    <w:rsid w:val="001A77B3"/>
    <w:rsid w:val="001B04E7"/>
    <w:rsid w:val="001B0E48"/>
    <w:rsid w:val="001B149D"/>
    <w:rsid w:val="001B23AB"/>
    <w:rsid w:val="001B3165"/>
    <w:rsid w:val="001B36FE"/>
    <w:rsid w:val="001B3AF5"/>
    <w:rsid w:val="001B4133"/>
    <w:rsid w:val="001B4B7F"/>
    <w:rsid w:val="001B4E7F"/>
    <w:rsid w:val="001B5D80"/>
    <w:rsid w:val="001B62B9"/>
    <w:rsid w:val="001B6624"/>
    <w:rsid w:val="001B66EE"/>
    <w:rsid w:val="001B671A"/>
    <w:rsid w:val="001B6F36"/>
    <w:rsid w:val="001B73CA"/>
    <w:rsid w:val="001C0546"/>
    <w:rsid w:val="001C13D1"/>
    <w:rsid w:val="001C1B23"/>
    <w:rsid w:val="001C28F3"/>
    <w:rsid w:val="001C2B26"/>
    <w:rsid w:val="001C2DE2"/>
    <w:rsid w:val="001C3B79"/>
    <w:rsid w:val="001C3D7A"/>
    <w:rsid w:val="001C4F3F"/>
    <w:rsid w:val="001C623B"/>
    <w:rsid w:val="001C674F"/>
    <w:rsid w:val="001C724A"/>
    <w:rsid w:val="001D0BFC"/>
    <w:rsid w:val="001D1208"/>
    <w:rsid w:val="001D16A1"/>
    <w:rsid w:val="001D1C24"/>
    <w:rsid w:val="001D22AD"/>
    <w:rsid w:val="001D2551"/>
    <w:rsid w:val="001D355C"/>
    <w:rsid w:val="001D3CCD"/>
    <w:rsid w:val="001D42AB"/>
    <w:rsid w:val="001D46E4"/>
    <w:rsid w:val="001D4BF0"/>
    <w:rsid w:val="001D7293"/>
    <w:rsid w:val="001D7E01"/>
    <w:rsid w:val="001D7F54"/>
    <w:rsid w:val="001E0104"/>
    <w:rsid w:val="001E084E"/>
    <w:rsid w:val="001E0B91"/>
    <w:rsid w:val="001E1E91"/>
    <w:rsid w:val="001E1EDE"/>
    <w:rsid w:val="001E2460"/>
    <w:rsid w:val="001E2A3E"/>
    <w:rsid w:val="001E2B73"/>
    <w:rsid w:val="001E2F03"/>
    <w:rsid w:val="001E2F6D"/>
    <w:rsid w:val="001E5088"/>
    <w:rsid w:val="001E543F"/>
    <w:rsid w:val="001E650D"/>
    <w:rsid w:val="001E7650"/>
    <w:rsid w:val="001E7B7E"/>
    <w:rsid w:val="001F0788"/>
    <w:rsid w:val="001F08DD"/>
    <w:rsid w:val="001F1F6C"/>
    <w:rsid w:val="001F24AD"/>
    <w:rsid w:val="001F24E4"/>
    <w:rsid w:val="001F24EB"/>
    <w:rsid w:val="001F2520"/>
    <w:rsid w:val="001F279D"/>
    <w:rsid w:val="001F4328"/>
    <w:rsid w:val="001F43FB"/>
    <w:rsid w:val="001F4ED6"/>
    <w:rsid w:val="001F57D2"/>
    <w:rsid w:val="001F5864"/>
    <w:rsid w:val="001F5ADD"/>
    <w:rsid w:val="001F5F5B"/>
    <w:rsid w:val="001F6B42"/>
    <w:rsid w:val="001F757C"/>
    <w:rsid w:val="001F75A5"/>
    <w:rsid w:val="001F7EB8"/>
    <w:rsid w:val="00200246"/>
    <w:rsid w:val="002002AB"/>
    <w:rsid w:val="00201449"/>
    <w:rsid w:val="00201F97"/>
    <w:rsid w:val="002023BF"/>
    <w:rsid w:val="002027DE"/>
    <w:rsid w:val="00203390"/>
    <w:rsid w:val="00203AF0"/>
    <w:rsid w:val="0020497A"/>
    <w:rsid w:val="00204D96"/>
    <w:rsid w:val="00206051"/>
    <w:rsid w:val="0020634B"/>
    <w:rsid w:val="002077EA"/>
    <w:rsid w:val="00207A31"/>
    <w:rsid w:val="002104C2"/>
    <w:rsid w:val="00210866"/>
    <w:rsid w:val="002115BA"/>
    <w:rsid w:val="00212357"/>
    <w:rsid w:val="0021255C"/>
    <w:rsid w:val="00212C20"/>
    <w:rsid w:val="00212CE6"/>
    <w:rsid w:val="00213C75"/>
    <w:rsid w:val="0021412B"/>
    <w:rsid w:val="00214146"/>
    <w:rsid w:val="002142EA"/>
    <w:rsid w:val="00214CC2"/>
    <w:rsid w:val="00215862"/>
    <w:rsid w:val="002166A2"/>
    <w:rsid w:val="00216DB6"/>
    <w:rsid w:val="0021757B"/>
    <w:rsid w:val="00217CFF"/>
    <w:rsid w:val="00217D4A"/>
    <w:rsid w:val="002206CF"/>
    <w:rsid w:val="002229E7"/>
    <w:rsid w:val="002231A2"/>
    <w:rsid w:val="00223303"/>
    <w:rsid w:val="00223524"/>
    <w:rsid w:val="00223E47"/>
    <w:rsid w:val="002250EB"/>
    <w:rsid w:val="00225225"/>
    <w:rsid w:val="002254DE"/>
    <w:rsid w:val="00225D4E"/>
    <w:rsid w:val="002264A5"/>
    <w:rsid w:val="0022684A"/>
    <w:rsid w:val="00226963"/>
    <w:rsid w:val="00227866"/>
    <w:rsid w:val="00227FB4"/>
    <w:rsid w:val="002303EB"/>
    <w:rsid w:val="002305B1"/>
    <w:rsid w:val="00232B87"/>
    <w:rsid w:val="002334B8"/>
    <w:rsid w:val="002338D1"/>
    <w:rsid w:val="00233E67"/>
    <w:rsid w:val="00234D4C"/>
    <w:rsid w:val="0023661F"/>
    <w:rsid w:val="00237BBF"/>
    <w:rsid w:val="002434F3"/>
    <w:rsid w:val="002436D9"/>
    <w:rsid w:val="002437D6"/>
    <w:rsid w:val="00244515"/>
    <w:rsid w:val="00244534"/>
    <w:rsid w:val="00244B81"/>
    <w:rsid w:val="0024512A"/>
    <w:rsid w:val="00245194"/>
    <w:rsid w:val="0024545B"/>
    <w:rsid w:val="0024608D"/>
    <w:rsid w:val="00246C74"/>
    <w:rsid w:val="00247196"/>
    <w:rsid w:val="00247AA3"/>
    <w:rsid w:val="0025000B"/>
    <w:rsid w:val="00250E43"/>
    <w:rsid w:val="00251398"/>
    <w:rsid w:val="002546C4"/>
    <w:rsid w:val="00254BE2"/>
    <w:rsid w:val="00255C7D"/>
    <w:rsid w:val="00256B6C"/>
    <w:rsid w:val="0025717B"/>
    <w:rsid w:val="002571F4"/>
    <w:rsid w:val="00257F3B"/>
    <w:rsid w:val="002605B4"/>
    <w:rsid w:val="00260788"/>
    <w:rsid w:val="002614EB"/>
    <w:rsid w:val="002619D5"/>
    <w:rsid w:val="00261BF8"/>
    <w:rsid w:val="0026205D"/>
    <w:rsid w:val="0026327D"/>
    <w:rsid w:val="0026364F"/>
    <w:rsid w:val="00263973"/>
    <w:rsid w:val="00263C10"/>
    <w:rsid w:val="00264A5A"/>
    <w:rsid w:val="002653D6"/>
    <w:rsid w:val="00265839"/>
    <w:rsid w:val="00265902"/>
    <w:rsid w:val="00265D37"/>
    <w:rsid w:val="00265DAB"/>
    <w:rsid w:val="002661D3"/>
    <w:rsid w:val="00266626"/>
    <w:rsid w:val="00266C8D"/>
    <w:rsid w:val="002672F2"/>
    <w:rsid w:val="00267522"/>
    <w:rsid w:val="002677E0"/>
    <w:rsid w:val="00270BAA"/>
    <w:rsid w:val="0027180E"/>
    <w:rsid w:val="00271DE5"/>
    <w:rsid w:val="00272694"/>
    <w:rsid w:val="00272E0B"/>
    <w:rsid w:val="002738AB"/>
    <w:rsid w:val="0027515B"/>
    <w:rsid w:val="002763F1"/>
    <w:rsid w:val="0027717F"/>
    <w:rsid w:val="002801CF"/>
    <w:rsid w:val="00281DF8"/>
    <w:rsid w:val="0028312B"/>
    <w:rsid w:val="002831A8"/>
    <w:rsid w:val="002834C9"/>
    <w:rsid w:val="0028390E"/>
    <w:rsid w:val="00283D10"/>
    <w:rsid w:val="0028646F"/>
    <w:rsid w:val="00286D2A"/>
    <w:rsid w:val="002874B5"/>
    <w:rsid w:val="00290252"/>
    <w:rsid w:val="00290CD7"/>
    <w:rsid w:val="00290F15"/>
    <w:rsid w:val="00292781"/>
    <w:rsid w:val="00292F9E"/>
    <w:rsid w:val="002930A6"/>
    <w:rsid w:val="002931A7"/>
    <w:rsid w:val="002932E3"/>
    <w:rsid w:val="0029397C"/>
    <w:rsid w:val="00293EEA"/>
    <w:rsid w:val="00294579"/>
    <w:rsid w:val="00294B87"/>
    <w:rsid w:val="00294FDF"/>
    <w:rsid w:val="00295423"/>
    <w:rsid w:val="00295861"/>
    <w:rsid w:val="00295A2B"/>
    <w:rsid w:val="002966B5"/>
    <w:rsid w:val="002966E6"/>
    <w:rsid w:val="002971F5"/>
    <w:rsid w:val="002973B2"/>
    <w:rsid w:val="00297975"/>
    <w:rsid w:val="002A0433"/>
    <w:rsid w:val="002A0718"/>
    <w:rsid w:val="002A08B7"/>
    <w:rsid w:val="002A0F36"/>
    <w:rsid w:val="002A19F6"/>
    <w:rsid w:val="002A3316"/>
    <w:rsid w:val="002A3C3C"/>
    <w:rsid w:val="002A3F5B"/>
    <w:rsid w:val="002A4513"/>
    <w:rsid w:val="002A4EF6"/>
    <w:rsid w:val="002A502F"/>
    <w:rsid w:val="002A54AB"/>
    <w:rsid w:val="002A5837"/>
    <w:rsid w:val="002A7BC5"/>
    <w:rsid w:val="002B00A4"/>
    <w:rsid w:val="002B1C73"/>
    <w:rsid w:val="002B1E2C"/>
    <w:rsid w:val="002B208D"/>
    <w:rsid w:val="002B230F"/>
    <w:rsid w:val="002B28FC"/>
    <w:rsid w:val="002B2CD5"/>
    <w:rsid w:val="002B4D15"/>
    <w:rsid w:val="002B4E0B"/>
    <w:rsid w:val="002B4E73"/>
    <w:rsid w:val="002B4F90"/>
    <w:rsid w:val="002B58EF"/>
    <w:rsid w:val="002B638A"/>
    <w:rsid w:val="002B697C"/>
    <w:rsid w:val="002B718F"/>
    <w:rsid w:val="002B72A8"/>
    <w:rsid w:val="002B7452"/>
    <w:rsid w:val="002B747A"/>
    <w:rsid w:val="002B776E"/>
    <w:rsid w:val="002B7A2B"/>
    <w:rsid w:val="002B7F4E"/>
    <w:rsid w:val="002C02F1"/>
    <w:rsid w:val="002C250A"/>
    <w:rsid w:val="002C2E94"/>
    <w:rsid w:val="002C35B3"/>
    <w:rsid w:val="002C3D27"/>
    <w:rsid w:val="002C4305"/>
    <w:rsid w:val="002C5718"/>
    <w:rsid w:val="002C5A44"/>
    <w:rsid w:val="002C5C09"/>
    <w:rsid w:val="002C6006"/>
    <w:rsid w:val="002C639B"/>
    <w:rsid w:val="002C646C"/>
    <w:rsid w:val="002C6A35"/>
    <w:rsid w:val="002C7ACD"/>
    <w:rsid w:val="002C7AD6"/>
    <w:rsid w:val="002D11B5"/>
    <w:rsid w:val="002D134F"/>
    <w:rsid w:val="002D1B2B"/>
    <w:rsid w:val="002D1B4A"/>
    <w:rsid w:val="002D22B4"/>
    <w:rsid w:val="002D289B"/>
    <w:rsid w:val="002D2AD7"/>
    <w:rsid w:val="002D3E54"/>
    <w:rsid w:val="002D468A"/>
    <w:rsid w:val="002D4B67"/>
    <w:rsid w:val="002D562A"/>
    <w:rsid w:val="002D6C5D"/>
    <w:rsid w:val="002D750A"/>
    <w:rsid w:val="002E0382"/>
    <w:rsid w:val="002E12F3"/>
    <w:rsid w:val="002E168C"/>
    <w:rsid w:val="002E20B7"/>
    <w:rsid w:val="002E273F"/>
    <w:rsid w:val="002E3290"/>
    <w:rsid w:val="002E3D95"/>
    <w:rsid w:val="002E40A9"/>
    <w:rsid w:val="002E5708"/>
    <w:rsid w:val="002E5D6C"/>
    <w:rsid w:val="002E5E4B"/>
    <w:rsid w:val="002E6E78"/>
    <w:rsid w:val="002E7BF7"/>
    <w:rsid w:val="002F0D34"/>
    <w:rsid w:val="002F130E"/>
    <w:rsid w:val="002F1754"/>
    <w:rsid w:val="002F1F94"/>
    <w:rsid w:val="002F24C9"/>
    <w:rsid w:val="002F3BE0"/>
    <w:rsid w:val="002F3D08"/>
    <w:rsid w:val="002F4D1A"/>
    <w:rsid w:val="002F4D95"/>
    <w:rsid w:val="002F50EB"/>
    <w:rsid w:val="002F617B"/>
    <w:rsid w:val="002F635E"/>
    <w:rsid w:val="002F7C4E"/>
    <w:rsid w:val="003014CA"/>
    <w:rsid w:val="00301CD5"/>
    <w:rsid w:val="00301FA9"/>
    <w:rsid w:val="003024EE"/>
    <w:rsid w:val="0030260C"/>
    <w:rsid w:val="003027F7"/>
    <w:rsid w:val="0030330A"/>
    <w:rsid w:val="00303F56"/>
    <w:rsid w:val="0030406A"/>
    <w:rsid w:val="00304609"/>
    <w:rsid w:val="00305170"/>
    <w:rsid w:val="0030539D"/>
    <w:rsid w:val="00306646"/>
    <w:rsid w:val="003068F3"/>
    <w:rsid w:val="00306EB9"/>
    <w:rsid w:val="00306F8E"/>
    <w:rsid w:val="00311CA2"/>
    <w:rsid w:val="00312639"/>
    <w:rsid w:val="00312842"/>
    <w:rsid w:val="003130A4"/>
    <w:rsid w:val="00314124"/>
    <w:rsid w:val="00314591"/>
    <w:rsid w:val="0031459E"/>
    <w:rsid w:val="00315F2B"/>
    <w:rsid w:val="00316D60"/>
    <w:rsid w:val="00316E40"/>
    <w:rsid w:val="00317B9E"/>
    <w:rsid w:val="00317F69"/>
    <w:rsid w:val="00320013"/>
    <w:rsid w:val="00320C3E"/>
    <w:rsid w:val="003211AD"/>
    <w:rsid w:val="003216CB"/>
    <w:rsid w:val="00321AD7"/>
    <w:rsid w:val="00322C31"/>
    <w:rsid w:val="003234DF"/>
    <w:rsid w:val="0032443D"/>
    <w:rsid w:val="003244E4"/>
    <w:rsid w:val="00324A9A"/>
    <w:rsid w:val="00325900"/>
    <w:rsid w:val="00325FFD"/>
    <w:rsid w:val="0032653A"/>
    <w:rsid w:val="00327A4A"/>
    <w:rsid w:val="00327EBF"/>
    <w:rsid w:val="00331BF0"/>
    <w:rsid w:val="00331DF9"/>
    <w:rsid w:val="0033260E"/>
    <w:rsid w:val="00332EA2"/>
    <w:rsid w:val="0033318D"/>
    <w:rsid w:val="00333DB0"/>
    <w:rsid w:val="00334CF3"/>
    <w:rsid w:val="0033510B"/>
    <w:rsid w:val="00335A58"/>
    <w:rsid w:val="00335B07"/>
    <w:rsid w:val="003360B3"/>
    <w:rsid w:val="00336339"/>
    <w:rsid w:val="00336A4B"/>
    <w:rsid w:val="00336A74"/>
    <w:rsid w:val="00337161"/>
    <w:rsid w:val="00337E82"/>
    <w:rsid w:val="0034018A"/>
    <w:rsid w:val="00340820"/>
    <w:rsid w:val="00340B3C"/>
    <w:rsid w:val="00340F51"/>
    <w:rsid w:val="00340FC8"/>
    <w:rsid w:val="0034143A"/>
    <w:rsid w:val="00343612"/>
    <w:rsid w:val="00344242"/>
    <w:rsid w:val="003442E8"/>
    <w:rsid w:val="0034475D"/>
    <w:rsid w:val="00345021"/>
    <w:rsid w:val="00345C66"/>
    <w:rsid w:val="00345E29"/>
    <w:rsid w:val="003463AF"/>
    <w:rsid w:val="003523FE"/>
    <w:rsid w:val="00352B52"/>
    <w:rsid w:val="00352E33"/>
    <w:rsid w:val="00354A07"/>
    <w:rsid w:val="003554CB"/>
    <w:rsid w:val="0035592F"/>
    <w:rsid w:val="00355C0C"/>
    <w:rsid w:val="00360B2A"/>
    <w:rsid w:val="00360C28"/>
    <w:rsid w:val="00360D02"/>
    <w:rsid w:val="00362722"/>
    <w:rsid w:val="00362A30"/>
    <w:rsid w:val="00362CE3"/>
    <w:rsid w:val="00362F5F"/>
    <w:rsid w:val="00364028"/>
    <w:rsid w:val="00364220"/>
    <w:rsid w:val="003649B0"/>
    <w:rsid w:val="003665D5"/>
    <w:rsid w:val="00367805"/>
    <w:rsid w:val="00370434"/>
    <w:rsid w:val="00370ECA"/>
    <w:rsid w:val="0037116A"/>
    <w:rsid w:val="00371523"/>
    <w:rsid w:val="00372FFE"/>
    <w:rsid w:val="00373756"/>
    <w:rsid w:val="00373E18"/>
    <w:rsid w:val="003748C7"/>
    <w:rsid w:val="00374976"/>
    <w:rsid w:val="00374BEE"/>
    <w:rsid w:val="003750C1"/>
    <w:rsid w:val="0037565E"/>
    <w:rsid w:val="00375A37"/>
    <w:rsid w:val="00375B24"/>
    <w:rsid w:val="00377A53"/>
    <w:rsid w:val="00377E6E"/>
    <w:rsid w:val="00380775"/>
    <w:rsid w:val="003820F7"/>
    <w:rsid w:val="003858AE"/>
    <w:rsid w:val="00386576"/>
    <w:rsid w:val="00390485"/>
    <w:rsid w:val="003909A7"/>
    <w:rsid w:val="00390F4E"/>
    <w:rsid w:val="003910D7"/>
    <w:rsid w:val="00391277"/>
    <w:rsid w:val="00391419"/>
    <w:rsid w:val="003918D2"/>
    <w:rsid w:val="00391AFB"/>
    <w:rsid w:val="00391B41"/>
    <w:rsid w:val="0039259D"/>
    <w:rsid w:val="00392DE8"/>
    <w:rsid w:val="0039330D"/>
    <w:rsid w:val="00393370"/>
    <w:rsid w:val="00393F62"/>
    <w:rsid w:val="003941CE"/>
    <w:rsid w:val="00394B22"/>
    <w:rsid w:val="00394C8E"/>
    <w:rsid w:val="0039512B"/>
    <w:rsid w:val="00395CE3"/>
    <w:rsid w:val="003961E1"/>
    <w:rsid w:val="003966F3"/>
    <w:rsid w:val="00396FE6"/>
    <w:rsid w:val="0039775E"/>
    <w:rsid w:val="003979BB"/>
    <w:rsid w:val="003A0F9E"/>
    <w:rsid w:val="003A11E6"/>
    <w:rsid w:val="003A34DD"/>
    <w:rsid w:val="003A3A5C"/>
    <w:rsid w:val="003A563F"/>
    <w:rsid w:val="003A5B10"/>
    <w:rsid w:val="003A5E18"/>
    <w:rsid w:val="003A6EAF"/>
    <w:rsid w:val="003A7BEA"/>
    <w:rsid w:val="003A7D69"/>
    <w:rsid w:val="003B1059"/>
    <w:rsid w:val="003B1CE2"/>
    <w:rsid w:val="003B218B"/>
    <w:rsid w:val="003B23E7"/>
    <w:rsid w:val="003B24C2"/>
    <w:rsid w:val="003B2981"/>
    <w:rsid w:val="003B2E8C"/>
    <w:rsid w:val="003B31D3"/>
    <w:rsid w:val="003B321C"/>
    <w:rsid w:val="003B378B"/>
    <w:rsid w:val="003B456D"/>
    <w:rsid w:val="003B4932"/>
    <w:rsid w:val="003B5F9E"/>
    <w:rsid w:val="003B61CF"/>
    <w:rsid w:val="003B66BD"/>
    <w:rsid w:val="003B6AB5"/>
    <w:rsid w:val="003B6D81"/>
    <w:rsid w:val="003B7353"/>
    <w:rsid w:val="003B7502"/>
    <w:rsid w:val="003C1123"/>
    <w:rsid w:val="003C1942"/>
    <w:rsid w:val="003C1CD3"/>
    <w:rsid w:val="003C22BA"/>
    <w:rsid w:val="003C271D"/>
    <w:rsid w:val="003C32B4"/>
    <w:rsid w:val="003C32EB"/>
    <w:rsid w:val="003C4035"/>
    <w:rsid w:val="003C43B6"/>
    <w:rsid w:val="003C4FED"/>
    <w:rsid w:val="003C5A37"/>
    <w:rsid w:val="003C5D94"/>
    <w:rsid w:val="003C68A3"/>
    <w:rsid w:val="003C6BBC"/>
    <w:rsid w:val="003C7E98"/>
    <w:rsid w:val="003D0774"/>
    <w:rsid w:val="003D1245"/>
    <w:rsid w:val="003D14CF"/>
    <w:rsid w:val="003D1606"/>
    <w:rsid w:val="003D1F85"/>
    <w:rsid w:val="003D21A9"/>
    <w:rsid w:val="003D21D9"/>
    <w:rsid w:val="003D2B30"/>
    <w:rsid w:val="003D2CEC"/>
    <w:rsid w:val="003D3984"/>
    <w:rsid w:val="003D5030"/>
    <w:rsid w:val="003D5241"/>
    <w:rsid w:val="003D54D8"/>
    <w:rsid w:val="003D62C4"/>
    <w:rsid w:val="003D63E8"/>
    <w:rsid w:val="003D6BA7"/>
    <w:rsid w:val="003D6C05"/>
    <w:rsid w:val="003D78EE"/>
    <w:rsid w:val="003D7A24"/>
    <w:rsid w:val="003E17D8"/>
    <w:rsid w:val="003E3762"/>
    <w:rsid w:val="003E3B63"/>
    <w:rsid w:val="003E4216"/>
    <w:rsid w:val="003E472C"/>
    <w:rsid w:val="003E5BF6"/>
    <w:rsid w:val="003E5E95"/>
    <w:rsid w:val="003F09C7"/>
    <w:rsid w:val="003F1104"/>
    <w:rsid w:val="003F1167"/>
    <w:rsid w:val="003F11C3"/>
    <w:rsid w:val="003F3341"/>
    <w:rsid w:val="003F3D58"/>
    <w:rsid w:val="003F43B2"/>
    <w:rsid w:val="003F447F"/>
    <w:rsid w:val="003F46AE"/>
    <w:rsid w:val="003F4FAB"/>
    <w:rsid w:val="003F5076"/>
    <w:rsid w:val="003F5A83"/>
    <w:rsid w:val="003F64EA"/>
    <w:rsid w:val="003F6660"/>
    <w:rsid w:val="003F6883"/>
    <w:rsid w:val="003F7110"/>
    <w:rsid w:val="003F730D"/>
    <w:rsid w:val="003F7423"/>
    <w:rsid w:val="003F7AC3"/>
    <w:rsid w:val="003F7C5D"/>
    <w:rsid w:val="003F7DF9"/>
    <w:rsid w:val="004003B9"/>
    <w:rsid w:val="00402555"/>
    <w:rsid w:val="00402CE0"/>
    <w:rsid w:val="00402F4B"/>
    <w:rsid w:val="004035A5"/>
    <w:rsid w:val="00404610"/>
    <w:rsid w:val="00405137"/>
    <w:rsid w:val="0040569A"/>
    <w:rsid w:val="004066A5"/>
    <w:rsid w:val="00406954"/>
    <w:rsid w:val="00406C9F"/>
    <w:rsid w:val="00407045"/>
    <w:rsid w:val="004076E6"/>
    <w:rsid w:val="00410603"/>
    <w:rsid w:val="0041065B"/>
    <w:rsid w:val="00411531"/>
    <w:rsid w:val="004117B6"/>
    <w:rsid w:val="004125F4"/>
    <w:rsid w:val="00412CA5"/>
    <w:rsid w:val="004144BF"/>
    <w:rsid w:val="00414529"/>
    <w:rsid w:val="00415378"/>
    <w:rsid w:val="00415421"/>
    <w:rsid w:val="00415F57"/>
    <w:rsid w:val="00416030"/>
    <w:rsid w:val="004166BD"/>
    <w:rsid w:val="00417992"/>
    <w:rsid w:val="00417A09"/>
    <w:rsid w:val="0042038F"/>
    <w:rsid w:val="004219F8"/>
    <w:rsid w:val="00421DE0"/>
    <w:rsid w:val="00422307"/>
    <w:rsid w:val="00422EAC"/>
    <w:rsid w:val="00423781"/>
    <w:rsid w:val="00423833"/>
    <w:rsid w:val="004264AA"/>
    <w:rsid w:val="00426AFA"/>
    <w:rsid w:val="00426C20"/>
    <w:rsid w:val="00426DC7"/>
    <w:rsid w:val="00427791"/>
    <w:rsid w:val="00427C0B"/>
    <w:rsid w:val="00427EA1"/>
    <w:rsid w:val="00430341"/>
    <w:rsid w:val="0043100C"/>
    <w:rsid w:val="00431B25"/>
    <w:rsid w:val="00432782"/>
    <w:rsid w:val="004328B1"/>
    <w:rsid w:val="00432CE2"/>
    <w:rsid w:val="00434464"/>
    <w:rsid w:val="00434F2B"/>
    <w:rsid w:val="00435628"/>
    <w:rsid w:val="0043564F"/>
    <w:rsid w:val="00435A63"/>
    <w:rsid w:val="004373BE"/>
    <w:rsid w:val="00437409"/>
    <w:rsid w:val="004374D2"/>
    <w:rsid w:val="00437AFD"/>
    <w:rsid w:val="00437B97"/>
    <w:rsid w:val="00437BE4"/>
    <w:rsid w:val="00437DAE"/>
    <w:rsid w:val="004410EB"/>
    <w:rsid w:val="00441C65"/>
    <w:rsid w:val="0044272B"/>
    <w:rsid w:val="00442BD0"/>
    <w:rsid w:val="00444AD3"/>
    <w:rsid w:val="00444D10"/>
    <w:rsid w:val="00444FDB"/>
    <w:rsid w:val="0044660F"/>
    <w:rsid w:val="004466DE"/>
    <w:rsid w:val="00446711"/>
    <w:rsid w:val="004470AA"/>
    <w:rsid w:val="00447FD1"/>
    <w:rsid w:val="004500B8"/>
    <w:rsid w:val="00450ADE"/>
    <w:rsid w:val="00452A58"/>
    <w:rsid w:val="00452E58"/>
    <w:rsid w:val="00452E68"/>
    <w:rsid w:val="00453276"/>
    <w:rsid w:val="0045339B"/>
    <w:rsid w:val="004533E6"/>
    <w:rsid w:val="00454492"/>
    <w:rsid w:val="00454703"/>
    <w:rsid w:val="00454B89"/>
    <w:rsid w:val="004551C4"/>
    <w:rsid w:val="004562CC"/>
    <w:rsid w:val="00457574"/>
    <w:rsid w:val="00457FD3"/>
    <w:rsid w:val="0046047D"/>
    <w:rsid w:val="0046114A"/>
    <w:rsid w:val="004619F6"/>
    <w:rsid w:val="00461B41"/>
    <w:rsid w:val="00462811"/>
    <w:rsid w:val="00462839"/>
    <w:rsid w:val="004642AF"/>
    <w:rsid w:val="00464592"/>
    <w:rsid w:val="00465114"/>
    <w:rsid w:val="004665B2"/>
    <w:rsid w:val="00466A27"/>
    <w:rsid w:val="00467080"/>
    <w:rsid w:val="00471D76"/>
    <w:rsid w:val="00471DC3"/>
    <w:rsid w:val="004741F0"/>
    <w:rsid w:val="00474600"/>
    <w:rsid w:val="004748DE"/>
    <w:rsid w:val="00474FF8"/>
    <w:rsid w:val="004753F9"/>
    <w:rsid w:val="00476311"/>
    <w:rsid w:val="004765CB"/>
    <w:rsid w:val="00476826"/>
    <w:rsid w:val="00476BD1"/>
    <w:rsid w:val="004770C2"/>
    <w:rsid w:val="0047718B"/>
    <w:rsid w:val="0047747E"/>
    <w:rsid w:val="004775C0"/>
    <w:rsid w:val="00477C4B"/>
    <w:rsid w:val="00477D2E"/>
    <w:rsid w:val="00480FA1"/>
    <w:rsid w:val="0048138D"/>
    <w:rsid w:val="00481574"/>
    <w:rsid w:val="00484EF3"/>
    <w:rsid w:val="004855FF"/>
    <w:rsid w:val="004856DC"/>
    <w:rsid w:val="00485FCC"/>
    <w:rsid w:val="004861A7"/>
    <w:rsid w:val="00487A98"/>
    <w:rsid w:val="00491546"/>
    <w:rsid w:val="0049207B"/>
    <w:rsid w:val="00492253"/>
    <w:rsid w:val="0049428C"/>
    <w:rsid w:val="00494D77"/>
    <w:rsid w:val="00495298"/>
    <w:rsid w:val="00495B74"/>
    <w:rsid w:val="00495D5D"/>
    <w:rsid w:val="0049664C"/>
    <w:rsid w:val="00496A2D"/>
    <w:rsid w:val="00496CDC"/>
    <w:rsid w:val="004973F3"/>
    <w:rsid w:val="004A1A74"/>
    <w:rsid w:val="004A1CA5"/>
    <w:rsid w:val="004A2D81"/>
    <w:rsid w:val="004A3CF9"/>
    <w:rsid w:val="004A4B49"/>
    <w:rsid w:val="004A5D06"/>
    <w:rsid w:val="004A6742"/>
    <w:rsid w:val="004A6CE3"/>
    <w:rsid w:val="004A7B62"/>
    <w:rsid w:val="004B0953"/>
    <w:rsid w:val="004B0BF1"/>
    <w:rsid w:val="004B10C6"/>
    <w:rsid w:val="004B2230"/>
    <w:rsid w:val="004B2E72"/>
    <w:rsid w:val="004B3A2B"/>
    <w:rsid w:val="004B4168"/>
    <w:rsid w:val="004B5DB6"/>
    <w:rsid w:val="004B5F6C"/>
    <w:rsid w:val="004B6D02"/>
    <w:rsid w:val="004B6D50"/>
    <w:rsid w:val="004B7312"/>
    <w:rsid w:val="004B7912"/>
    <w:rsid w:val="004C02B5"/>
    <w:rsid w:val="004C1BD2"/>
    <w:rsid w:val="004C2BE9"/>
    <w:rsid w:val="004C3D19"/>
    <w:rsid w:val="004C4946"/>
    <w:rsid w:val="004C4A40"/>
    <w:rsid w:val="004C5124"/>
    <w:rsid w:val="004C564F"/>
    <w:rsid w:val="004C6568"/>
    <w:rsid w:val="004C6A51"/>
    <w:rsid w:val="004C6B7B"/>
    <w:rsid w:val="004C6BF1"/>
    <w:rsid w:val="004C7683"/>
    <w:rsid w:val="004C7834"/>
    <w:rsid w:val="004C7947"/>
    <w:rsid w:val="004D09FA"/>
    <w:rsid w:val="004D0D31"/>
    <w:rsid w:val="004D1911"/>
    <w:rsid w:val="004D1D11"/>
    <w:rsid w:val="004D271F"/>
    <w:rsid w:val="004D2F5B"/>
    <w:rsid w:val="004D2FD1"/>
    <w:rsid w:val="004D306B"/>
    <w:rsid w:val="004D51FF"/>
    <w:rsid w:val="004D590A"/>
    <w:rsid w:val="004D5FB8"/>
    <w:rsid w:val="004D60B2"/>
    <w:rsid w:val="004D7494"/>
    <w:rsid w:val="004D7833"/>
    <w:rsid w:val="004E07B5"/>
    <w:rsid w:val="004E4028"/>
    <w:rsid w:val="004E58AD"/>
    <w:rsid w:val="004E5A38"/>
    <w:rsid w:val="004E75DE"/>
    <w:rsid w:val="004F08F3"/>
    <w:rsid w:val="004F1456"/>
    <w:rsid w:val="004F157A"/>
    <w:rsid w:val="004F1AE4"/>
    <w:rsid w:val="004F2747"/>
    <w:rsid w:val="004F2A97"/>
    <w:rsid w:val="004F2F51"/>
    <w:rsid w:val="004F3504"/>
    <w:rsid w:val="004F4BD6"/>
    <w:rsid w:val="004F4C35"/>
    <w:rsid w:val="004F5291"/>
    <w:rsid w:val="004F558D"/>
    <w:rsid w:val="004F56B3"/>
    <w:rsid w:val="004F6677"/>
    <w:rsid w:val="004F7032"/>
    <w:rsid w:val="004F70D8"/>
    <w:rsid w:val="00500439"/>
    <w:rsid w:val="005015BE"/>
    <w:rsid w:val="005018B5"/>
    <w:rsid w:val="00501D5A"/>
    <w:rsid w:val="0050204F"/>
    <w:rsid w:val="00502250"/>
    <w:rsid w:val="00502326"/>
    <w:rsid w:val="005024DF"/>
    <w:rsid w:val="00502900"/>
    <w:rsid w:val="00504D23"/>
    <w:rsid w:val="00505AE6"/>
    <w:rsid w:val="005062A2"/>
    <w:rsid w:val="005067E8"/>
    <w:rsid w:val="00507035"/>
    <w:rsid w:val="005071F6"/>
    <w:rsid w:val="005077F0"/>
    <w:rsid w:val="00507908"/>
    <w:rsid w:val="005103D2"/>
    <w:rsid w:val="00510DB3"/>
    <w:rsid w:val="00510F3E"/>
    <w:rsid w:val="00510FBE"/>
    <w:rsid w:val="005126E1"/>
    <w:rsid w:val="00512C7C"/>
    <w:rsid w:val="00512F24"/>
    <w:rsid w:val="00513979"/>
    <w:rsid w:val="00513ACB"/>
    <w:rsid w:val="0051423E"/>
    <w:rsid w:val="005144B6"/>
    <w:rsid w:val="00514C8D"/>
    <w:rsid w:val="00514DCC"/>
    <w:rsid w:val="005153EC"/>
    <w:rsid w:val="00515570"/>
    <w:rsid w:val="005156B6"/>
    <w:rsid w:val="00515CBC"/>
    <w:rsid w:val="00515DCE"/>
    <w:rsid w:val="00515F4A"/>
    <w:rsid w:val="00515F8B"/>
    <w:rsid w:val="005169A8"/>
    <w:rsid w:val="00517260"/>
    <w:rsid w:val="00517B3F"/>
    <w:rsid w:val="00520447"/>
    <w:rsid w:val="0052064F"/>
    <w:rsid w:val="005206A3"/>
    <w:rsid w:val="005213D9"/>
    <w:rsid w:val="00521542"/>
    <w:rsid w:val="0052178C"/>
    <w:rsid w:val="00521C32"/>
    <w:rsid w:val="0052277B"/>
    <w:rsid w:val="00522B2A"/>
    <w:rsid w:val="005248C3"/>
    <w:rsid w:val="00525C1C"/>
    <w:rsid w:val="00526D99"/>
    <w:rsid w:val="0052790C"/>
    <w:rsid w:val="00530CD5"/>
    <w:rsid w:val="00532E18"/>
    <w:rsid w:val="0053414D"/>
    <w:rsid w:val="0053581C"/>
    <w:rsid w:val="00535944"/>
    <w:rsid w:val="00535C13"/>
    <w:rsid w:val="00535E45"/>
    <w:rsid w:val="00537C02"/>
    <w:rsid w:val="00541FAB"/>
    <w:rsid w:val="00542049"/>
    <w:rsid w:val="005424BC"/>
    <w:rsid w:val="00542C0E"/>
    <w:rsid w:val="00542F61"/>
    <w:rsid w:val="00543999"/>
    <w:rsid w:val="005455DF"/>
    <w:rsid w:val="0054590F"/>
    <w:rsid w:val="00545B2B"/>
    <w:rsid w:val="00546F9E"/>
    <w:rsid w:val="005506CA"/>
    <w:rsid w:val="00550A20"/>
    <w:rsid w:val="00550F88"/>
    <w:rsid w:val="00551180"/>
    <w:rsid w:val="005517B1"/>
    <w:rsid w:val="00552074"/>
    <w:rsid w:val="0055254E"/>
    <w:rsid w:val="0055264E"/>
    <w:rsid w:val="005537AE"/>
    <w:rsid w:val="0055420C"/>
    <w:rsid w:val="00554EA4"/>
    <w:rsid w:val="00555406"/>
    <w:rsid w:val="00556F4A"/>
    <w:rsid w:val="00557F90"/>
    <w:rsid w:val="00560127"/>
    <w:rsid w:val="00560AD0"/>
    <w:rsid w:val="00560C9A"/>
    <w:rsid w:val="00560CBF"/>
    <w:rsid w:val="00562E53"/>
    <w:rsid w:val="005634F2"/>
    <w:rsid w:val="00563939"/>
    <w:rsid w:val="00563AEC"/>
    <w:rsid w:val="005640CD"/>
    <w:rsid w:val="00565592"/>
    <w:rsid w:val="00565DB2"/>
    <w:rsid w:val="00566202"/>
    <w:rsid w:val="00566948"/>
    <w:rsid w:val="00566E05"/>
    <w:rsid w:val="00566EFB"/>
    <w:rsid w:val="00567578"/>
    <w:rsid w:val="00567AE0"/>
    <w:rsid w:val="00567F10"/>
    <w:rsid w:val="00570D61"/>
    <w:rsid w:val="00571134"/>
    <w:rsid w:val="00571669"/>
    <w:rsid w:val="00571F52"/>
    <w:rsid w:val="00572110"/>
    <w:rsid w:val="00572B26"/>
    <w:rsid w:val="00573445"/>
    <w:rsid w:val="00573665"/>
    <w:rsid w:val="00574003"/>
    <w:rsid w:val="005742E1"/>
    <w:rsid w:val="005745D0"/>
    <w:rsid w:val="00575355"/>
    <w:rsid w:val="0057581D"/>
    <w:rsid w:val="005764CD"/>
    <w:rsid w:val="00577137"/>
    <w:rsid w:val="00577240"/>
    <w:rsid w:val="00577CF7"/>
    <w:rsid w:val="00580178"/>
    <w:rsid w:val="0058068A"/>
    <w:rsid w:val="005814E9"/>
    <w:rsid w:val="0058172E"/>
    <w:rsid w:val="00583965"/>
    <w:rsid w:val="0058423C"/>
    <w:rsid w:val="00584E7C"/>
    <w:rsid w:val="00585190"/>
    <w:rsid w:val="005858CF"/>
    <w:rsid w:val="00586F02"/>
    <w:rsid w:val="0058775E"/>
    <w:rsid w:val="00590459"/>
    <w:rsid w:val="00590B3A"/>
    <w:rsid w:val="00590F41"/>
    <w:rsid w:val="00592A32"/>
    <w:rsid w:val="00592BF3"/>
    <w:rsid w:val="00592F5B"/>
    <w:rsid w:val="005936A0"/>
    <w:rsid w:val="0059470D"/>
    <w:rsid w:val="00594941"/>
    <w:rsid w:val="005961BF"/>
    <w:rsid w:val="00596BD2"/>
    <w:rsid w:val="005A09DE"/>
    <w:rsid w:val="005A0E6C"/>
    <w:rsid w:val="005A1246"/>
    <w:rsid w:val="005A197B"/>
    <w:rsid w:val="005A1BC4"/>
    <w:rsid w:val="005A1D18"/>
    <w:rsid w:val="005A1EB9"/>
    <w:rsid w:val="005A2AC9"/>
    <w:rsid w:val="005A2EA7"/>
    <w:rsid w:val="005A309D"/>
    <w:rsid w:val="005A31CD"/>
    <w:rsid w:val="005A4555"/>
    <w:rsid w:val="005A4761"/>
    <w:rsid w:val="005A583B"/>
    <w:rsid w:val="005A600E"/>
    <w:rsid w:val="005A79E5"/>
    <w:rsid w:val="005B02B2"/>
    <w:rsid w:val="005B0AD6"/>
    <w:rsid w:val="005B0E1A"/>
    <w:rsid w:val="005B253E"/>
    <w:rsid w:val="005B2A45"/>
    <w:rsid w:val="005B2EB0"/>
    <w:rsid w:val="005B3827"/>
    <w:rsid w:val="005B392A"/>
    <w:rsid w:val="005B48EB"/>
    <w:rsid w:val="005B4F3F"/>
    <w:rsid w:val="005B5A44"/>
    <w:rsid w:val="005B5FC1"/>
    <w:rsid w:val="005B6307"/>
    <w:rsid w:val="005B65E1"/>
    <w:rsid w:val="005B6A7F"/>
    <w:rsid w:val="005B6E0A"/>
    <w:rsid w:val="005B7EE0"/>
    <w:rsid w:val="005C069C"/>
    <w:rsid w:val="005C1CC0"/>
    <w:rsid w:val="005C2A87"/>
    <w:rsid w:val="005C36B2"/>
    <w:rsid w:val="005C45D6"/>
    <w:rsid w:val="005C6052"/>
    <w:rsid w:val="005C6E5C"/>
    <w:rsid w:val="005C716F"/>
    <w:rsid w:val="005D04DD"/>
    <w:rsid w:val="005D0718"/>
    <w:rsid w:val="005D299A"/>
    <w:rsid w:val="005D314F"/>
    <w:rsid w:val="005D3852"/>
    <w:rsid w:val="005D3F56"/>
    <w:rsid w:val="005D5B8C"/>
    <w:rsid w:val="005D61C4"/>
    <w:rsid w:val="005D7385"/>
    <w:rsid w:val="005D7994"/>
    <w:rsid w:val="005D7CD8"/>
    <w:rsid w:val="005E056E"/>
    <w:rsid w:val="005E05F1"/>
    <w:rsid w:val="005E0677"/>
    <w:rsid w:val="005E0CB3"/>
    <w:rsid w:val="005E0F2A"/>
    <w:rsid w:val="005E1AFF"/>
    <w:rsid w:val="005E1B22"/>
    <w:rsid w:val="005E1CB8"/>
    <w:rsid w:val="005E23D0"/>
    <w:rsid w:val="005E268D"/>
    <w:rsid w:val="005E2702"/>
    <w:rsid w:val="005E2970"/>
    <w:rsid w:val="005E3838"/>
    <w:rsid w:val="005E3E4B"/>
    <w:rsid w:val="005E3F81"/>
    <w:rsid w:val="005E4514"/>
    <w:rsid w:val="005E4955"/>
    <w:rsid w:val="005E50A3"/>
    <w:rsid w:val="005E6CF1"/>
    <w:rsid w:val="005E78D5"/>
    <w:rsid w:val="005F0248"/>
    <w:rsid w:val="005F082E"/>
    <w:rsid w:val="005F1AB3"/>
    <w:rsid w:val="005F1F2C"/>
    <w:rsid w:val="005F2DA8"/>
    <w:rsid w:val="005F2EEF"/>
    <w:rsid w:val="005F3706"/>
    <w:rsid w:val="005F394A"/>
    <w:rsid w:val="005F3B26"/>
    <w:rsid w:val="005F4686"/>
    <w:rsid w:val="005F5641"/>
    <w:rsid w:val="005F64F0"/>
    <w:rsid w:val="005F686E"/>
    <w:rsid w:val="005F6A84"/>
    <w:rsid w:val="005F76E8"/>
    <w:rsid w:val="00600129"/>
    <w:rsid w:val="00600262"/>
    <w:rsid w:val="006002FD"/>
    <w:rsid w:val="006008C0"/>
    <w:rsid w:val="006008C5"/>
    <w:rsid w:val="00600AF0"/>
    <w:rsid w:val="00600B1D"/>
    <w:rsid w:val="00600E7A"/>
    <w:rsid w:val="00601395"/>
    <w:rsid w:val="0060148D"/>
    <w:rsid w:val="00602233"/>
    <w:rsid w:val="00603C15"/>
    <w:rsid w:val="00604427"/>
    <w:rsid w:val="00604D65"/>
    <w:rsid w:val="00605964"/>
    <w:rsid w:val="006066C5"/>
    <w:rsid w:val="00606AC9"/>
    <w:rsid w:val="00607014"/>
    <w:rsid w:val="00607146"/>
    <w:rsid w:val="006072CE"/>
    <w:rsid w:val="00607CB1"/>
    <w:rsid w:val="00610417"/>
    <w:rsid w:val="0061090C"/>
    <w:rsid w:val="00611139"/>
    <w:rsid w:val="00611C0C"/>
    <w:rsid w:val="00612215"/>
    <w:rsid w:val="006124CB"/>
    <w:rsid w:val="00613723"/>
    <w:rsid w:val="00613F2A"/>
    <w:rsid w:val="00616250"/>
    <w:rsid w:val="00616261"/>
    <w:rsid w:val="00617981"/>
    <w:rsid w:val="00620158"/>
    <w:rsid w:val="0062181E"/>
    <w:rsid w:val="006226BF"/>
    <w:rsid w:val="00622D3D"/>
    <w:rsid w:val="00622F0C"/>
    <w:rsid w:val="0062385D"/>
    <w:rsid w:val="00623C12"/>
    <w:rsid w:val="00625D10"/>
    <w:rsid w:val="00625EE0"/>
    <w:rsid w:val="006260ED"/>
    <w:rsid w:val="00627134"/>
    <w:rsid w:val="0062762A"/>
    <w:rsid w:val="00627AEA"/>
    <w:rsid w:val="00627DE5"/>
    <w:rsid w:val="00630931"/>
    <w:rsid w:val="006311F1"/>
    <w:rsid w:val="006322F8"/>
    <w:rsid w:val="00632926"/>
    <w:rsid w:val="00632C8F"/>
    <w:rsid w:val="00632F61"/>
    <w:rsid w:val="0063309A"/>
    <w:rsid w:val="0063391D"/>
    <w:rsid w:val="00633B79"/>
    <w:rsid w:val="00636295"/>
    <w:rsid w:val="006364F3"/>
    <w:rsid w:val="00636CC6"/>
    <w:rsid w:val="0064019C"/>
    <w:rsid w:val="006420E2"/>
    <w:rsid w:val="00644C26"/>
    <w:rsid w:val="006450A6"/>
    <w:rsid w:val="00646209"/>
    <w:rsid w:val="006466F1"/>
    <w:rsid w:val="00646B25"/>
    <w:rsid w:val="00646DB6"/>
    <w:rsid w:val="00646F25"/>
    <w:rsid w:val="00651999"/>
    <w:rsid w:val="00651A12"/>
    <w:rsid w:val="00654C31"/>
    <w:rsid w:val="00657B01"/>
    <w:rsid w:val="00657E10"/>
    <w:rsid w:val="0066037C"/>
    <w:rsid w:val="00660647"/>
    <w:rsid w:val="006606B1"/>
    <w:rsid w:val="00661403"/>
    <w:rsid w:val="00663C98"/>
    <w:rsid w:val="00664BC6"/>
    <w:rsid w:val="00664F6B"/>
    <w:rsid w:val="00665D10"/>
    <w:rsid w:val="00666AEE"/>
    <w:rsid w:val="00667625"/>
    <w:rsid w:val="00667988"/>
    <w:rsid w:val="006707CF"/>
    <w:rsid w:val="006717DD"/>
    <w:rsid w:val="00671A63"/>
    <w:rsid w:val="006724E9"/>
    <w:rsid w:val="006726E8"/>
    <w:rsid w:val="006728EF"/>
    <w:rsid w:val="00673446"/>
    <w:rsid w:val="0067385D"/>
    <w:rsid w:val="00674B7A"/>
    <w:rsid w:val="00674FEB"/>
    <w:rsid w:val="006755E6"/>
    <w:rsid w:val="00676606"/>
    <w:rsid w:val="00677136"/>
    <w:rsid w:val="00680A97"/>
    <w:rsid w:val="0068219C"/>
    <w:rsid w:val="00683410"/>
    <w:rsid w:val="00684251"/>
    <w:rsid w:val="006843BF"/>
    <w:rsid w:val="0068633B"/>
    <w:rsid w:val="0068657F"/>
    <w:rsid w:val="00686DF4"/>
    <w:rsid w:val="00686F98"/>
    <w:rsid w:val="00690A60"/>
    <w:rsid w:val="00690B3B"/>
    <w:rsid w:val="00690B79"/>
    <w:rsid w:val="00690D67"/>
    <w:rsid w:val="00692CBC"/>
    <w:rsid w:val="00693A88"/>
    <w:rsid w:val="00693D51"/>
    <w:rsid w:val="0069418F"/>
    <w:rsid w:val="00694F0A"/>
    <w:rsid w:val="006968F5"/>
    <w:rsid w:val="006969FB"/>
    <w:rsid w:val="00696C13"/>
    <w:rsid w:val="00697334"/>
    <w:rsid w:val="0069733C"/>
    <w:rsid w:val="00697729"/>
    <w:rsid w:val="00697AA0"/>
    <w:rsid w:val="00697CBA"/>
    <w:rsid w:val="006A017F"/>
    <w:rsid w:val="006A0338"/>
    <w:rsid w:val="006A08F4"/>
    <w:rsid w:val="006A0939"/>
    <w:rsid w:val="006A10E6"/>
    <w:rsid w:val="006A128D"/>
    <w:rsid w:val="006A2D27"/>
    <w:rsid w:val="006A2EBA"/>
    <w:rsid w:val="006A2F6F"/>
    <w:rsid w:val="006A3E5D"/>
    <w:rsid w:val="006A493D"/>
    <w:rsid w:val="006A4B4A"/>
    <w:rsid w:val="006A5612"/>
    <w:rsid w:val="006B0F56"/>
    <w:rsid w:val="006B187E"/>
    <w:rsid w:val="006B1D31"/>
    <w:rsid w:val="006B2FCB"/>
    <w:rsid w:val="006B3849"/>
    <w:rsid w:val="006B3D93"/>
    <w:rsid w:val="006B3FB8"/>
    <w:rsid w:val="006B4A81"/>
    <w:rsid w:val="006B5260"/>
    <w:rsid w:val="006B6239"/>
    <w:rsid w:val="006B70BC"/>
    <w:rsid w:val="006B70E4"/>
    <w:rsid w:val="006B7105"/>
    <w:rsid w:val="006B7A25"/>
    <w:rsid w:val="006B7C58"/>
    <w:rsid w:val="006C01FA"/>
    <w:rsid w:val="006C05FC"/>
    <w:rsid w:val="006C1435"/>
    <w:rsid w:val="006C2411"/>
    <w:rsid w:val="006C2BB0"/>
    <w:rsid w:val="006C4A11"/>
    <w:rsid w:val="006C4D18"/>
    <w:rsid w:val="006C5B27"/>
    <w:rsid w:val="006C5C49"/>
    <w:rsid w:val="006C6BC0"/>
    <w:rsid w:val="006C6C03"/>
    <w:rsid w:val="006D049A"/>
    <w:rsid w:val="006D1843"/>
    <w:rsid w:val="006D2021"/>
    <w:rsid w:val="006D203B"/>
    <w:rsid w:val="006D22FB"/>
    <w:rsid w:val="006D27C3"/>
    <w:rsid w:val="006D29AD"/>
    <w:rsid w:val="006D33BE"/>
    <w:rsid w:val="006D36F3"/>
    <w:rsid w:val="006D3ECE"/>
    <w:rsid w:val="006D417C"/>
    <w:rsid w:val="006D454E"/>
    <w:rsid w:val="006D45FC"/>
    <w:rsid w:val="006D4915"/>
    <w:rsid w:val="006D5437"/>
    <w:rsid w:val="006D5760"/>
    <w:rsid w:val="006D6660"/>
    <w:rsid w:val="006D7455"/>
    <w:rsid w:val="006D7695"/>
    <w:rsid w:val="006E0366"/>
    <w:rsid w:val="006E061C"/>
    <w:rsid w:val="006E0FC9"/>
    <w:rsid w:val="006E14B6"/>
    <w:rsid w:val="006E22F1"/>
    <w:rsid w:val="006E28F5"/>
    <w:rsid w:val="006E2C52"/>
    <w:rsid w:val="006E4D7F"/>
    <w:rsid w:val="006E61F3"/>
    <w:rsid w:val="006E6367"/>
    <w:rsid w:val="006F15EB"/>
    <w:rsid w:val="006F2D27"/>
    <w:rsid w:val="006F33C4"/>
    <w:rsid w:val="006F4DE8"/>
    <w:rsid w:val="006F7567"/>
    <w:rsid w:val="00700316"/>
    <w:rsid w:val="00700A75"/>
    <w:rsid w:val="00700E87"/>
    <w:rsid w:val="00701099"/>
    <w:rsid w:val="007013D1"/>
    <w:rsid w:val="00701485"/>
    <w:rsid w:val="00701DCD"/>
    <w:rsid w:val="007029CB"/>
    <w:rsid w:val="00703FB9"/>
    <w:rsid w:val="0070599B"/>
    <w:rsid w:val="00706485"/>
    <w:rsid w:val="00707617"/>
    <w:rsid w:val="00710D8F"/>
    <w:rsid w:val="00711A3C"/>
    <w:rsid w:val="00711D3D"/>
    <w:rsid w:val="007120C3"/>
    <w:rsid w:val="0071226C"/>
    <w:rsid w:val="00712ACA"/>
    <w:rsid w:val="00713535"/>
    <w:rsid w:val="00714F1A"/>
    <w:rsid w:val="00715053"/>
    <w:rsid w:val="00715179"/>
    <w:rsid w:val="007155CA"/>
    <w:rsid w:val="00715CC2"/>
    <w:rsid w:val="00716063"/>
    <w:rsid w:val="00716380"/>
    <w:rsid w:val="007165BC"/>
    <w:rsid w:val="00716900"/>
    <w:rsid w:val="00716E70"/>
    <w:rsid w:val="007176DE"/>
    <w:rsid w:val="00717D02"/>
    <w:rsid w:val="00720288"/>
    <w:rsid w:val="00721D06"/>
    <w:rsid w:val="00724213"/>
    <w:rsid w:val="00724D21"/>
    <w:rsid w:val="007252AF"/>
    <w:rsid w:val="00725A7D"/>
    <w:rsid w:val="00725D6E"/>
    <w:rsid w:val="0072704F"/>
    <w:rsid w:val="00727078"/>
    <w:rsid w:val="0072725D"/>
    <w:rsid w:val="00727A4F"/>
    <w:rsid w:val="00730C9D"/>
    <w:rsid w:val="0073165B"/>
    <w:rsid w:val="00731AC4"/>
    <w:rsid w:val="00732828"/>
    <w:rsid w:val="007336F2"/>
    <w:rsid w:val="0073398D"/>
    <w:rsid w:val="00733A32"/>
    <w:rsid w:val="0073443F"/>
    <w:rsid w:val="007348F5"/>
    <w:rsid w:val="00734C79"/>
    <w:rsid w:val="00734E09"/>
    <w:rsid w:val="0073674D"/>
    <w:rsid w:val="00736FE0"/>
    <w:rsid w:val="0073738C"/>
    <w:rsid w:val="00737942"/>
    <w:rsid w:val="00737A05"/>
    <w:rsid w:val="00737F77"/>
    <w:rsid w:val="0074094A"/>
    <w:rsid w:val="00740AED"/>
    <w:rsid w:val="007413A6"/>
    <w:rsid w:val="007416F4"/>
    <w:rsid w:val="0074171E"/>
    <w:rsid w:val="00742366"/>
    <w:rsid w:val="00742665"/>
    <w:rsid w:val="00742C1C"/>
    <w:rsid w:val="00743150"/>
    <w:rsid w:val="00744C7D"/>
    <w:rsid w:val="0074514C"/>
    <w:rsid w:val="00745802"/>
    <w:rsid w:val="00745D6C"/>
    <w:rsid w:val="00745E6B"/>
    <w:rsid w:val="0074611D"/>
    <w:rsid w:val="00746533"/>
    <w:rsid w:val="00746692"/>
    <w:rsid w:val="00747650"/>
    <w:rsid w:val="00747DFE"/>
    <w:rsid w:val="00747F5D"/>
    <w:rsid w:val="00750082"/>
    <w:rsid w:val="0075078F"/>
    <w:rsid w:val="0075115C"/>
    <w:rsid w:val="007521B3"/>
    <w:rsid w:val="00752F9E"/>
    <w:rsid w:val="00753181"/>
    <w:rsid w:val="00754AD9"/>
    <w:rsid w:val="00755CFA"/>
    <w:rsid w:val="00756447"/>
    <w:rsid w:val="00760956"/>
    <w:rsid w:val="00760F4C"/>
    <w:rsid w:val="00760F98"/>
    <w:rsid w:val="00761133"/>
    <w:rsid w:val="0076164A"/>
    <w:rsid w:val="007620B1"/>
    <w:rsid w:val="00763231"/>
    <w:rsid w:val="00764070"/>
    <w:rsid w:val="00764235"/>
    <w:rsid w:val="00765138"/>
    <w:rsid w:val="00765181"/>
    <w:rsid w:val="007659C7"/>
    <w:rsid w:val="00765DD2"/>
    <w:rsid w:val="007665B2"/>
    <w:rsid w:val="00766B69"/>
    <w:rsid w:val="00767297"/>
    <w:rsid w:val="00767545"/>
    <w:rsid w:val="00770435"/>
    <w:rsid w:val="00771EC6"/>
    <w:rsid w:val="00772045"/>
    <w:rsid w:val="007727FA"/>
    <w:rsid w:val="0077302C"/>
    <w:rsid w:val="007733ED"/>
    <w:rsid w:val="00775423"/>
    <w:rsid w:val="0077580D"/>
    <w:rsid w:val="0077593E"/>
    <w:rsid w:val="00775B83"/>
    <w:rsid w:val="00776787"/>
    <w:rsid w:val="007773C6"/>
    <w:rsid w:val="00780E61"/>
    <w:rsid w:val="00782989"/>
    <w:rsid w:val="00782C1B"/>
    <w:rsid w:val="00783424"/>
    <w:rsid w:val="0078383B"/>
    <w:rsid w:val="00783A67"/>
    <w:rsid w:val="00783DC2"/>
    <w:rsid w:val="00783E42"/>
    <w:rsid w:val="00783E9B"/>
    <w:rsid w:val="00784473"/>
    <w:rsid w:val="00784E1E"/>
    <w:rsid w:val="00784F40"/>
    <w:rsid w:val="0078529F"/>
    <w:rsid w:val="00785616"/>
    <w:rsid w:val="00785798"/>
    <w:rsid w:val="00785CED"/>
    <w:rsid w:val="00786814"/>
    <w:rsid w:val="00792972"/>
    <w:rsid w:val="00792A55"/>
    <w:rsid w:val="00792D19"/>
    <w:rsid w:val="00792D1B"/>
    <w:rsid w:val="00793803"/>
    <w:rsid w:val="00793E36"/>
    <w:rsid w:val="0079409F"/>
    <w:rsid w:val="00794C45"/>
    <w:rsid w:val="00794E69"/>
    <w:rsid w:val="007954D6"/>
    <w:rsid w:val="00795516"/>
    <w:rsid w:val="00795923"/>
    <w:rsid w:val="00795FB4"/>
    <w:rsid w:val="007964B9"/>
    <w:rsid w:val="007968E4"/>
    <w:rsid w:val="007971B2"/>
    <w:rsid w:val="007977D6"/>
    <w:rsid w:val="00797C9F"/>
    <w:rsid w:val="007A00F0"/>
    <w:rsid w:val="007A1332"/>
    <w:rsid w:val="007A2710"/>
    <w:rsid w:val="007A2FE6"/>
    <w:rsid w:val="007A48E1"/>
    <w:rsid w:val="007A50F8"/>
    <w:rsid w:val="007A5F4F"/>
    <w:rsid w:val="007A6B20"/>
    <w:rsid w:val="007A7072"/>
    <w:rsid w:val="007A721D"/>
    <w:rsid w:val="007A7757"/>
    <w:rsid w:val="007B0BE4"/>
    <w:rsid w:val="007B21A5"/>
    <w:rsid w:val="007B2BB3"/>
    <w:rsid w:val="007B2FEF"/>
    <w:rsid w:val="007B33FA"/>
    <w:rsid w:val="007B3A99"/>
    <w:rsid w:val="007B437C"/>
    <w:rsid w:val="007B5681"/>
    <w:rsid w:val="007B578B"/>
    <w:rsid w:val="007B5FE3"/>
    <w:rsid w:val="007B7ACD"/>
    <w:rsid w:val="007C0187"/>
    <w:rsid w:val="007C0F2B"/>
    <w:rsid w:val="007C113D"/>
    <w:rsid w:val="007C192C"/>
    <w:rsid w:val="007C1DAA"/>
    <w:rsid w:val="007C2FFF"/>
    <w:rsid w:val="007C30FD"/>
    <w:rsid w:val="007C3D8B"/>
    <w:rsid w:val="007C54C2"/>
    <w:rsid w:val="007C5CAF"/>
    <w:rsid w:val="007C6A0F"/>
    <w:rsid w:val="007C6C18"/>
    <w:rsid w:val="007C7B30"/>
    <w:rsid w:val="007C7DB8"/>
    <w:rsid w:val="007C7DC7"/>
    <w:rsid w:val="007D1372"/>
    <w:rsid w:val="007D148D"/>
    <w:rsid w:val="007D2E3F"/>
    <w:rsid w:val="007D387D"/>
    <w:rsid w:val="007D3E12"/>
    <w:rsid w:val="007D3FB7"/>
    <w:rsid w:val="007D5FCB"/>
    <w:rsid w:val="007D64C6"/>
    <w:rsid w:val="007D6CC2"/>
    <w:rsid w:val="007D6FBF"/>
    <w:rsid w:val="007D704E"/>
    <w:rsid w:val="007D7BB8"/>
    <w:rsid w:val="007D7EC4"/>
    <w:rsid w:val="007E13FF"/>
    <w:rsid w:val="007E2268"/>
    <w:rsid w:val="007E2D7E"/>
    <w:rsid w:val="007E2DD5"/>
    <w:rsid w:val="007E3251"/>
    <w:rsid w:val="007E328A"/>
    <w:rsid w:val="007E3667"/>
    <w:rsid w:val="007E3F4F"/>
    <w:rsid w:val="007E4DBA"/>
    <w:rsid w:val="007E53E0"/>
    <w:rsid w:val="007E5736"/>
    <w:rsid w:val="007E6221"/>
    <w:rsid w:val="007E7823"/>
    <w:rsid w:val="007F061B"/>
    <w:rsid w:val="007F0966"/>
    <w:rsid w:val="007F0D2B"/>
    <w:rsid w:val="007F0D43"/>
    <w:rsid w:val="007F0D9D"/>
    <w:rsid w:val="007F216D"/>
    <w:rsid w:val="007F24A1"/>
    <w:rsid w:val="007F2626"/>
    <w:rsid w:val="007F31C6"/>
    <w:rsid w:val="007F35D0"/>
    <w:rsid w:val="007F4094"/>
    <w:rsid w:val="007F43B2"/>
    <w:rsid w:val="007F4A9E"/>
    <w:rsid w:val="007F52C2"/>
    <w:rsid w:val="007F5A61"/>
    <w:rsid w:val="007F61D9"/>
    <w:rsid w:val="007F665D"/>
    <w:rsid w:val="007F6E5D"/>
    <w:rsid w:val="007F6F2F"/>
    <w:rsid w:val="007F7CB8"/>
    <w:rsid w:val="008004A3"/>
    <w:rsid w:val="00800DC8"/>
    <w:rsid w:val="00801F97"/>
    <w:rsid w:val="008024DD"/>
    <w:rsid w:val="00802896"/>
    <w:rsid w:val="00804E3D"/>
    <w:rsid w:val="00805CB2"/>
    <w:rsid w:val="00806E53"/>
    <w:rsid w:val="00807F25"/>
    <w:rsid w:val="00810B29"/>
    <w:rsid w:val="00811208"/>
    <w:rsid w:val="00811779"/>
    <w:rsid w:val="0081182B"/>
    <w:rsid w:val="00811CFC"/>
    <w:rsid w:val="00811E63"/>
    <w:rsid w:val="0081203E"/>
    <w:rsid w:val="008122B9"/>
    <w:rsid w:val="0081298C"/>
    <w:rsid w:val="00812CAD"/>
    <w:rsid w:val="00812E0E"/>
    <w:rsid w:val="0081338B"/>
    <w:rsid w:val="00813D29"/>
    <w:rsid w:val="008144B0"/>
    <w:rsid w:val="0081463E"/>
    <w:rsid w:val="00814D4E"/>
    <w:rsid w:val="00814E4E"/>
    <w:rsid w:val="00815645"/>
    <w:rsid w:val="00815B69"/>
    <w:rsid w:val="008168B9"/>
    <w:rsid w:val="008215EE"/>
    <w:rsid w:val="0082276C"/>
    <w:rsid w:val="008235A9"/>
    <w:rsid w:val="00823EE1"/>
    <w:rsid w:val="008243B3"/>
    <w:rsid w:val="00824905"/>
    <w:rsid w:val="00824B6A"/>
    <w:rsid w:val="00824D74"/>
    <w:rsid w:val="00825106"/>
    <w:rsid w:val="00825D7F"/>
    <w:rsid w:val="00825E7B"/>
    <w:rsid w:val="00826EB7"/>
    <w:rsid w:val="00827132"/>
    <w:rsid w:val="00827E21"/>
    <w:rsid w:val="00830CFC"/>
    <w:rsid w:val="00831519"/>
    <w:rsid w:val="008318D6"/>
    <w:rsid w:val="00831A8B"/>
    <w:rsid w:val="00831BB9"/>
    <w:rsid w:val="00831D16"/>
    <w:rsid w:val="00831D2E"/>
    <w:rsid w:val="00832220"/>
    <w:rsid w:val="0083225C"/>
    <w:rsid w:val="00833465"/>
    <w:rsid w:val="00833645"/>
    <w:rsid w:val="00833DCE"/>
    <w:rsid w:val="00834563"/>
    <w:rsid w:val="00836902"/>
    <w:rsid w:val="0084044F"/>
    <w:rsid w:val="0084142A"/>
    <w:rsid w:val="00841546"/>
    <w:rsid w:val="00842168"/>
    <w:rsid w:val="008428A5"/>
    <w:rsid w:val="00842A89"/>
    <w:rsid w:val="0084461D"/>
    <w:rsid w:val="00844CF3"/>
    <w:rsid w:val="008461A0"/>
    <w:rsid w:val="00846F0F"/>
    <w:rsid w:val="00846FB4"/>
    <w:rsid w:val="00847121"/>
    <w:rsid w:val="0085143B"/>
    <w:rsid w:val="0085143D"/>
    <w:rsid w:val="00852351"/>
    <w:rsid w:val="00853416"/>
    <w:rsid w:val="008536C3"/>
    <w:rsid w:val="008537A3"/>
    <w:rsid w:val="00855D51"/>
    <w:rsid w:val="00856D73"/>
    <w:rsid w:val="00857374"/>
    <w:rsid w:val="00857F82"/>
    <w:rsid w:val="008604E9"/>
    <w:rsid w:val="00860504"/>
    <w:rsid w:val="0086138B"/>
    <w:rsid w:val="00861E33"/>
    <w:rsid w:val="00862C46"/>
    <w:rsid w:val="008639E7"/>
    <w:rsid w:val="00863FB6"/>
    <w:rsid w:val="00864BC7"/>
    <w:rsid w:val="00865081"/>
    <w:rsid w:val="008657AA"/>
    <w:rsid w:val="00865C8F"/>
    <w:rsid w:val="008664BE"/>
    <w:rsid w:val="008703CB"/>
    <w:rsid w:val="0087149C"/>
    <w:rsid w:val="0087171F"/>
    <w:rsid w:val="00871D5E"/>
    <w:rsid w:val="00871E26"/>
    <w:rsid w:val="00874903"/>
    <w:rsid w:val="00875686"/>
    <w:rsid w:val="008758D2"/>
    <w:rsid w:val="00876FBA"/>
    <w:rsid w:val="0087790A"/>
    <w:rsid w:val="00877B7C"/>
    <w:rsid w:val="00880109"/>
    <w:rsid w:val="00881AE1"/>
    <w:rsid w:val="00881BEB"/>
    <w:rsid w:val="00882640"/>
    <w:rsid w:val="00882CDC"/>
    <w:rsid w:val="0088316C"/>
    <w:rsid w:val="00883769"/>
    <w:rsid w:val="008844EB"/>
    <w:rsid w:val="00884656"/>
    <w:rsid w:val="00885319"/>
    <w:rsid w:val="00885814"/>
    <w:rsid w:val="00886F87"/>
    <w:rsid w:val="0088753C"/>
    <w:rsid w:val="00887DCD"/>
    <w:rsid w:val="00887F3D"/>
    <w:rsid w:val="00890000"/>
    <w:rsid w:val="00890143"/>
    <w:rsid w:val="0089034A"/>
    <w:rsid w:val="008903E9"/>
    <w:rsid w:val="008916E4"/>
    <w:rsid w:val="0089291C"/>
    <w:rsid w:val="00893588"/>
    <w:rsid w:val="0089427A"/>
    <w:rsid w:val="00894A0E"/>
    <w:rsid w:val="00895BBE"/>
    <w:rsid w:val="00895F9C"/>
    <w:rsid w:val="00896A49"/>
    <w:rsid w:val="008A203C"/>
    <w:rsid w:val="008A21D6"/>
    <w:rsid w:val="008A2FBD"/>
    <w:rsid w:val="008A3CED"/>
    <w:rsid w:val="008A3F92"/>
    <w:rsid w:val="008A4532"/>
    <w:rsid w:val="008A4C5F"/>
    <w:rsid w:val="008A5FFD"/>
    <w:rsid w:val="008A6C5E"/>
    <w:rsid w:val="008A727D"/>
    <w:rsid w:val="008A74AC"/>
    <w:rsid w:val="008A7578"/>
    <w:rsid w:val="008A76DF"/>
    <w:rsid w:val="008B0042"/>
    <w:rsid w:val="008B090A"/>
    <w:rsid w:val="008B0FBC"/>
    <w:rsid w:val="008B1487"/>
    <w:rsid w:val="008B1624"/>
    <w:rsid w:val="008B2FE1"/>
    <w:rsid w:val="008B30A5"/>
    <w:rsid w:val="008B4312"/>
    <w:rsid w:val="008B4CBE"/>
    <w:rsid w:val="008B560C"/>
    <w:rsid w:val="008B5B91"/>
    <w:rsid w:val="008B5C22"/>
    <w:rsid w:val="008B5CEA"/>
    <w:rsid w:val="008B65D8"/>
    <w:rsid w:val="008B6850"/>
    <w:rsid w:val="008B7C4D"/>
    <w:rsid w:val="008C06CA"/>
    <w:rsid w:val="008C117D"/>
    <w:rsid w:val="008C1D71"/>
    <w:rsid w:val="008C351E"/>
    <w:rsid w:val="008C497D"/>
    <w:rsid w:val="008C5891"/>
    <w:rsid w:val="008C5948"/>
    <w:rsid w:val="008C6243"/>
    <w:rsid w:val="008C65ED"/>
    <w:rsid w:val="008D0E73"/>
    <w:rsid w:val="008D286D"/>
    <w:rsid w:val="008D2EA9"/>
    <w:rsid w:val="008D302D"/>
    <w:rsid w:val="008D3650"/>
    <w:rsid w:val="008D472C"/>
    <w:rsid w:val="008D52A1"/>
    <w:rsid w:val="008D61FF"/>
    <w:rsid w:val="008D6DF3"/>
    <w:rsid w:val="008D6E62"/>
    <w:rsid w:val="008D72D5"/>
    <w:rsid w:val="008D7C1C"/>
    <w:rsid w:val="008D7D56"/>
    <w:rsid w:val="008D7EEB"/>
    <w:rsid w:val="008E0E8A"/>
    <w:rsid w:val="008E1774"/>
    <w:rsid w:val="008E2FF2"/>
    <w:rsid w:val="008E31C3"/>
    <w:rsid w:val="008E3F75"/>
    <w:rsid w:val="008E4921"/>
    <w:rsid w:val="008E49F6"/>
    <w:rsid w:val="008E4DAE"/>
    <w:rsid w:val="008E53B6"/>
    <w:rsid w:val="008E6984"/>
    <w:rsid w:val="008E6A67"/>
    <w:rsid w:val="008E6B1F"/>
    <w:rsid w:val="008E714F"/>
    <w:rsid w:val="008F02EC"/>
    <w:rsid w:val="008F0825"/>
    <w:rsid w:val="008F0EA1"/>
    <w:rsid w:val="008F1F14"/>
    <w:rsid w:val="008F27D5"/>
    <w:rsid w:val="008F2DFF"/>
    <w:rsid w:val="008F3526"/>
    <w:rsid w:val="008F4154"/>
    <w:rsid w:val="008F6B30"/>
    <w:rsid w:val="00900DD4"/>
    <w:rsid w:val="00900EED"/>
    <w:rsid w:val="009013B3"/>
    <w:rsid w:val="0090143A"/>
    <w:rsid w:val="00901A7B"/>
    <w:rsid w:val="00901ADC"/>
    <w:rsid w:val="00901DA6"/>
    <w:rsid w:val="009039EF"/>
    <w:rsid w:val="0090467F"/>
    <w:rsid w:val="009058FB"/>
    <w:rsid w:val="00905DB8"/>
    <w:rsid w:val="00906D78"/>
    <w:rsid w:val="00907F49"/>
    <w:rsid w:val="00910546"/>
    <w:rsid w:val="0091117D"/>
    <w:rsid w:val="0091166C"/>
    <w:rsid w:val="00911C29"/>
    <w:rsid w:val="00911DBF"/>
    <w:rsid w:val="009125A6"/>
    <w:rsid w:val="00912AC2"/>
    <w:rsid w:val="00913022"/>
    <w:rsid w:val="009131FB"/>
    <w:rsid w:val="00913849"/>
    <w:rsid w:val="00913878"/>
    <w:rsid w:val="00913933"/>
    <w:rsid w:val="009139AB"/>
    <w:rsid w:val="00913CBC"/>
    <w:rsid w:val="0091420A"/>
    <w:rsid w:val="0091484A"/>
    <w:rsid w:val="00914A3A"/>
    <w:rsid w:val="00914D36"/>
    <w:rsid w:val="009161C9"/>
    <w:rsid w:val="0091660B"/>
    <w:rsid w:val="00916872"/>
    <w:rsid w:val="00916BF2"/>
    <w:rsid w:val="00916C6D"/>
    <w:rsid w:val="0091729B"/>
    <w:rsid w:val="00920CC3"/>
    <w:rsid w:val="009211B3"/>
    <w:rsid w:val="00921690"/>
    <w:rsid w:val="00921769"/>
    <w:rsid w:val="00922966"/>
    <w:rsid w:val="00924B04"/>
    <w:rsid w:val="00925F0A"/>
    <w:rsid w:val="009261C1"/>
    <w:rsid w:val="0092625C"/>
    <w:rsid w:val="00927012"/>
    <w:rsid w:val="0092722F"/>
    <w:rsid w:val="00927E6D"/>
    <w:rsid w:val="00927F60"/>
    <w:rsid w:val="0093036D"/>
    <w:rsid w:val="009306F2"/>
    <w:rsid w:val="009312EB"/>
    <w:rsid w:val="0093306B"/>
    <w:rsid w:val="00934096"/>
    <w:rsid w:val="0093445A"/>
    <w:rsid w:val="009352B9"/>
    <w:rsid w:val="0093613A"/>
    <w:rsid w:val="00936295"/>
    <w:rsid w:val="00936439"/>
    <w:rsid w:val="009368B8"/>
    <w:rsid w:val="00937E7B"/>
    <w:rsid w:val="00940118"/>
    <w:rsid w:val="00940B53"/>
    <w:rsid w:val="00941FB6"/>
    <w:rsid w:val="009429AC"/>
    <w:rsid w:val="00943704"/>
    <w:rsid w:val="00945A9E"/>
    <w:rsid w:val="009469BE"/>
    <w:rsid w:val="00946A1D"/>
    <w:rsid w:val="00946D9B"/>
    <w:rsid w:val="00947F92"/>
    <w:rsid w:val="009504A4"/>
    <w:rsid w:val="0095052D"/>
    <w:rsid w:val="00950A7B"/>
    <w:rsid w:val="00950AFF"/>
    <w:rsid w:val="00951616"/>
    <w:rsid w:val="00951702"/>
    <w:rsid w:val="009533E7"/>
    <w:rsid w:val="009543C7"/>
    <w:rsid w:val="00954D92"/>
    <w:rsid w:val="00955367"/>
    <w:rsid w:val="00955582"/>
    <w:rsid w:val="009556A2"/>
    <w:rsid w:val="00955E60"/>
    <w:rsid w:val="0095675F"/>
    <w:rsid w:val="009602B9"/>
    <w:rsid w:val="00961BFD"/>
    <w:rsid w:val="009622C2"/>
    <w:rsid w:val="00962741"/>
    <w:rsid w:val="00963450"/>
    <w:rsid w:val="00963CDE"/>
    <w:rsid w:val="00963EE3"/>
    <w:rsid w:val="00963F09"/>
    <w:rsid w:val="00964DA4"/>
    <w:rsid w:val="00964E06"/>
    <w:rsid w:val="009654C2"/>
    <w:rsid w:val="00965F18"/>
    <w:rsid w:val="009671D7"/>
    <w:rsid w:val="009672F4"/>
    <w:rsid w:val="0096744D"/>
    <w:rsid w:val="00967BAF"/>
    <w:rsid w:val="009702F1"/>
    <w:rsid w:val="00971699"/>
    <w:rsid w:val="00971BB0"/>
    <w:rsid w:val="00971C7A"/>
    <w:rsid w:val="00972266"/>
    <w:rsid w:val="0097256E"/>
    <w:rsid w:val="009737E9"/>
    <w:rsid w:val="009757EB"/>
    <w:rsid w:val="0097635D"/>
    <w:rsid w:val="009767BA"/>
    <w:rsid w:val="00977BBF"/>
    <w:rsid w:val="00980305"/>
    <w:rsid w:val="0098042A"/>
    <w:rsid w:val="0098146A"/>
    <w:rsid w:val="00982201"/>
    <w:rsid w:val="00982443"/>
    <w:rsid w:val="0098258B"/>
    <w:rsid w:val="009854AE"/>
    <w:rsid w:val="0098637F"/>
    <w:rsid w:val="0098668B"/>
    <w:rsid w:val="00987F88"/>
    <w:rsid w:val="00991872"/>
    <w:rsid w:val="00991976"/>
    <w:rsid w:val="00991BA6"/>
    <w:rsid w:val="0099235D"/>
    <w:rsid w:val="00992B90"/>
    <w:rsid w:val="00993556"/>
    <w:rsid w:val="00993A4C"/>
    <w:rsid w:val="009940CC"/>
    <w:rsid w:val="00995478"/>
    <w:rsid w:val="00995CAE"/>
    <w:rsid w:val="00995CE0"/>
    <w:rsid w:val="00995EAB"/>
    <w:rsid w:val="00996A42"/>
    <w:rsid w:val="0099731D"/>
    <w:rsid w:val="009974C8"/>
    <w:rsid w:val="009977DF"/>
    <w:rsid w:val="009A03DF"/>
    <w:rsid w:val="009A0423"/>
    <w:rsid w:val="009A164C"/>
    <w:rsid w:val="009A1E57"/>
    <w:rsid w:val="009A2466"/>
    <w:rsid w:val="009A2669"/>
    <w:rsid w:val="009A2B2A"/>
    <w:rsid w:val="009A4781"/>
    <w:rsid w:val="009A4CF0"/>
    <w:rsid w:val="009A4F77"/>
    <w:rsid w:val="009A4F8F"/>
    <w:rsid w:val="009A5268"/>
    <w:rsid w:val="009A5EFF"/>
    <w:rsid w:val="009A6AC7"/>
    <w:rsid w:val="009A6D0A"/>
    <w:rsid w:val="009A6F46"/>
    <w:rsid w:val="009A7480"/>
    <w:rsid w:val="009A74DF"/>
    <w:rsid w:val="009A7D64"/>
    <w:rsid w:val="009B00A1"/>
    <w:rsid w:val="009B0558"/>
    <w:rsid w:val="009B0EF1"/>
    <w:rsid w:val="009B1025"/>
    <w:rsid w:val="009B225A"/>
    <w:rsid w:val="009B2423"/>
    <w:rsid w:val="009B2548"/>
    <w:rsid w:val="009B2E01"/>
    <w:rsid w:val="009B3DEF"/>
    <w:rsid w:val="009B46A5"/>
    <w:rsid w:val="009B49F2"/>
    <w:rsid w:val="009B5883"/>
    <w:rsid w:val="009B5F1D"/>
    <w:rsid w:val="009B61D0"/>
    <w:rsid w:val="009B61E6"/>
    <w:rsid w:val="009B7EF2"/>
    <w:rsid w:val="009C021F"/>
    <w:rsid w:val="009C042B"/>
    <w:rsid w:val="009C0529"/>
    <w:rsid w:val="009C133C"/>
    <w:rsid w:val="009C18F9"/>
    <w:rsid w:val="009C1988"/>
    <w:rsid w:val="009C1B2D"/>
    <w:rsid w:val="009C1D40"/>
    <w:rsid w:val="009C1E56"/>
    <w:rsid w:val="009C2404"/>
    <w:rsid w:val="009C253A"/>
    <w:rsid w:val="009C4D8C"/>
    <w:rsid w:val="009C4DDF"/>
    <w:rsid w:val="009C4F34"/>
    <w:rsid w:val="009C64BA"/>
    <w:rsid w:val="009C6D63"/>
    <w:rsid w:val="009D00D3"/>
    <w:rsid w:val="009D0254"/>
    <w:rsid w:val="009D14EE"/>
    <w:rsid w:val="009D2692"/>
    <w:rsid w:val="009D2E3C"/>
    <w:rsid w:val="009D3593"/>
    <w:rsid w:val="009D469C"/>
    <w:rsid w:val="009D59B3"/>
    <w:rsid w:val="009D5CD9"/>
    <w:rsid w:val="009D60B0"/>
    <w:rsid w:val="009D6621"/>
    <w:rsid w:val="009D6B59"/>
    <w:rsid w:val="009D6D9F"/>
    <w:rsid w:val="009D7198"/>
    <w:rsid w:val="009D7BC8"/>
    <w:rsid w:val="009D7EC1"/>
    <w:rsid w:val="009E0194"/>
    <w:rsid w:val="009E0382"/>
    <w:rsid w:val="009E11DC"/>
    <w:rsid w:val="009E2648"/>
    <w:rsid w:val="009E279A"/>
    <w:rsid w:val="009E2C54"/>
    <w:rsid w:val="009E3160"/>
    <w:rsid w:val="009E3609"/>
    <w:rsid w:val="009E3794"/>
    <w:rsid w:val="009E3FCE"/>
    <w:rsid w:val="009E4A6B"/>
    <w:rsid w:val="009E4AFA"/>
    <w:rsid w:val="009E5B1F"/>
    <w:rsid w:val="009E6BED"/>
    <w:rsid w:val="009E6D65"/>
    <w:rsid w:val="009F05B7"/>
    <w:rsid w:val="009F0663"/>
    <w:rsid w:val="009F11FD"/>
    <w:rsid w:val="009F2846"/>
    <w:rsid w:val="009F37CA"/>
    <w:rsid w:val="009F4436"/>
    <w:rsid w:val="009F4DAE"/>
    <w:rsid w:val="009F5C07"/>
    <w:rsid w:val="009F5E2D"/>
    <w:rsid w:val="009F6619"/>
    <w:rsid w:val="009F671D"/>
    <w:rsid w:val="009F741A"/>
    <w:rsid w:val="009F74DC"/>
    <w:rsid w:val="009F7DA9"/>
    <w:rsid w:val="00A011CD"/>
    <w:rsid w:val="00A01B18"/>
    <w:rsid w:val="00A01B43"/>
    <w:rsid w:val="00A01D48"/>
    <w:rsid w:val="00A02593"/>
    <w:rsid w:val="00A0261F"/>
    <w:rsid w:val="00A02C06"/>
    <w:rsid w:val="00A02C29"/>
    <w:rsid w:val="00A0313A"/>
    <w:rsid w:val="00A03145"/>
    <w:rsid w:val="00A03494"/>
    <w:rsid w:val="00A034D2"/>
    <w:rsid w:val="00A04635"/>
    <w:rsid w:val="00A04812"/>
    <w:rsid w:val="00A05041"/>
    <w:rsid w:val="00A055F9"/>
    <w:rsid w:val="00A06620"/>
    <w:rsid w:val="00A06A60"/>
    <w:rsid w:val="00A07401"/>
    <w:rsid w:val="00A075CC"/>
    <w:rsid w:val="00A076FF"/>
    <w:rsid w:val="00A07989"/>
    <w:rsid w:val="00A10E76"/>
    <w:rsid w:val="00A11FA7"/>
    <w:rsid w:val="00A12130"/>
    <w:rsid w:val="00A12A53"/>
    <w:rsid w:val="00A12C53"/>
    <w:rsid w:val="00A12E74"/>
    <w:rsid w:val="00A13238"/>
    <w:rsid w:val="00A13390"/>
    <w:rsid w:val="00A13CBB"/>
    <w:rsid w:val="00A13F68"/>
    <w:rsid w:val="00A14530"/>
    <w:rsid w:val="00A14A97"/>
    <w:rsid w:val="00A14DEB"/>
    <w:rsid w:val="00A1556A"/>
    <w:rsid w:val="00A17494"/>
    <w:rsid w:val="00A17915"/>
    <w:rsid w:val="00A20294"/>
    <w:rsid w:val="00A21E6F"/>
    <w:rsid w:val="00A22FE0"/>
    <w:rsid w:val="00A232A5"/>
    <w:rsid w:val="00A2479B"/>
    <w:rsid w:val="00A24D30"/>
    <w:rsid w:val="00A253C7"/>
    <w:rsid w:val="00A25D07"/>
    <w:rsid w:val="00A264A3"/>
    <w:rsid w:val="00A26A75"/>
    <w:rsid w:val="00A26FB2"/>
    <w:rsid w:val="00A27AC0"/>
    <w:rsid w:val="00A27C0A"/>
    <w:rsid w:val="00A27F43"/>
    <w:rsid w:val="00A3011A"/>
    <w:rsid w:val="00A30C46"/>
    <w:rsid w:val="00A3147C"/>
    <w:rsid w:val="00A316A6"/>
    <w:rsid w:val="00A31ADA"/>
    <w:rsid w:val="00A3287F"/>
    <w:rsid w:val="00A32D47"/>
    <w:rsid w:val="00A33957"/>
    <w:rsid w:val="00A33C9E"/>
    <w:rsid w:val="00A34772"/>
    <w:rsid w:val="00A34836"/>
    <w:rsid w:val="00A34E30"/>
    <w:rsid w:val="00A359FE"/>
    <w:rsid w:val="00A36162"/>
    <w:rsid w:val="00A361AA"/>
    <w:rsid w:val="00A3630B"/>
    <w:rsid w:val="00A374E2"/>
    <w:rsid w:val="00A377C9"/>
    <w:rsid w:val="00A405EE"/>
    <w:rsid w:val="00A407CF"/>
    <w:rsid w:val="00A40856"/>
    <w:rsid w:val="00A416EB"/>
    <w:rsid w:val="00A416EF"/>
    <w:rsid w:val="00A417C1"/>
    <w:rsid w:val="00A4194B"/>
    <w:rsid w:val="00A420D5"/>
    <w:rsid w:val="00A4225E"/>
    <w:rsid w:val="00A42A53"/>
    <w:rsid w:val="00A4342A"/>
    <w:rsid w:val="00A43B50"/>
    <w:rsid w:val="00A4405F"/>
    <w:rsid w:val="00A441B0"/>
    <w:rsid w:val="00A44F83"/>
    <w:rsid w:val="00A45790"/>
    <w:rsid w:val="00A45970"/>
    <w:rsid w:val="00A45B9D"/>
    <w:rsid w:val="00A45CCC"/>
    <w:rsid w:val="00A46497"/>
    <w:rsid w:val="00A47469"/>
    <w:rsid w:val="00A478EB"/>
    <w:rsid w:val="00A47B53"/>
    <w:rsid w:val="00A501AE"/>
    <w:rsid w:val="00A508EC"/>
    <w:rsid w:val="00A50FF0"/>
    <w:rsid w:val="00A51DFD"/>
    <w:rsid w:val="00A5254F"/>
    <w:rsid w:val="00A525BC"/>
    <w:rsid w:val="00A5292B"/>
    <w:rsid w:val="00A52A93"/>
    <w:rsid w:val="00A5326A"/>
    <w:rsid w:val="00A53BA7"/>
    <w:rsid w:val="00A54548"/>
    <w:rsid w:val="00A5465C"/>
    <w:rsid w:val="00A54B1F"/>
    <w:rsid w:val="00A5569C"/>
    <w:rsid w:val="00A55D4F"/>
    <w:rsid w:val="00A56359"/>
    <w:rsid w:val="00A565E2"/>
    <w:rsid w:val="00A57A43"/>
    <w:rsid w:val="00A6048C"/>
    <w:rsid w:val="00A60DA1"/>
    <w:rsid w:val="00A61379"/>
    <w:rsid w:val="00A6199D"/>
    <w:rsid w:val="00A6255E"/>
    <w:rsid w:val="00A63A58"/>
    <w:rsid w:val="00A63C07"/>
    <w:rsid w:val="00A63EA6"/>
    <w:rsid w:val="00A647E4"/>
    <w:rsid w:val="00A659A5"/>
    <w:rsid w:val="00A65A67"/>
    <w:rsid w:val="00A65B4B"/>
    <w:rsid w:val="00A66DD2"/>
    <w:rsid w:val="00A671F6"/>
    <w:rsid w:val="00A674C8"/>
    <w:rsid w:val="00A674F7"/>
    <w:rsid w:val="00A67DAD"/>
    <w:rsid w:val="00A706D0"/>
    <w:rsid w:val="00A72132"/>
    <w:rsid w:val="00A72983"/>
    <w:rsid w:val="00A7316E"/>
    <w:rsid w:val="00A73993"/>
    <w:rsid w:val="00A73B1A"/>
    <w:rsid w:val="00A74496"/>
    <w:rsid w:val="00A754D6"/>
    <w:rsid w:val="00A75667"/>
    <w:rsid w:val="00A7652B"/>
    <w:rsid w:val="00A77E94"/>
    <w:rsid w:val="00A803C5"/>
    <w:rsid w:val="00A8193C"/>
    <w:rsid w:val="00A81C51"/>
    <w:rsid w:val="00A823AC"/>
    <w:rsid w:val="00A83213"/>
    <w:rsid w:val="00A83AD3"/>
    <w:rsid w:val="00A84C8E"/>
    <w:rsid w:val="00A84D2C"/>
    <w:rsid w:val="00A84FB3"/>
    <w:rsid w:val="00A85084"/>
    <w:rsid w:val="00A85349"/>
    <w:rsid w:val="00A8535B"/>
    <w:rsid w:val="00A869C3"/>
    <w:rsid w:val="00A876E0"/>
    <w:rsid w:val="00A905DC"/>
    <w:rsid w:val="00A906DC"/>
    <w:rsid w:val="00A90AB9"/>
    <w:rsid w:val="00A944FA"/>
    <w:rsid w:val="00A9532A"/>
    <w:rsid w:val="00A95439"/>
    <w:rsid w:val="00A963FD"/>
    <w:rsid w:val="00A96628"/>
    <w:rsid w:val="00A97114"/>
    <w:rsid w:val="00A97A8F"/>
    <w:rsid w:val="00AA2142"/>
    <w:rsid w:val="00AA2C2E"/>
    <w:rsid w:val="00AA2FE6"/>
    <w:rsid w:val="00AA328D"/>
    <w:rsid w:val="00AA4969"/>
    <w:rsid w:val="00AA5425"/>
    <w:rsid w:val="00AA5942"/>
    <w:rsid w:val="00AA6551"/>
    <w:rsid w:val="00AA6844"/>
    <w:rsid w:val="00AA6931"/>
    <w:rsid w:val="00AA7608"/>
    <w:rsid w:val="00AA7919"/>
    <w:rsid w:val="00AB04BD"/>
    <w:rsid w:val="00AB071B"/>
    <w:rsid w:val="00AB0891"/>
    <w:rsid w:val="00AB0EB6"/>
    <w:rsid w:val="00AB19F4"/>
    <w:rsid w:val="00AB254E"/>
    <w:rsid w:val="00AB3046"/>
    <w:rsid w:val="00AB38AB"/>
    <w:rsid w:val="00AB394A"/>
    <w:rsid w:val="00AB3F10"/>
    <w:rsid w:val="00AB4755"/>
    <w:rsid w:val="00AB5065"/>
    <w:rsid w:val="00AB5306"/>
    <w:rsid w:val="00AB5474"/>
    <w:rsid w:val="00AB55E8"/>
    <w:rsid w:val="00AB56E6"/>
    <w:rsid w:val="00AB587F"/>
    <w:rsid w:val="00AB59BC"/>
    <w:rsid w:val="00AB5A8A"/>
    <w:rsid w:val="00AB5C33"/>
    <w:rsid w:val="00AB72D7"/>
    <w:rsid w:val="00AC0485"/>
    <w:rsid w:val="00AC1F9E"/>
    <w:rsid w:val="00AC292E"/>
    <w:rsid w:val="00AC307A"/>
    <w:rsid w:val="00AC3A16"/>
    <w:rsid w:val="00AC4370"/>
    <w:rsid w:val="00AC4640"/>
    <w:rsid w:val="00AC5365"/>
    <w:rsid w:val="00AC59E2"/>
    <w:rsid w:val="00AC60E1"/>
    <w:rsid w:val="00AC6342"/>
    <w:rsid w:val="00AC656B"/>
    <w:rsid w:val="00AC6958"/>
    <w:rsid w:val="00AC7679"/>
    <w:rsid w:val="00AC7EFC"/>
    <w:rsid w:val="00AD0090"/>
    <w:rsid w:val="00AD0140"/>
    <w:rsid w:val="00AD0288"/>
    <w:rsid w:val="00AD076E"/>
    <w:rsid w:val="00AD0CA2"/>
    <w:rsid w:val="00AD234B"/>
    <w:rsid w:val="00AD23E2"/>
    <w:rsid w:val="00AD3233"/>
    <w:rsid w:val="00AD347A"/>
    <w:rsid w:val="00AD3937"/>
    <w:rsid w:val="00AD39DB"/>
    <w:rsid w:val="00AD3DC4"/>
    <w:rsid w:val="00AD3FAF"/>
    <w:rsid w:val="00AD4968"/>
    <w:rsid w:val="00AD4FCE"/>
    <w:rsid w:val="00AD5667"/>
    <w:rsid w:val="00AD58C6"/>
    <w:rsid w:val="00AD6387"/>
    <w:rsid w:val="00AD6F2A"/>
    <w:rsid w:val="00AD7E44"/>
    <w:rsid w:val="00AE001E"/>
    <w:rsid w:val="00AE09E5"/>
    <w:rsid w:val="00AE217D"/>
    <w:rsid w:val="00AE2705"/>
    <w:rsid w:val="00AE313B"/>
    <w:rsid w:val="00AE3C75"/>
    <w:rsid w:val="00AE45A1"/>
    <w:rsid w:val="00AE617A"/>
    <w:rsid w:val="00AE7A57"/>
    <w:rsid w:val="00AE7AA9"/>
    <w:rsid w:val="00AF05DA"/>
    <w:rsid w:val="00AF0F6B"/>
    <w:rsid w:val="00AF23E6"/>
    <w:rsid w:val="00AF2A79"/>
    <w:rsid w:val="00AF2B32"/>
    <w:rsid w:val="00AF3BCD"/>
    <w:rsid w:val="00AF3FFB"/>
    <w:rsid w:val="00AF45F6"/>
    <w:rsid w:val="00AF4B16"/>
    <w:rsid w:val="00AF4E3F"/>
    <w:rsid w:val="00AF4F94"/>
    <w:rsid w:val="00AF52F3"/>
    <w:rsid w:val="00AF533B"/>
    <w:rsid w:val="00AF5358"/>
    <w:rsid w:val="00AF54C7"/>
    <w:rsid w:val="00AF5F75"/>
    <w:rsid w:val="00AF658F"/>
    <w:rsid w:val="00AF721D"/>
    <w:rsid w:val="00AF725D"/>
    <w:rsid w:val="00AF7560"/>
    <w:rsid w:val="00B008D9"/>
    <w:rsid w:val="00B011AC"/>
    <w:rsid w:val="00B0307C"/>
    <w:rsid w:val="00B03251"/>
    <w:rsid w:val="00B03716"/>
    <w:rsid w:val="00B03780"/>
    <w:rsid w:val="00B039F9"/>
    <w:rsid w:val="00B03FA5"/>
    <w:rsid w:val="00B048B0"/>
    <w:rsid w:val="00B04AF7"/>
    <w:rsid w:val="00B05F19"/>
    <w:rsid w:val="00B06704"/>
    <w:rsid w:val="00B068E4"/>
    <w:rsid w:val="00B07649"/>
    <w:rsid w:val="00B077A8"/>
    <w:rsid w:val="00B07B78"/>
    <w:rsid w:val="00B103BA"/>
    <w:rsid w:val="00B11572"/>
    <w:rsid w:val="00B11E11"/>
    <w:rsid w:val="00B11FDD"/>
    <w:rsid w:val="00B12E5F"/>
    <w:rsid w:val="00B13018"/>
    <w:rsid w:val="00B13627"/>
    <w:rsid w:val="00B140EA"/>
    <w:rsid w:val="00B14D8B"/>
    <w:rsid w:val="00B17CA2"/>
    <w:rsid w:val="00B20BC7"/>
    <w:rsid w:val="00B20DC9"/>
    <w:rsid w:val="00B214D0"/>
    <w:rsid w:val="00B21534"/>
    <w:rsid w:val="00B21DF6"/>
    <w:rsid w:val="00B22670"/>
    <w:rsid w:val="00B22696"/>
    <w:rsid w:val="00B232C0"/>
    <w:rsid w:val="00B238CB"/>
    <w:rsid w:val="00B24CB6"/>
    <w:rsid w:val="00B24FDD"/>
    <w:rsid w:val="00B25A5E"/>
    <w:rsid w:val="00B301C9"/>
    <w:rsid w:val="00B32C05"/>
    <w:rsid w:val="00B33460"/>
    <w:rsid w:val="00B337FF"/>
    <w:rsid w:val="00B33D5C"/>
    <w:rsid w:val="00B3448A"/>
    <w:rsid w:val="00B3514C"/>
    <w:rsid w:val="00B35436"/>
    <w:rsid w:val="00B355A0"/>
    <w:rsid w:val="00B36034"/>
    <w:rsid w:val="00B377BF"/>
    <w:rsid w:val="00B400D4"/>
    <w:rsid w:val="00B41121"/>
    <w:rsid w:val="00B414E2"/>
    <w:rsid w:val="00B41647"/>
    <w:rsid w:val="00B41883"/>
    <w:rsid w:val="00B427F6"/>
    <w:rsid w:val="00B42E2A"/>
    <w:rsid w:val="00B430C1"/>
    <w:rsid w:val="00B4366A"/>
    <w:rsid w:val="00B4389E"/>
    <w:rsid w:val="00B43FA1"/>
    <w:rsid w:val="00B44906"/>
    <w:rsid w:val="00B44FE6"/>
    <w:rsid w:val="00B450BE"/>
    <w:rsid w:val="00B45EE4"/>
    <w:rsid w:val="00B46294"/>
    <w:rsid w:val="00B466E7"/>
    <w:rsid w:val="00B47232"/>
    <w:rsid w:val="00B47447"/>
    <w:rsid w:val="00B502EE"/>
    <w:rsid w:val="00B51489"/>
    <w:rsid w:val="00B52F8B"/>
    <w:rsid w:val="00B538B4"/>
    <w:rsid w:val="00B5420F"/>
    <w:rsid w:val="00B54E04"/>
    <w:rsid w:val="00B55E13"/>
    <w:rsid w:val="00B565DB"/>
    <w:rsid w:val="00B5705A"/>
    <w:rsid w:val="00B5711B"/>
    <w:rsid w:val="00B6004A"/>
    <w:rsid w:val="00B60367"/>
    <w:rsid w:val="00B60715"/>
    <w:rsid w:val="00B61187"/>
    <w:rsid w:val="00B61ADE"/>
    <w:rsid w:val="00B61D66"/>
    <w:rsid w:val="00B62913"/>
    <w:rsid w:val="00B62E5D"/>
    <w:rsid w:val="00B63203"/>
    <w:rsid w:val="00B63655"/>
    <w:rsid w:val="00B63D1D"/>
    <w:rsid w:val="00B63EB8"/>
    <w:rsid w:val="00B6432C"/>
    <w:rsid w:val="00B6469A"/>
    <w:rsid w:val="00B65D31"/>
    <w:rsid w:val="00B6632D"/>
    <w:rsid w:val="00B66EBD"/>
    <w:rsid w:val="00B67753"/>
    <w:rsid w:val="00B709C2"/>
    <w:rsid w:val="00B709C4"/>
    <w:rsid w:val="00B70B79"/>
    <w:rsid w:val="00B712FB"/>
    <w:rsid w:val="00B7179B"/>
    <w:rsid w:val="00B71DDC"/>
    <w:rsid w:val="00B7210C"/>
    <w:rsid w:val="00B72213"/>
    <w:rsid w:val="00B722B4"/>
    <w:rsid w:val="00B7285A"/>
    <w:rsid w:val="00B73613"/>
    <w:rsid w:val="00B747CE"/>
    <w:rsid w:val="00B76B22"/>
    <w:rsid w:val="00B76D0F"/>
    <w:rsid w:val="00B77A47"/>
    <w:rsid w:val="00B81CB5"/>
    <w:rsid w:val="00B81FF5"/>
    <w:rsid w:val="00B83407"/>
    <w:rsid w:val="00B835CB"/>
    <w:rsid w:val="00B83BA7"/>
    <w:rsid w:val="00B8441D"/>
    <w:rsid w:val="00B8585F"/>
    <w:rsid w:val="00B861F2"/>
    <w:rsid w:val="00B86212"/>
    <w:rsid w:val="00B90C7C"/>
    <w:rsid w:val="00B91158"/>
    <w:rsid w:val="00B91C33"/>
    <w:rsid w:val="00B933A5"/>
    <w:rsid w:val="00B93404"/>
    <w:rsid w:val="00B934E1"/>
    <w:rsid w:val="00B939E8"/>
    <w:rsid w:val="00B93E83"/>
    <w:rsid w:val="00B9404C"/>
    <w:rsid w:val="00B94CB6"/>
    <w:rsid w:val="00B950E1"/>
    <w:rsid w:val="00B95666"/>
    <w:rsid w:val="00B9580C"/>
    <w:rsid w:val="00B96B2D"/>
    <w:rsid w:val="00B96E24"/>
    <w:rsid w:val="00B974F1"/>
    <w:rsid w:val="00B9789F"/>
    <w:rsid w:val="00B97ACD"/>
    <w:rsid w:val="00BA0354"/>
    <w:rsid w:val="00BA0662"/>
    <w:rsid w:val="00BA08DB"/>
    <w:rsid w:val="00BA0CB3"/>
    <w:rsid w:val="00BA1149"/>
    <w:rsid w:val="00BA1721"/>
    <w:rsid w:val="00BA18AC"/>
    <w:rsid w:val="00BA263F"/>
    <w:rsid w:val="00BA36E6"/>
    <w:rsid w:val="00BA48E0"/>
    <w:rsid w:val="00BA5AC9"/>
    <w:rsid w:val="00BA5FBD"/>
    <w:rsid w:val="00BA613C"/>
    <w:rsid w:val="00BA7356"/>
    <w:rsid w:val="00BA7498"/>
    <w:rsid w:val="00BA7ACA"/>
    <w:rsid w:val="00BA7E74"/>
    <w:rsid w:val="00BA7FFD"/>
    <w:rsid w:val="00BB1DCB"/>
    <w:rsid w:val="00BB2BDD"/>
    <w:rsid w:val="00BB30BE"/>
    <w:rsid w:val="00BB3CAD"/>
    <w:rsid w:val="00BB4E4E"/>
    <w:rsid w:val="00BB6324"/>
    <w:rsid w:val="00BB7385"/>
    <w:rsid w:val="00BB770C"/>
    <w:rsid w:val="00BB7E56"/>
    <w:rsid w:val="00BC005E"/>
    <w:rsid w:val="00BC0B0D"/>
    <w:rsid w:val="00BC1134"/>
    <w:rsid w:val="00BC1B43"/>
    <w:rsid w:val="00BC21ED"/>
    <w:rsid w:val="00BC2C18"/>
    <w:rsid w:val="00BC33AC"/>
    <w:rsid w:val="00BC354F"/>
    <w:rsid w:val="00BC4A3E"/>
    <w:rsid w:val="00BC4B80"/>
    <w:rsid w:val="00BC4C46"/>
    <w:rsid w:val="00BC5BC6"/>
    <w:rsid w:val="00BC60B3"/>
    <w:rsid w:val="00BC62FC"/>
    <w:rsid w:val="00BC7192"/>
    <w:rsid w:val="00BC7DED"/>
    <w:rsid w:val="00BD08B0"/>
    <w:rsid w:val="00BD1342"/>
    <w:rsid w:val="00BD18D2"/>
    <w:rsid w:val="00BD1D6B"/>
    <w:rsid w:val="00BD2ACE"/>
    <w:rsid w:val="00BD2C93"/>
    <w:rsid w:val="00BD2F4C"/>
    <w:rsid w:val="00BD32F4"/>
    <w:rsid w:val="00BD34FF"/>
    <w:rsid w:val="00BD3863"/>
    <w:rsid w:val="00BD3B56"/>
    <w:rsid w:val="00BD4894"/>
    <w:rsid w:val="00BD4A24"/>
    <w:rsid w:val="00BD4CF0"/>
    <w:rsid w:val="00BD73BB"/>
    <w:rsid w:val="00BD76A7"/>
    <w:rsid w:val="00BD7AC8"/>
    <w:rsid w:val="00BD7EF5"/>
    <w:rsid w:val="00BE0539"/>
    <w:rsid w:val="00BE1400"/>
    <w:rsid w:val="00BE2801"/>
    <w:rsid w:val="00BE30B3"/>
    <w:rsid w:val="00BE32DD"/>
    <w:rsid w:val="00BE3835"/>
    <w:rsid w:val="00BE4BA5"/>
    <w:rsid w:val="00BE4BB1"/>
    <w:rsid w:val="00BE627E"/>
    <w:rsid w:val="00BE7794"/>
    <w:rsid w:val="00BF0709"/>
    <w:rsid w:val="00BF13DF"/>
    <w:rsid w:val="00BF3CE9"/>
    <w:rsid w:val="00BF4A89"/>
    <w:rsid w:val="00BF4E43"/>
    <w:rsid w:val="00BF4F14"/>
    <w:rsid w:val="00BF503B"/>
    <w:rsid w:val="00BF5389"/>
    <w:rsid w:val="00BF5880"/>
    <w:rsid w:val="00BF63FA"/>
    <w:rsid w:val="00BF749F"/>
    <w:rsid w:val="00BF7B9B"/>
    <w:rsid w:val="00C00D92"/>
    <w:rsid w:val="00C01143"/>
    <w:rsid w:val="00C01D29"/>
    <w:rsid w:val="00C02C7D"/>
    <w:rsid w:val="00C02D2B"/>
    <w:rsid w:val="00C036A0"/>
    <w:rsid w:val="00C050D6"/>
    <w:rsid w:val="00C055AB"/>
    <w:rsid w:val="00C05DB8"/>
    <w:rsid w:val="00C064B7"/>
    <w:rsid w:val="00C07147"/>
    <w:rsid w:val="00C07B6D"/>
    <w:rsid w:val="00C07F3C"/>
    <w:rsid w:val="00C102EA"/>
    <w:rsid w:val="00C10AAD"/>
    <w:rsid w:val="00C11382"/>
    <w:rsid w:val="00C113A7"/>
    <w:rsid w:val="00C11573"/>
    <w:rsid w:val="00C1206C"/>
    <w:rsid w:val="00C12703"/>
    <w:rsid w:val="00C12DB8"/>
    <w:rsid w:val="00C13776"/>
    <w:rsid w:val="00C13A60"/>
    <w:rsid w:val="00C142A6"/>
    <w:rsid w:val="00C146D2"/>
    <w:rsid w:val="00C14D34"/>
    <w:rsid w:val="00C154C8"/>
    <w:rsid w:val="00C15502"/>
    <w:rsid w:val="00C15814"/>
    <w:rsid w:val="00C164CE"/>
    <w:rsid w:val="00C16992"/>
    <w:rsid w:val="00C16E15"/>
    <w:rsid w:val="00C171DC"/>
    <w:rsid w:val="00C2116E"/>
    <w:rsid w:val="00C21179"/>
    <w:rsid w:val="00C216DB"/>
    <w:rsid w:val="00C221F8"/>
    <w:rsid w:val="00C228EE"/>
    <w:rsid w:val="00C231CB"/>
    <w:rsid w:val="00C23A63"/>
    <w:rsid w:val="00C255DE"/>
    <w:rsid w:val="00C25D39"/>
    <w:rsid w:val="00C25D93"/>
    <w:rsid w:val="00C25F6A"/>
    <w:rsid w:val="00C26A1D"/>
    <w:rsid w:val="00C278D2"/>
    <w:rsid w:val="00C30650"/>
    <w:rsid w:val="00C30EA6"/>
    <w:rsid w:val="00C312C4"/>
    <w:rsid w:val="00C3216C"/>
    <w:rsid w:val="00C33213"/>
    <w:rsid w:val="00C3345B"/>
    <w:rsid w:val="00C33B1A"/>
    <w:rsid w:val="00C34208"/>
    <w:rsid w:val="00C348C3"/>
    <w:rsid w:val="00C34F10"/>
    <w:rsid w:val="00C354EA"/>
    <w:rsid w:val="00C35852"/>
    <w:rsid w:val="00C35A93"/>
    <w:rsid w:val="00C35ADF"/>
    <w:rsid w:val="00C35D48"/>
    <w:rsid w:val="00C36327"/>
    <w:rsid w:val="00C36379"/>
    <w:rsid w:val="00C3639F"/>
    <w:rsid w:val="00C365D4"/>
    <w:rsid w:val="00C36AE1"/>
    <w:rsid w:val="00C36C45"/>
    <w:rsid w:val="00C378FB"/>
    <w:rsid w:val="00C37CBE"/>
    <w:rsid w:val="00C37E1B"/>
    <w:rsid w:val="00C40449"/>
    <w:rsid w:val="00C42485"/>
    <w:rsid w:val="00C428D9"/>
    <w:rsid w:val="00C4384F"/>
    <w:rsid w:val="00C448CB"/>
    <w:rsid w:val="00C44EE1"/>
    <w:rsid w:val="00C45980"/>
    <w:rsid w:val="00C4609B"/>
    <w:rsid w:val="00C47974"/>
    <w:rsid w:val="00C50173"/>
    <w:rsid w:val="00C507C2"/>
    <w:rsid w:val="00C50838"/>
    <w:rsid w:val="00C50860"/>
    <w:rsid w:val="00C50DF9"/>
    <w:rsid w:val="00C51669"/>
    <w:rsid w:val="00C52F32"/>
    <w:rsid w:val="00C537FE"/>
    <w:rsid w:val="00C54C1C"/>
    <w:rsid w:val="00C553A5"/>
    <w:rsid w:val="00C55449"/>
    <w:rsid w:val="00C55620"/>
    <w:rsid w:val="00C5711C"/>
    <w:rsid w:val="00C57437"/>
    <w:rsid w:val="00C5755A"/>
    <w:rsid w:val="00C608C7"/>
    <w:rsid w:val="00C6119E"/>
    <w:rsid w:val="00C61507"/>
    <w:rsid w:val="00C61E88"/>
    <w:rsid w:val="00C61FA8"/>
    <w:rsid w:val="00C62841"/>
    <w:rsid w:val="00C640EA"/>
    <w:rsid w:val="00C643AA"/>
    <w:rsid w:val="00C644F9"/>
    <w:rsid w:val="00C64772"/>
    <w:rsid w:val="00C648E0"/>
    <w:rsid w:val="00C650A3"/>
    <w:rsid w:val="00C65BCB"/>
    <w:rsid w:val="00C65FC3"/>
    <w:rsid w:val="00C66FCE"/>
    <w:rsid w:val="00C6788A"/>
    <w:rsid w:val="00C67E57"/>
    <w:rsid w:val="00C67E80"/>
    <w:rsid w:val="00C7055C"/>
    <w:rsid w:val="00C70A7E"/>
    <w:rsid w:val="00C7174C"/>
    <w:rsid w:val="00C71A3A"/>
    <w:rsid w:val="00C71EC1"/>
    <w:rsid w:val="00C733D5"/>
    <w:rsid w:val="00C73585"/>
    <w:rsid w:val="00C73D65"/>
    <w:rsid w:val="00C74CB8"/>
    <w:rsid w:val="00C74F5F"/>
    <w:rsid w:val="00C75687"/>
    <w:rsid w:val="00C76FE6"/>
    <w:rsid w:val="00C77181"/>
    <w:rsid w:val="00C777E0"/>
    <w:rsid w:val="00C77A46"/>
    <w:rsid w:val="00C81457"/>
    <w:rsid w:val="00C81629"/>
    <w:rsid w:val="00C81CBE"/>
    <w:rsid w:val="00C81D9E"/>
    <w:rsid w:val="00C8235A"/>
    <w:rsid w:val="00C8286B"/>
    <w:rsid w:val="00C86710"/>
    <w:rsid w:val="00C86768"/>
    <w:rsid w:val="00C86C0B"/>
    <w:rsid w:val="00C87CDA"/>
    <w:rsid w:val="00C87ECA"/>
    <w:rsid w:val="00C906CF"/>
    <w:rsid w:val="00C91379"/>
    <w:rsid w:val="00C914E5"/>
    <w:rsid w:val="00C91FB7"/>
    <w:rsid w:val="00C920C5"/>
    <w:rsid w:val="00C9220D"/>
    <w:rsid w:val="00C92C01"/>
    <w:rsid w:val="00C92D30"/>
    <w:rsid w:val="00C94022"/>
    <w:rsid w:val="00C94116"/>
    <w:rsid w:val="00C94843"/>
    <w:rsid w:val="00C949D4"/>
    <w:rsid w:val="00C969D9"/>
    <w:rsid w:val="00C96D0B"/>
    <w:rsid w:val="00C96E1E"/>
    <w:rsid w:val="00C97D16"/>
    <w:rsid w:val="00CA0EDD"/>
    <w:rsid w:val="00CA1777"/>
    <w:rsid w:val="00CA225C"/>
    <w:rsid w:val="00CA2620"/>
    <w:rsid w:val="00CA2AA2"/>
    <w:rsid w:val="00CA3007"/>
    <w:rsid w:val="00CA3089"/>
    <w:rsid w:val="00CA365E"/>
    <w:rsid w:val="00CA5608"/>
    <w:rsid w:val="00CA5A83"/>
    <w:rsid w:val="00CA64F3"/>
    <w:rsid w:val="00CA6B41"/>
    <w:rsid w:val="00CA6CAD"/>
    <w:rsid w:val="00CA768C"/>
    <w:rsid w:val="00CB1235"/>
    <w:rsid w:val="00CB2868"/>
    <w:rsid w:val="00CB2F04"/>
    <w:rsid w:val="00CB370C"/>
    <w:rsid w:val="00CB3748"/>
    <w:rsid w:val="00CB3A60"/>
    <w:rsid w:val="00CB3BC2"/>
    <w:rsid w:val="00CB43DA"/>
    <w:rsid w:val="00CB5155"/>
    <w:rsid w:val="00CB5D86"/>
    <w:rsid w:val="00CB6E15"/>
    <w:rsid w:val="00CB7228"/>
    <w:rsid w:val="00CB7DAD"/>
    <w:rsid w:val="00CC00C1"/>
    <w:rsid w:val="00CC0BC8"/>
    <w:rsid w:val="00CC0E74"/>
    <w:rsid w:val="00CC0F78"/>
    <w:rsid w:val="00CC29ED"/>
    <w:rsid w:val="00CC3F6A"/>
    <w:rsid w:val="00CC45A1"/>
    <w:rsid w:val="00CC6E0C"/>
    <w:rsid w:val="00CC6FBF"/>
    <w:rsid w:val="00CC715E"/>
    <w:rsid w:val="00CC794E"/>
    <w:rsid w:val="00CC7D39"/>
    <w:rsid w:val="00CD056F"/>
    <w:rsid w:val="00CD23A2"/>
    <w:rsid w:val="00CD38B2"/>
    <w:rsid w:val="00CD48CE"/>
    <w:rsid w:val="00CD6A62"/>
    <w:rsid w:val="00CD7A5B"/>
    <w:rsid w:val="00CD7ACA"/>
    <w:rsid w:val="00CE0908"/>
    <w:rsid w:val="00CE15A8"/>
    <w:rsid w:val="00CE1FE8"/>
    <w:rsid w:val="00CE1FEF"/>
    <w:rsid w:val="00CE2B6B"/>
    <w:rsid w:val="00CE2C3C"/>
    <w:rsid w:val="00CE3168"/>
    <w:rsid w:val="00CE324F"/>
    <w:rsid w:val="00CE3979"/>
    <w:rsid w:val="00CE45F6"/>
    <w:rsid w:val="00CE4CD4"/>
    <w:rsid w:val="00CE5190"/>
    <w:rsid w:val="00CE52DC"/>
    <w:rsid w:val="00CE6731"/>
    <w:rsid w:val="00CE76DC"/>
    <w:rsid w:val="00CE7970"/>
    <w:rsid w:val="00CE79CC"/>
    <w:rsid w:val="00CF012F"/>
    <w:rsid w:val="00CF1753"/>
    <w:rsid w:val="00CF20D0"/>
    <w:rsid w:val="00CF2BF9"/>
    <w:rsid w:val="00CF2D1C"/>
    <w:rsid w:val="00CF2F3C"/>
    <w:rsid w:val="00CF35CF"/>
    <w:rsid w:val="00CF3B7E"/>
    <w:rsid w:val="00CF3D67"/>
    <w:rsid w:val="00CF3E27"/>
    <w:rsid w:val="00CF552F"/>
    <w:rsid w:val="00CF5793"/>
    <w:rsid w:val="00CF5FD9"/>
    <w:rsid w:val="00CF5FEF"/>
    <w:rsid w:val="00CF6339"/>
    <w:rsid w:val="00D00B39"/>
    <w:rsid w:val="00D01929"/>
    <w:rsid w:val="00D01A54"/>
    <w:rsid w:val="00D01B9D"/>
    <w:rsid w:val="00D0389A"/>
    <w:rsid w:val="00D03CA5"/>
    <w:rsid w:val="00D04CBD"/>
    <w:rsid w:val="00D04FD9"/>
    <w:rsid w:val="00D0579D"/>
    <w:rsid w:val="00D075B0"/>
    <w:rsid w:val="00D0795D"/>
    <w:rsid w:val="00D07CAE"/>
    <w:rsid w:val="00D10663"/>
    <w:rsid w:val="00D11CDC"/>
    <w:rsid w:val="00D11F9B"/>
    <w:rsid w:val="00D1223E"/>
    <w:rsid w:val="00D12E9A"/>
    <w:rsid w:val="00D13050"/>
    <w:rsid w:val="00D138ED"/>
    <w:rsid w:val="00D14803"/>
    <w:rsid w:val="00D14DF1"/>
    <w:rsid w:val="00D14FC9"/>
    <w:rsid w:val="00D15560"/>
    <w:rsid w:val="00D15D10"/>
    <w:rsid w:val="00D15D35"/>
    <w:rsid w:val="00D164FE"/>
    <w:rsid w:val="00D16851"/>
    <w:rsid w:val="00D17BEB"/>
    <w:rsid w:val="00D17F43"/>
    <w:rsid w:val="00D20011"/>
    <w:rsid w:val="00D200F9"/>
    <w:rsid w:val="00D20DB5"/>
    <w:rsid w:val="00D21401"/>
    <w:rsid w:val="00D21808"/>
    <w:rsid w:val="00D22FDA"/>
    <w:rsid w:val="00D23943"/>
    <w:rsid w:val="00D23EE5"/>
    <w:rsid w:val="00D24189"/>
    <w:rsid w:val="00D249D8"/>
    <w:rsid w:val="00D24BF4"/>
    <w:rsid w:val="00D25147"/>
    <w:rsid w:val="00D256D8"/>
    <w:rsid w:val="00D25972"/>
    <w:rsid w:val="00D25A16"/>
    <w:rsid w:val="00D25AB7"/>
    <w:rsid w:val="00D25F44"/>
    <w:rsid w:val="00D261AA"/>
    <w:rsid w:val="00D269C6"/>
    <w:rsid w:val="00D30F7F"/>
    <w:rsid w:val="00D32151"/>
    <w:rsid w:val="00D322E4"/>
    <w:rsid w:val="00D33473"/>
    <w:rsid w:val="00D33EE3"/>
    <w:rsid w:val="00D344A4"/>
    <w:rsid w:val="00D346BF"/>
    <w:rsid w:val="00D3530E"/>
    <w:rsid w:val="00D356B7"/>
    <w:rsid w:val="00D35C4F"/>
    <w:rsid w:val="00D36792"/>
    <w:rsid w:val="00D369E2"/>
    <w:rsid w:val="00D36B2E"/>
    <w:rsid w:val="00D36BE3"/>
    <w:rsid w:val="00D373D6"/>
    <w:rsid w:val="00D37B82"/>
    <w:rsid w:val="00D40370"/>
    <w:rsid w:val="00D406EF"/>
    <w:rsid w:val="00D40B66"/>
    <w:rsid w:val="00D411C3"/>
    <w:rsid w:val="00D412D9"/>
    <w:rsid w:val="00D41F3A"/>
    <w:rsid w:val="00D43036"/>
    <w:rsid w:val="00D432AE"/>
    <w:rsid w:val="00D4341E"/>
    <w:rsid w:val="00D4386B"/>
    <w:rsid w:val="00D4387F"/>
    <w:rsid w:val="00D438E0"/>
    <w:rsid w:val="00D43BED"/>
    <w:rsid w:val="00D44E28"/>
    <w:rsid w:val="00D457E3"/>
    <w:rsid w:val="00D45C43"/>
    <w:rsid w:val="00D45DB5"/>
    <w:rsid w:val="00D45F77"/>
    <w:rsid w:val="00D460D2"/>
    <w:rsid w:val="00D47857"/>
    <w:rsid w:val="00D47F0A"/>
    <w:rsid w:val="00D51179"/>
    <w:rsid w:val="00D513E9"/>
    <w:rsid w:val="00D5273B"/>
    <w:rsid w:val="00D528FC"/>
    <w:rsid w:val="00D52C79"/>
    <w:rsid w:val="00D52D1B"/>
    <w:rsid w:val="00D53306"/>
    <w:rsid w:val="00D53AB3"/>
    <w:rsid w:val="00D54C20"/>
    <w:rsid w:val="00D55292"/>
    <w:rsid w:val="00D55620"/>
    <w:rsid w:val="00D55647"/>
    <w:rsid w:val="00D55D38"/>
    <w:rsid w:val="00D55F15"/>
    <w:rsid w:val="00D57429"/>
    <w:rsid w:val="00D60C15"/>
    <w:rsid w:val="00D612CC"/>
    <w:rsid w:val="00D61B13"/>
    <w:rsid w:val="00D636C2"/>
    <w:rsid w:val="00D6374A"/>
    <w:rsid w:val="00D642C8"/>
    <w:rsid w:val="00D64D26"/>
    <w:rsid w:val="00D65012"/>
    <w:rsid w:val="00D65C77"/>
    <w:rsid w:val="00D65FAE"/>
    <w:rsid w:val="00D70810"/>
    <w:rsid w:val="00D70F99"/>
    <w:rsid w:val="00D71C27"/>
    <w:rsid w:val="00D7211B"/>
    <w:rsid w:val="00D72472"/>
    <w:rsid w:val="00D725DC"/>
    <w:rsid w:val="00D7266C"/>
    <w:rsid w:val="00D7269B"/>
    <w:rsid w:val="00D7293E"/>
    <w:rsid w:val="00D7335C"/>
    <w:rsid w:val="00D746DF"/>
    <w:rsid w:val="00D74E47"/>
    <w:rsid w:val="00D75CE2"/>
    <w:rsid w:val="00D76B75"/>
    <w:rsid w:val="00D77323"/>
    <w:rsid w:val="00D7744F"/>
    <w:rsid w:val="00D80819"/>
    <w:rsid w:val="00D80C47"/>
    <w:rsid w:val="00D80E00"/>
    <w:rsid w:val="00D813BC"/>
    <w:rsid w:val="00D817AA"/>
    <w:rsid w:val="00D82800"/>
    <w:rsid w:val="00D82DF5"/>
    <w:rsid w:val="00D8327E"/>
    <w:rsid w:val="00D84561"/>
    <w:rsid w:val="00D84CBD"/>
    <w:rsid w:val="00D84CF7"/>
    <w:rsid w:val="00D84F2D"/>
    <w:rsid w:val="00D85489"/>
    <w:rsid w:val="00D85497"/>
    <w:rsid w:val="00D854B7"/>
    <w:rsid w:val="00D861D0"/>
    <w:rsid w:val="00D864C3"/>
    <w:rsid w:val="00D86962"/>
    <w:rsid w:val="00D90250"/>
    <w:rsid w:val="00D90708"/>
    <w:rsid w:val="00D907B9"/>
    <w:rsid w:val="00D90FF2"/>
    <w:rsid w:val="00D91C87"/>
    <w:rsid w:val="00D92291"/>
    <w:rsid w:val="00D9337C"/>
    <w:rsid w:val="00D933D1"/>
    <w:rsid w:val="00D936EE"/>
    <w:rsid w:val="00D93FE3"/>
    <w:rsid w:val="00D940EB"/>
    <w:rsid w:val="00D944C0"/>
    <w:rsid w:val="00D94FF5"/>
    <w:rsid w:val="00D95BF0"/>
    <w:rsid w:val="00D96C23"/>
    <w:rsid w:val="00D97473"/>
    <w:rsid w:val="00D97EA8"/>
    <w:rsid w:val="00DA08CC"/>
    <w:rsid w:val="00DA1ACF"/>
    <w:rsid w:val="00DA1DCD"/>
    <w:rsid w:val="00DA1FFA"/>
    <w:rsid w:val="00DA26FE"/>
    <w:rsid w:val="00DA2E35"/>
    <w:rsid w:val="00DA41D8"/>
    <w:rsid w:val="00DA4D69"/>
    <w:rsid w:val="00DA5926"/>
    <w:rsid w:val="00DA5DE3"/>
    <w:rsid w:val="00DA63C7"/>
    <w:rsid w:val="00DA6FF6"/>
    <w:rsid w:val="00DA7221"/>
    <w:rsid w:val="00DA7326"/>
    <w:rsid w:val="00DA7A3B"/>
    <w:rsid w:val="00DA7B95"/>
    <w:rsid w:val="00DA7D15"/>
    <w:rsid w:val="00DB0F0A"/>
    <w:rsid w:val="00DB148F"/>
    <w:rsid w:val="00DB1DD6"/>
    <w:rsid w:val="00DB2581"/>
    <w:rsid w:val="00DB306A"/>
    <w:rsid w:val="00DB3212"/>
    <w:rsid w:val="00DB382F"/>
    <w:rsid w:val="00DB39CF"/>
    <w:rsid w:val="00DB4484"/>
    <w:rsid w:val="00DB469F"/>
    <w:rsid w:val="00DB46D9"/>
    <w:rsid w:val="00DB49A0"/>
    <w:rsid w:val="00DB5A3D"/>
    <w:rsid w:val="00DB5E3F"/>
    <w:rsid w:val="00DB5F78"/>
    <w:rsid w:val="00DB779D"/>
    <w:rsid w:val="00DB7C52"/>
    <w:rsid w:val="00DC0292"/>
    <w:rsid w:val="00DC02A6"/>
    <w:rsid w:val="00DC1192"/>
    <w:rsid w:val="00DC155D"/>
    <w:rsid w:val="00DC1CC7"/>
    <w:rsid w:val="00DC22D3"/>
    <w:rsid w:val="00DC25E0"/>
    <w:rsid w:val="00DC28D4"/>
    <w:rsid w:val="00DC2FFF"/>
    <w:rsid w:val="00DC3AC4"/>
    <w:rsid w:val="00DC3EDF"/>
    <w:rsid w:val="00DC409B"/>
    <w:rsid w:val="00DC4103"/>
    <w:rsid w:val="00DC4EFC"/>
    <w:rsid w:val="00DC5A78"/>
    <w:rsid w:val="00DC65BC"/>
    <w:rsid w:val="00DC69E0"/>
    <w:rsid w:val="00DC757C"/>
    <w:rsid w:val="00DC7609"/>
    <w:rsid w:val="00DC7853"/>
    <w:rsid w:val="00DD0F19"/>
    <w:rsid w:val="00DD117B"/>
    <w:rsid w:val="00DD1657"/>
    <w:rsid w:val="00DD34B3"/>
    <w:rsid w:val="00DD36B7"/>
    <w:rsid w:val="00DD495D"/>
    <w:rsid w:val="00DD5C7B"/>
    <w:rsid w:val="00DE031F"/>
    <w:rsid w:val="00DE14BA"/>
    <w:rsid w:val="00DE182E"/>
    <w:rsid w:val="00DE267B"/>
    <w:rsid w:val="00DE3187"/>
    <w:rsid w:val="00DE33A2"/>
    <w:rsid w:val="00DE341F"/>
    <w:rsid w:val="00DE387E"/>
    <w:rsid w:val="00DE39B3"/>
    <w:rsid w:val="00DE3C0D"/>
    <w:rsid w:val="00DE47AB"/>
    <w:rsid w:val="00DE4D1B"/>
    <w:rsid w:val="00DE67FA"/>
    <w:rsid w:val="00DE684F"/>
    <w:rsid w:val="00DE6E5C"/>
    <w:rsid w:val="00DE778F"/>
    <w:rsid w:val="00DF01BA"/>
    <w:rsid w:val="00DF0305"/>
    <w:rsid w:val="00DF29EF"/>
    <w:rsid w:val="00DF2BC0"/>
    <w:rsid w:val="00DF31BC"/>
    <w:rsid w:val="00DF4837"/>
    <w:rsid w:val="00DF4BB4"/>
    <w:rsid w:val="00DF50B6"/>
    <w:rsid w:val="00DF51AC"/>
    <w:rsid w:val="00DF5517"/>
    <w:rsid w:val="00DF6671"/>
    <w:rsid w:val="00DF676F"/>
    <w:rsid w:val="00DF763D"/>
    <w:rsid w:val="00DF773D"/>
    <w:rsid w:val="00E0059F"/>
    <w:rsid w:val="00E00A97"/>
    <w:rsid w:val="00E00D36"/>
    <w:rsid w:val="00E027C2"/>
    <w:rsid w:val="00E02BDB"/>
    <w:rsid w:val="00E02EB6"/>
    <w:rsid w:val="00E038ED"/>
    <w:rsid w:val="00E03962"/>
    <w:rsid w:val="00E03EC4"/>
    <w:rsid w:val="00E0544B"/>
    <w:rsid w:val="00E05F00"/>
    <w:rsid w:val="00E05F19"/>
    <w:rsid w:val="00E0670B"/>
    <w:rsid w:val="00E06E47"/>
    <w:rsid w:val="00E07351"/>
    <w:rsid w:val="00E0799D"/>
    <w:rsid w:val="00E102D0"/>
    <w:rsid w:val="00E11084"/>
    <w:rsid w:val="00E113E3"/>
    <w:rsid w:val="00E114C5"/>
    <w:rsid w:val="00E115EC"/>
    <w:rsid w:val="00E11806"/>
    <w:rsid w:val="00E118B7"/>
    <w:rsid w:val="00E12479"/>
    <w:rsid w:val="00E12D76"/>
    <w:rsid w:val="00E136EF"/>
    <w:rsid w:val="00E1592E"/>
    <w:rsid w:val="00E15BAD"/>
    <w:rsid w:val="00E167E9"/>
    <w:rsid w:val="00E16872"/>
    <w:rsid w:val="00E16AF2"/>
    <w:rsid w:val="00E2092F"/>
    <w:rsid w:val="00E20E31"/>
    <w:rsid w:val="00E219E9"/>
    <w:rsid w:val="00E233B1"/>
    <w:rsid w:val="00E23583"/>
    <w:rsid w:val="00E23B9F"/>
    <w:rsid w:val="00E24D2B"/>
    <w:rsid w:val="00E25042"/>
    <w:rsid w:val="00E25247"/>
    <w:rsid w:val="00E252BC"/>
    <w:rsid w:val="00E25C2C"/>
    <w:rsid w:val="00E26F01"/>
    <w:rsid w:val="00E2705A"/>
    <w:rsid w:val="00E2730A"/>
    <w:rsid w:val="00E278B7"/>
    <w:rsid w:val="00E27A72"/>
    <w:rsid w:val="00E308AA"/>
    <w:rsid w:val="00E3091D"/>
    <w:rsid w:val="00E30A85"/>
    <w:rsid w:val="00E30BB0"/>
    <w:rsid w:val="00E31924"/>
    <w:rsid w:val="00E32C19"/>
    <w:rsid w:val="00E33754"/>
    <w:rsid w:val="00E337E9"/>
    <w:rsid w:val="00E33EEA"/>
    <w:rsid w:val="00E34120"/>
    <w:rsid w:val="00E34E70"/>
    <w:rsid w:val="00E359AA"/>
    <w:rsid w:val="00E35A79"/>
    <w:rsid w:val="00E35D12"/>
    <w:rsid w:val="00E36291"/>
    <w:rsid w:val="00E377E9"/>
    <w:rsid w:val="00E37D02"/>
    <w:rsid w:val="00E414B0"/>
    <w:rsid w:val="00E41BA7"/>
    <w:rsid w:val="00E41D72"/>
    <w:rsid w:val="00E423F6"/>
    <w:rsid w:val="00E426FB"/>
    <w:rsid w:val="00E42D4B"/>
    <w:rsid w:val="00E43753"/>
    <w:rsid w:val="00E43A3A"/>
    <w:rsid w:val="00E4450D"/>
    <w:rsid w:val="00E4542B"/>
    <w:rsid w:val="00E46D94"/>
    <w:rsid w:val="00E47700"/>
    <w:rsid w:val="00E47C3F"/>
    <w:rsid w:val="00E50676"/>
    <w:rsid w:val="00E51BB7"/>
    <w:rsid w:val="00E526F4"/>
    <w:rsid w:val="00E5277F"/>
    <w:rsid w:val="00E537AB"/>
    <w:rsid w:val="00E537D3"/>
    <w:rsid w:val="00E53A7B"/>
    <w:rsid w:val="00E54A68"/>
    <w:rsid w:val="00E55AEE"/>
    <w:rsid w:val="00E56ADC"/>
    <w:rsid w:val="00E56B2A"/>
    <w:rsid w:val="00E5732B"/>
    <w:rsid w:val="00E575B6"/>
    <w:rsid w:val="00E575EA"/>
    <w:rsid w:val="00E5766A"/>
    <w:rsid w:val="00E578E6"/>
    <w:rsid w:val="00E57F9B"/>
    <w:rsid w:val="00E61402"/>
    <w:rsid w:val="00E61D07"/>
    <w:rsid w:val="00E62347"/>
    <w:rsid w:val="00E64708"/>
    <w:rsid w:val="00E657A0"/>
    <w:rsid w:val="00E65D83"/>
    <w:rsid w:val="00E66C09"/>
    <w:rsid w:val="00E66E9D"/>
    <w:rsid w:val="00E6710D"/>
    <w:rsid w:val="00E67EC4"/>
    <w:rsid w:val="00E707DB"/>
    <w:rsid w:val="00E7095D"/>
    <w:rsid w:val="00E70B42"/>
    <w:rsid w:val="00E7123C"/>
    <w:rsid w:val="00E718A8"/>
    <w:rsid w:val="00E71E81"/>
    <w:rsid w:val="00E73302"/>
    <w:rsid w:val="00E73DFA"/>
    <w:rsid w:val="00E7500C"/>
    <w:rsid w:val="00E75E93"/>
    <w:rsid w:val="00E76071"/>
    <w:rsid w:val="00E7644B"/>
    <w:rsid w:val="00E76BE0"/>
    <w:rsid w:val="00E77099"/>
    <w:rsid w:val="00E773CA"/>
    <w:rsid w:val="00E80543"/>
    <w:rsid w:val="00E80798"/>
    <w:rsid w:val="00E82A5C"/>
    <w:rsid w:val="00E83273"/>
    <w:rsid w:val="00E83314"/>
    <w:rsid w:val="00E8391A"/>
    <w:rsid w:val="00E83C44"/>
    <w:rsid w:val="00E83EE3"/>
    <w:rsid w:val="00E843A1"/>
    <w:rsid w:val="00E84AFA"/>
    <w:rsid w:val="00E84F28"/>
    <w:rsid w:val="00E85483"/>
    <w:rsid w:val="00E86D17"/>
    <w:rsid w:val="00E876D9"/>
    <w:rsid w:val="00E905BA"/>
    <w:rsid w:val="00E90E29"/>
    <w:rsid w:val="00E91075"/>
    <w:rsid w:val="00E913A3"/>
    <w:rsid w:val="00E91714"/>
    <w:rsid w:val="00E918D2"/>
    <w:rsid w:val="00E9194D"/>
    <w:rsid w:val="00E91AEA"/>
    <w:rsid w:val="00E93430"/>
    <w:rsid w:val="00E93B18"/>
    <w:rsid w:val="00E94526"/>
    <w:rsid w:val="00E94671"/>
    <w:rsid w:val="00E947E5"/>
    <w:rsid w:val="00EA05F1"/>
    <w:rsid w:val="00EA1607"/>
    <w:rsid w:val="00EA1DDB"/>
    <w:rsid w:val="00EA1F4F"/>
    <w:rsid w:val="00EA223B"/>
    <w:rsid w:val="00EA2A0F"/>
    <w:rsid w:val="00EA2DFE"/>
    <w:rsid w:val="00EA388F"/>
    <w:rsid w:val="00EA3C29"/>
    <w:rsid w:val="00EA4521"/>
    <w:rsid w:val="00EA47F7"/>
    <w:rsid w:val="00EA4AD3"/>
    <w:rsid w:val="00EA6898"/>
    <w:rsid w:val="00EA6B22"/>
    <w:rsid w:val="00EA6EFE"/>
    <w:rsid w:val="00EA7EFA"/>
    <w:rsid w:val="00EB2079"/>
    <w:rsid w:val="00EB25D1"/>
    <w:rsid w:val="00EB2A3D"/>
    <w:rsid w:val="00EB32B6"/>
    <w:rsid w:val="00EB3F88"/>
    <w:rsid w:val="00EB432B"/>
    <w:rsid w:val="00EB4EE8"/>
    <w:rsid w:val="00EB64D0"/>
    <w:rsid w:val="00EB6729"/>
    <w:rsid w:val="00EB6B49"/>
    <w:rsid w:val="00EB6D6D"/>
    <w:rsid w:val="00EB7116"/>
    <w:rsid w:val="00EB76E7"/>
    <w:rsid w:val="00EB7879"/>
    <w:rsid w:val="00EB789D"/>
    <w:rsid w:val="00EB7C4F"/>
    <w:rsid w:val="00EC0AF8"/>
    <w:rsid w:val="00EC0C6A"/>
    <w:rsid w:val="00EC0F12"/>
    <w:rsid w:val="00EC139A"/>
    <w:rsid w:val="00EC1536"/>
    <w:rsid w:val="00EC1B60"/>
    <w:rsid w:val="00EC20BA"/>
    <w:rsid w:val="00EC220C"/>
    <w:rsid w:val="00EC3353"/>
    <w:rsid w:val="00EC3534"/>
    <w:rsid w:val="00EC3927"/>
    <w:rsid w:val="00EC5966"/>
    <w:rsid w:val="00EC6127"/>
    <w:rsid w:val="00EC6FA2"/>
    <w:rsid w:val="00EC75C4"/>
    <w:rsid w:val="00ED04CC"/>
    <w:rsid w:val="00ED1CF9"/>
    <w:rsid w:val="00ED31C6"/>
    <w:rsid w:val="00ED3A9E"/>
    <w:rsid w:val="00ED3EC0"/>
    <w:rsid w:val="00ED4B0B"/>
    <w:rsid w:val="00ED4FE5"/>
    <w:rsid w:val="00ED50F3"/>
    <w:rsid w:val="00ED5121"/>
    <w:rsid w:val="00ED5C5D"/>
    <w:rsid w:val="00ED6828"/>
    <w:rsid w:val="00ED727E"/>
    <w:rsid w:val="00EE0306"/>
    <w:rsid w:val="00EE10DF"/>
    <w:rsid w:val="00EE30BF"/>
    <w:rsid w:val="00EE337D"/>
    <w:rsid w:val="00EE36A1"/>
    <w:rsid w:val="00EE438B"/>
    <w:rsid w:val="00EE5ECB"/>
    <w:rsid w:val="00EE6006"/>
    <w:rsid w:val="00EE72C3"/>
    <w:rsid w:val="00EF0BFC"/>
    <w:rsid w:val="00EF0CEE"/>
    <w:rsid w:val="00EF0FE8"/>
    <w:rsid w:val="00EF1030"/>
    <w:rsid w:val="00EF1AE0"/>
    <w:rsid w:val="00EF24B3"/>
    <w:rsid w:val="00EF2743"/>
    <w:rsid w:val="00EF2AE0"/>
    <w:rsid w:val="00EF2F46"/>
    <w:rsid w:val="00EF4226"/>
    <w:rsid w:val="00EF4B0E"/>
    <w:rsid w:val="00EF4EAD"/>
    <w:rsid w:val="00EF6273"/>
    <w:rsid w:val="00EF6F81"/>
    <w:rsid w:val="00F0013C"/>
    <w:rsid w:val="00F01953"/>
    <w:rsid w:val="00F01B4A"/>
    <w:rsid w:val="00F0216E"/>
    <w:rsid w:val="00F02471"/>
    <w:rsid w:val="00F02F90"/>
    <w:rsid w:val="00F035AC"/>
    <w:rsid w:val="00F0400A"/>
    <w:rsid w:val="00F040CA"/>
    <w:rsid w:val="00F04589"/>
    <w:rsid w:val="00F04642"/>
    <w:rsid w:val="00F046F5"/>
    <w:rsid w:val="00F058F9"/>
    <w:rsid w:val="00F07260"/>
    <w:rsid w:val="00F0760F"/>
    <w:rsid w:val="00F0781A"/>
    <w:rsid w:val="00F0791D"/>
    <w:rsid w:val="00F1072F"/>
    <w:rsid w:val="00F10AC5"/>
    <w:rsid w:val="00F12D42"/>
    <w:rsid w:val="00F12DFB"/>
    <w:rsid w:val="00F13A96"/>
    <w:rsid w:val="00F1402C"/>
    <w:rsid w:val="00F14A81"/>
    <w:rsid w:val="00F14DD2"/>
    <w:rsid w:val="00F157E7"/>
    <w:rsid w:val="00F15D50"/>
    <w:rsid w:val="00F15E8C"/>
    <w:rsid w:val="00F16139"/>
    <w:rsid w:val="00F179C1"/>
    <w:rsid w:val="00F21A54"/>
    <w:rsid w:val="00F21A59"/>
    <w:rsid w:val="00F226FC"/>
    <w:rsid w:val="00F247A3"/>
    <w:rsid w:val="00F25656"/>
    <w:rsid w:val="00F26980"/>
    <w:rsid w:val="00F2741F"/>
    <w:rsid w:val="00F27D35"/>
    <w:rsid w:val="00F30326"/>
    <w:rsid w:val="00F30FDC"/>
    <w:rsid w:val="00F3162A"/>
    <w:rsid w:val="00F3182D"/>
    <w:rsid w:val="00F31B9B"/>
    <w:rsid w:val="00F31F83"/>
    <w:rsid w:val="00F32681"/>
    <w:rsid w:val="00F3400F"/>
    <w:rsid w:val="00F3415E"/>
    <w:rsid w:val="00F34976"/>
    <w:rsid w:val="00F3518A"/>
    <w:rsid w:val="00F35D95"/>
    <w:rsid w:val="00F3604E"/>
    <w:rsid w:val="00F36646"/>
    <w:rsid w:val="00F36695"/>
    <w:rsid w:val="00F36921"/>
    <w:rsid w:val="00F36FE2"/>
    <w:rsid w:val="00F40AD5"/>
    <w:rsid w:val="00F412B6"/>
    <w:rsid w:val="00F42108"/>
    <w:rsid w:val="00F42433"/>
    <w:rsid w:val="00F42B41"/>
    <w:rsid w:val="00F43E25"/>
    <w:rsid w:val="00F44576"/>
    <w:rsid w:val="00F4464E"/>
    <w:rsid w:val="00F44831"/>
    <w:rsid w:val="00F451F3"/>
    <w:rsid w:val="00F45BC9"/>
    <w:rsid w:val="00F4638F"/>
    <w:rsid w:val="00F47FF1"/>
    <w:rsid w:val="00F50289"/>
    <w:rsid w:val="00F514FE"/>
    <w:rsid w:val="00F51670"/>
    <w:rsid w:val="00F51709"/>
    <w:rsid w:val="00F51A13"/>
    <w:rsid w:val="00F5212A"/>
    <w:rsid w:val="00F522BD"/>
    <w:rsid w:val="00F529B4"/>
    <w:rsid w:val="00F53AD9"/>
    <w:rsid w:val="00F53D55"/>
    <w:rsid w:val="00F53D74"/>
    <w:rsid w:val="00F53F29"/>
    <w:rsid w:val="00F54340"/>
    <w:rsid w:val="00F5450D"/>
    <w:rsid w:val="00F55949"/>
    <w:rsid w:val="00F56280"/>
    <w:rsid w:val="00F56A2F"/>
    <w:rsid w:val="00F57290"/>
    <w:rsid w:val="00F60477"/>
    <w:rsid w:val="00F623CE"/>
    <w:rsid w:val="00F62571"/>
    <w:rsid w:val="00F6344D"/>
    <w:rsid w:val="00F63637"/>
    <w:rsid w:val="00F639E1"/>
    <w:rsid w:val="00F65A27"/>
    <w:rsid w:val="00F66161"/>
    <w:rsid w:val="00F66D7C"/>
    <w:rsid w:val="00F675FD"/>
    <w:rsid w:val="00F709F7"/>
    <w:rsid w:val="00F7106A"/>
    <w:rsid w:val="00F7144C"/>
    <w:rsid w:val="00F7236A"/>
    <w:rsid w:val="00F72577"/>
    <w:rsid w:val="00F72C35"/>
    <w:rsid w:val="00F7360D"/>
    <w:rsid w:val="00F73B4A"/>
    <w:rsid w:val="00F73BFA"/>
    <w:rsid w:val="00F74FC8"/>
    <w:rsid w:val="00F759FF"/>
    <w:rsid w:val="00F76658"/>
    <w:rsid w:val="00F76784"/>
    <w:rsid w:val="00F76958"/>
    <w:rsid w:val="00F773D7"/>
    <w:rsid w:val="00F77613"/>
    <w:rsid w:val="00F77685"/>
    <w:rsid w:val="00F776CD"/>
    <w:rsid w:val="00F778AE"/>
    <w:rsid w:val="00F77B55"/>
    <w:rsid w:val="00F77F25"/>
    <w:rsid w:val="00F80AD3"/>
    <w:rsid w:val="00F80C55"/>
    <w:rsid w:val="00F81087"/>
    <w:rsid w:val="00F81503"/>
    <w:rsid w:val="00F817B6"/>
    <w:rsid w:val="00F82B8C"/>
    <w:rsid w:val="00F83479"/>
    <w:rsid w:val="00F8371A"/>
    <w:rsid w:val="00F840E6"/>
    <w:rsid w:val="00F8413B"/>
    <w:rsid w:val="00F843CD"/>
    <w:rsid w:val="00F8480B"/>
    <w:rsid w:val="00F85431"/>
    <w:rsid w:val="00F86826"/>
    <w:rsid w:val="00F869A9"/>
    <w:rsid w:val="00F86A49"/>
    <w:rsid w:val="00F878E3"/>
    <w:rsid w:val="00F8794E"/>
    <w:rsid w:val="00F87E68"/>
    <w:rsid w:val="00F91826"/>
    <w:rsid w:val="00F91E03"/>
    <w:rsid w:val="00F9244A"/>
    <w:rsid w:val="00F93B27"/>
    <w:rsid w:val="00F93BEC"/>
    <w:rsid w:val="00F93C81"/>
    <w:rsid w:val="00F951B8"/>
    <w:rsid w:val="00F960E4"/>
    <w:rsid w:val="00F97E1B"/>
    <w:rsid w:val="00F97F60"/>
    <w:rsid w:val="00FA0466"/>
    <w:rsid w:val="00FA1D3E"/>
    <w:rsid w:val="00FA2331"/>
    <w:rsid w:val="00FA2676"/>
    <w:rsid w:val="00FA277B"/>
    <w:rsid w:val="00FA2CAB"/>
    <w:rsid w:val="00FA34C3"/>
    <w:rsid w:val="00FA36A3"/>
    <w:rsid w:val="00FA38CD"/>
    <w:rsid w:val="00FA62D6"/>
    <w:rsid w:val="00FA69A6"/>
    <w:rsid w:val="00FA7508"/>
    <w:rsid w:val="00FA774C"/>
    <w:rsid w:val="00FB0080"/>
    <w:rsid w:val="00FB0B3C"/>
    <w:rsid w:val="00FB127F"/>
    <w:rsid w:val="00FB13C4"/>
    <w:rsid w:val="00FB160D"/>
    <w:rsid w:val="00FB269A"/>
    <w:rsid w:val="00FB3122"/>
    <w:rsid w:val="00FB3174"/>
    <w:rsid w:val="00FB3A90"/>
    <w:rsid w:val="00FB3DE3"/>
    <w:rsid w:val="00FB4414"/>
    <w:rsid w:val="00FB47C3"/>
    <w:rsid w:val="00FB4F80"/>
    <w:rsid w:val="00FB55B9"/>
    <w:rsid w:val="00FB5769"/>
    <w:rsid w:val="00FB66D1"/>
    <w:rsid w:val="00FB6B35"/>
    <w:rsid w:val="00FB7636"/>
    <w:rsid w:val="00FC0981"/>
    <w:rsid w:val="00FC2186"/>
    <w:rsid w:val="00FC29D7"/>
    <w:rsid w:val="00FC2CDD"/>
    <w:rsid w:val="00FC3365"/>
    <w:rsid w:val="00FC4BFC"/>
    <w:rsid w:val="00FC4DE9"/>
    <w:rsid w:val="00FC54DE"/>
    <w:rsid w:val="00FC5AFC"/>
    <w:rsid w:val="00FC60C7"/>
    <w:rsid w:val="00FD0767"/>
    <w:rsid w:val="00FD146E"/>
    <w:rsid w:val="00FD190A"/>
    <w:rsid w:val="00FD1F7D"/>
    <w:rsid w:val="00FD2BAF"/>
    <w:rsid w:val="00FD3EE8"/>
    <w:rsid w:val="00FD5DE6"/>
    <w:rsid w:val="00FD5FE6"/>
    <w:rsid w:val="00FD6388"/>
    <w:rsid w:val="00FD673E"/>
    <w:rsid w:val="00FD6D71"/>
    <w:rsid w:val="00FD7099"/>
    <w:rsid w:val="00FE07D9"/>
    <w:rsid w:val="00FE0DF4"/>
    <w:rsid w:val="00FE1216"/>
    <w:rsid w:val="00FE1F8F"/>
    <w:rsid w:val="00FE21A5"/>
    <w:rsid w:val="00FE49AA"/>
    <w:rsid w:val="00FE5D7B"/>
    <w:rsid w:val="00FE6845"/>
    <w:rsid w:val="00FE69FE"/>
    <w:rsid w:val="00FF0179"/>
    <w:rsid w:val="00FF0BB9"/>
    <w:rsid w:val="00FF12DC"/>
    <w:rsid w:val="00FF165B"/>
    <w:rsid w:val="00FF288C"/>
    <w:rsid w:val="00FF2E9B"/>
    <w:rsid w:val="00FF34C2"/>
    <w:rsid w:val="00FF3A15"/>
    <w:rsid w:val="00FF4D38"/>
    <w:rsid w:val="00FF59EF"/>
    <w:rsid w:val="00FF5AB1"/>
    <w:rsid w:val="00FF7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8CEE0F-295F-4695-86F9-84AB115B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06EB9"/>
    <w:pPr>
      <w:spacing w:after="200" w:line="276" w:lineRule="auto"/>
    </w:pPr>
    <w:rPr>
      <w:sz w:val="22"/>
      <w:szCs w:val="22"/>
      <w:lang w:val="lt-LT" w:eastAsia="en-US"/>
    </w:rPr>
  </w:style>
  <w:style w:type="paragraph" w:styleId="Antrat1">
    <w:name w:val="heading 1"/>
    <w:basedOn w:val="prastasis"/>
    <w:next w:val="prastasis"/>
    <w:link w:val="Antrat1Diagrama"/>
    <w:uiPriority w:val="9"/>
    <w:qFormat/>
    <w:rsid w:val="00EA2A0F"/>
    <w:pPr>
      <w:keepNext/>
      <w:keepLines/>
      <w:spacing w:before="480" w:after="240"/>
      <w:jc w:val="right"/>
      <w:outlineLvl w:val="0"/>
    </w:pPr>
    <w:rPr>
      <w:rFonts w:ascii="Cambria" w:eastAsia="Times New Roman" w:hAnsi="Cambria"/>
      <w:b/>
      <w:bCs/>
      <w:smallCaps/>
      <w:sz w:val="28"/>
      <w:szCs w:val="28"/>
    </w:rPr>
  </w:style>
  <w:style w:type="paragraph" w:styleId="Antrat2">
    <w:name w:val="heading 2"/>
    <w:basedOn w:val="prastasis"/>
    <w:next w:val="prastasis"/>
    <w:link w:val="Antrat2Diagrama"/>
    <w:uiPriority w:val="9"/>
    <w:unhideWhenUsed/>
    <w:qFormat/>
    <w:rsid w:val="00EA2A0F"/>
    <w:pPr>
      <w:keepNext/>
      <w:keepLines/>
      <w:spacing w:before="200" w:after="0"/>
      <w:jc w:val="right"/>
      <w:outlineLvl w:val="1"/>
    </w:pPr>
    <w:rPr>
      <w:rFonts w:ascii="Cambria" w:eastAsia="Times New Roman" w:hAnsi="Cambria"/>
      <w:b/>
      <w:bCs/>
      <w:smallCaps/>
      <w:color w:val="000000"/>
      <w:sz w:val="24"/>
      <w:szCs w:val="26"/>
    </w:rPr>
  </w:style>
  <w:style w:type="paragraph" w:styleId="Antrat3">
    <w:name w:val="heading 3"/>
    <w:basedOn w:val="prastasis"/>
    <w:next w:val="prastasis"/>
    <w:link w:val="Antrat3Diagrama"/>
    <w:uiPriority w:val="9"/>
    <w:unhideWhenUsed/>
    <w:qFormat/>
    <w:rsid w:val="00AA7919"/>
    <w:pPr>
      <w:keepNext/>
      <w:keepLines/>
      <w:spacing w:before="200" w:after="0"/>
      <w:outlineLvl w:val="2"/>
    </w:pPr>
    <w:rPr>
      <w:rFonts w:ascii="Cambria" w:eastAsia="Times New Roman" w:hAnsi="Cambria"/>
      <w:b/>
      <w:bCs/>
      <w:color w:val="4F81BD"/>
    </w:rPr>
  </w:style>
  <w:style w:type="paragraph" w:styleId="Antrat4">
    <w:name w:val="heading 4"/>
    <w:basedOn w:val="prastasis"/>
    <w:next w:val="prastasis"/>
    <w:link w:val="Antrat4Diagrama"/>
    <w:uiPriority w:val="9"/>
    <w:unhideWhenUsed/>
    <w:qFormat/>
    <w:rsid w:val="000967E1"/>
    <w:pPr>
      <w:keepNext/>
      <w:keepLines/>
      <w:spacing w:before="200" w:after="0" w:line="240" w:lineRule="auto"/>
      <w:ind w:firstLine="709"/>
      <w:jc w:val="both"/>
      <w:outlineLvl w:val="3"/>
    </w:pPr>
    <w:rPr>
      <w:rFonts w:ascii="Cambria" w:eastAsia="Times New Roman" w:hAnsi="Cambria"/>
      <w:b/>
      <w:bCs/>
      <w:i/>
      <w:iCs/>
      <w:color w:val="4F81BD"/>
      <w:sz w:val="24"/>
      <w:szCs w:val="20"/>
      <w:lang w:val="x-none" w:eastAsia="x-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EA2A0F"/>
    <w:rPr>
      <w:rFonts w:ascii="Cambria" w:eastAsia="Times New Roman" w:hAnsi="Cambria" w:cs="Times New Roman"/>
      <w:b/>
      <w:bCs/>
      <w:smallCaps/>
      <w:sz w:val="28"/>
      <w:szCs w:val="28"/>
    </w:rPr>
  </w:style>
  <w:style w:type="character" w:customStyle="1" w:styleId="Antrat2Diagrama">
    <w:name w:val="Antraštė 2 Diagrama"/>
    <w:link w:val="Antrat2"/>
    <w:uiPriority w:val="9"/>
    <w:rsid w:val="00EA2A0F"/>
    <w:rPr>
      <w:rFonts w:ascii="Cambria" w:eastAsia="Times New Roman" w:hAnsi="Cambria" w:cs="Times New Roman"/>
      <w:b/>
      <w:bCs/>
      <w:smallCaps/>
      <w:color w:val="000000"/>
      <w:sz w:val="24"/>
      <w:szCs w:val="26"/>
    </w:rPr>
  </w:style>
  <w:style w:type="character" w:customStyle="1" w:styleId="Antrat3Diagrama">
    <w:name w:val="Antraštė 3 Diagrama"/>
    <w:link w:val="Antrat3"/>
    <w:uiPriority w:val="9"/>
    <w:rsid w:val="00AA7919"/>
    <w:rPr>
      <w:rFonts w:ascii="Cambria" w:eastAsia="Times New Roman" w:hAnsi="Cambria" w:cs="Times New Roman"/>
      <w:b/>
      <w:bCs/>
      <w:color w:val="4F81BD"/>
    </w:rPr>
  </w:style>
  <w:style w:type="paragraph" w:customStyle="1" w:styleId="Default">
    <w:name w:val="Default"/>
    <w:rsid w:val="00AA7919"/>
    <w:pPr>
      <w:autoSpaceDE w:val="0"/>
      <w:autoSpaceDN w:val="0"/>
      <w:adjustRightInd w:val="0"/>
    </w:pPr>
    <w:rPr>
      <w:rFonts w:ascii="Times New Roman" w:eastAsia="Times New Roman" w:hAnsi="Times New Roman"/>
      <w:color w:val="000000"/>
      <w:sz w:val="24"/>
      <w:szCs w:val="24"/>
      <w:lang w:val="en-US" w:eastAsia="en-US"/>
    </w:rPr>
  </w:style>
  <w:style w:type="paragraph" w:styleId="Turinioantrat">
    <w:name w:val="TOC Heading"/>
    <w:basedOn w:val="Antrat1"/>
    <w:next w:val="prastasis"/>
    <w:uiPriority w:val="39"/>
    <w:unhideWhenUsed/>
    <w:qFormat/>
    <w:rsid w:val="00823EE1"/>
    <w:pPr>
      <w:outlineLvl w:val="9"/>
    </w:pPr>
    <w:rPr>
      <w:lang w:val="en-US" w:eastAsia="ja-JP"/>
    </w:rPr>
  </w:style>
  <w:style w:type="paragraph" w:styleId="Turinys2">
    <w:name w:val="toc 2"/>
    <w:basedOn w:val="prastasis"/>
    <w:next w:val="prastasis"/>
    <w:autoRedefine/>
    <w:uiPriority w:val="39"/>
    <w:unhideWhenUsed/>
    <w:qFormat/>
    <w:rsid w:val="002B230F"/>
    <w:pPr>
      <w:spacing w:after="100"/>
      <w:jc w:val="center"/>
    </w:pPr>
    <w:rPr>
      <w:rFonts w:eastAsia="Times New Roman"/>
      <w:b/>
      <w:bCs/>
      <w:sz w:val="24"/>
      <w:szCs w:val="24"/>
      <w:lang w:eastAsia="ja-JP"/>
    </w:rPr>
  </w:style>
  <w:style w:type="paragraph" w:styleId="Turinys1">
    <w:name w:val="toc 1"/>
    <w:basedOn w:val="prastasis"/>
    <w:next w:val="prastasis"/>
    <w:autoRedefine/>
    <w:uiPriority w:val="39"/>
    <w:unhideWhenUsed/>
    <w:qFormat/>
    <w:rsid w:val="002B230F"/>
    <w:pPr>
      <w:tabs>
        <w:tab w:val="right" w:leader="dot" w:pos="9628"/>
      </w:tabs>
      <w:spacing w:after="0"/>
      <w:jc w:val="center"/>
    </w:pPr>
    <w:rPr>
      <w:rFonts w:ascii="Cambria" w:hAnsi="Cambria"/>
      <w:b/>
      <w:smallCaps/>
      <w:noProof/>
      <w:sz w:val="28"/>
      <w:szCs w:val="28"/>
      <w:lang w:val="en-US" w:eastAsia="ja-JP"/>
    </w:rPr>
  </w:style>
  <w:style w:type="paragraph" w:styleId="Turinys3">
    <w:name w:val="toc 3"/>
    <w:basedOn w:val="prastasis"/>
    <w:next w:val="prastasis"/>
    <w:autoRedefine/>
    <w:uiPriority w:val="39"/>
    <w:unhideWhenUsed/>
    <w:qFormat/>
    <w:rsid w:val="002B230F"/>
    <w:pPr>
      <w:spacing w:after="100"/>
      <w:jc w:val="center"/>
    </w:pPr>
    <w:rPr>
      <w:rFonts w:eastAsia="Times New Roman"/>
      <w:b/>
      <w:bCs/>
      <w:i/>
      <w:iCs/>
      <w:sz w:val="24"/>
      <w:szCs w:val="24"/>
      <w:lang w:eastAsia="ja-JP"/>
    </w:rPr>
  </w:style>
  <w:style w:type="paragraph" w:styleId="Debesliotekstas">
    <w:name w:val="Balloon Text"/>
    <w:basedOn w:val="prastasis"/>
    <w:link w:val="DebesliotekstasDiagrama"/>
    <w:uiPriority w:val="99"/>
    <w:semiHidden/>
    <w:unhideWhenUsed/>
    <w:rsid w:val="00823EE1"/>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rsid w:val="00823EE1"/>
    <w:rPr>
      <w:rFonts w:ascii="Tahoma" w:hAnsi="Tahoma" w:cs="Tahoma"/>
      <w:sz w:val="16"/>
      <w:szCs w:val="16"/>
    </w:rPr>
  </w:style>
  <w:style w:type="character" w:styleId="Hipersaitas">
    <w:name w:val="Hyperlink"/>
    <w:uiPriority w:val="99"/>
    <w:unhideWhenUsed/>
    <w:rsid w:val="004F5291"/>
    <w:rPr>
      <w:color w:val="0000FF"/>
      <w:u w:val="single"/>
    </w:rPr>
  </w:style>
  <w:style w:type="table" w:styleId="Lentelstinklelis">
    <w:name w:val="Table Grid"/>
    <w:aliases w:val="AL Table,CV table,CV1"/>
    <w:basedOn w:val="prastojilentel"/>
    <w:uiPriority w:val="59"/>
    <w:rsid w:val="00712ACA"/>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etai,List Paragr1,List Paragraph1,ERP-List Paragraph,List Paragraph11,Bullet EY,Table of contents numbered,List Paragraph21,Numbering,List Paragraph2,Paragraph,lp1,Use Case List Paragraph,List Paragraph Red"/>
    <w:basedOn w:val="prastasis"/>
    <w:link w:val="SraopastraipaDiagrama"/>
    <w:uiPriority w:val="34"/>
    <w:qFormat/>
    <w:rsid w:val="004D306B"/>
    <w:pPr>
      <w:ind w:left="720"/>
      <w:contextualSpacing/>
    </w:pPr>
  </w:style>
  <w:style w:type="character" w:customStyle="1" w:styleId="SraopastraipaDiagrama">
    <w:name w:val="Sąrašo pastraipa Diagrama"/>
    <w:aliases w:val="Buletai Diagrama,List Paragr1 Diagrama,List Paragraph1 Diagrama,ERP-List Paragraph Diagrama,List Paragraph11 Diagrama,Bullet EY Diagrama,Table of contents numbered Diagrama,List Paragraph21 Diagrama,Numbering Diagrama"/>
    <w:link w:val="Sraopastraipa"/>
    <w:uiPriority w:val="34"/>
    <w:locked/>
    <w:rsid w:val="005F4686"/>
  </w:style>
  <w:style w:type="paragraph" w:styleId="Betarp">
    <w:name w:val="No Spacing"/>
    <w:uiPriority w:val="1"/>
    <w:qFormat/>
    <w:rsid w:val="00C142A6"/>
    <w:rPr>
      <w:sz w:val="22"/>
      <w:szCs w:val="22"/>
      <w:lang w:val="lt-LT" w:eastAsia="en-US"/>
    </w:rPr>
  </w:style>
  <w:style w:type="paragraph" w:styleId="prastasiniatinklio">
    <w:name w:val="Normal (Web)"/>
    <w:aliases w:val="Обычный (Web)"/>
    <w:basedOn w:val="prastasis"/>
    <w:link w:val="prastasiniatinklioDiagrama"/>
    <w:uiPriority w:val="99"/>
    <w:unhideWhenUsed/>
    <w:rsid w:val="00E7644B"/>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prastasiniatinklioDiagrama">
    <w:name w:val="Įprastas (žiniatinklio) Diagrama"/>
    <w:aliases w:val="Обычный (Web) Diagrama"/>
    <w:link w:val="prastasiniatinklio"/>
    <w:uiPriority w:val="99"/>
    <w:rsid w:val="00852351"/>
    <w:rPr>
      <w:rFonts w:ascii="Times New Roman" w:eastAsia="Times New Roman" w:hAnsi="Times New Roman" w:cs="Times New Roman"/>
      <w:sz w:val="24"/>
      <w:szCs w:val="24"/>
      <w:lang w:eastAsia="lt-LT"/>
    </w:rPr>
  </w:style>
  <w:style w:type="paragraph" w:styleId="Puslapioinaostekstas">
    <w:name w:val="footnote text"/>
    <w:aliases w:val="Footnote,Footnote Text Char Char,Fußnotentextf,Footnote Diagrama,Footnote text,Footnote Text Char Char Char,Footnote Text1,Char Char,Footnote Text2,Footnote Text11,ALTS FOOTNOTE11,ALTS FOOTNOTE2"/>
    <w:basedOn w:val="prastasis"/>
    <w:link w:val="PuslapioinaostekstasDiagrama"/>
    <w:uiPriority w:val="99"/>
    <w:unhideWhenUsed/>
    <w:qFormat/>
    <w:rsid w:val="009D6D9F"/>
    <w:pPr>
      <w:overflowPunct w:val="0"/>
      <w:autoSpaceDE w:val="0"/>
      <w:autoSpaceDN w:val="0"/>
      <w:adjustRightInd w:val="0"/>
      <w:spacing w:after="0" w:line="240" w:lineRule="auto"/>
      <w:ind w:firstLine="397"/>
      <w:jc w:val="both"/>
    </w:pPr>
    <w:rPr>
      <w:rFonts w:ascii="Times New Roman" w:eastAsia="Times New Roman" w:hAnsi="Times New Roman"/>
      <w:sz w:val="20"/>
      <w:szCs w:val="20"/>
    </w:rPr>
  </w:style>
  <w:style w:type="character" w:customStyle="1" w:styleId="PuslapioinaostekstasDiagrama">
    <w:name w:val="Puslapio išnašos tekstas Diagrama"/>
    <w:aliases w:val="Footnote Diagrama1,Footnote Text Char Char Diagrama,Fußnotentextf Diagrama,Footnote Diagrama Diagrama,Footnote text Diagrama,Footnote Text Char Char Char Diagrama,Footnote Text1 Diagrama,Char Char Diagrama"/>
    <w:link w:val="Puslapioinaostekstas"/>
    <w:uiPriority w:val="99"/>
    <w:rsid w:val="009D6D9F"/>
    <w:rPr>
      <w:rFonts w:ascii="Times New Roman" w:eastAsia="Times New Roman" w:hAnsi="Times New Roman" w:cs="Times New Roman"/>
      <w:sz w:val="20"/>
      <w:szCs w:val="20"/>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unhideWhenUsed/>
    <w:rsid w:val="009D6D9F"/>
    <w:rPr>
      <w:vertAlign w:val="superscript"/>
    </w:rPr>
  </w:style>
  <w:style w:type="character" w:styleId="Emfaz">
    <w:name w:val="Emphasis"/>
    <w:uiPriority w:val="20"/>
    <w:qFormat/>
    <w:rsid w:val="00D55620"/>
    <w:rPr>
      <w:i/>
      <w:iCs/>
    </w:rPr>
  </w:style>
  <w:style w:type="character" w:customStyle="1" w:styleId="apple-converted-space">
    <w:name w:val="apple-converted-space"/>
    <w:basedOn w:val="Numatytasispastraiposriftas"/>
    <w:rsid w:val="00D55620"/>
  </w:style>
  <w:style w:type="table" w:styleId="1vidutinisspalvinimas3parykinimas">
    <w:name w:val="Medium Shading 1 Accent 3"/>
    <w:basedOn w:val="prastojilentel"/>
    <w:uiPriority w:val="63"/>
    <w:rsid w:val="00F63637"/>
    <w:pPr>
      <w:jc w:val="both"/>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Antrats">
    <w:name w:val="header"/>
    <w:basedOn w:val="prastasis"/>
    <w:link w:val="AntratsDiagrama"/>
    <w:uiPriority w:val="99"/>
    <w:unhideWhenUsed/>
    <w:rsid w:val="007F4A9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4A9E"/>
  </w:style>
  <w:style w:type="paragraph" w:styleId="Porat">
    <w:name w:val="footer"/>
    <w:basedOn w:val="prastasis"/>
    <w:link w:val="PoratDiagrama"/>
    <w:uiPriority w:val="99"/>
    <w:unhideWhenUsed/>
    <w:rsid w:val="007F4A9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4A9E"/>
  </w:style>
  <w:style w:type="character" w:customStyle="1" w:styleId="st1">
    <w:name w:val="st1"/>
    <w:basedOn w:val="Numatytasispastraiposriftas"/>
    <w:rsid w:val="00C146D2"/>
  </w:style>
  <w:style w:type="table" w:customStyle="1" w:styleId="LightList-Accent11">
    <w:name w:val="Light List - Accent 11"/>
    <w:basedOn w:val="prastojilentel"/>
    <w:uiPriority w:val="61"/>
    <w:rsid w:val="00D1480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rietas">
    <w:name w:val="Strong"/>
    <w:uiPriority w:val="22"/>
    <w:qFormat/>
    <w:rsid w:val="000A65F3"/>
    <w:rPr>
      <w:b/>
      <w:bCs/>
    </w:rPr>
  </w:style>
  <w:style w:type="character" w:styleId="Perirtashipersaitas">
    <w:name w:val="FollowedHyperlink"/>
    <w:uiPriority w:val="99"/>
    <w:semiHidden/>
    <w:unhideWhenUsed/>
    <w:rsid w:val="00290F15"/>
    <w:rPr>
      <w:color w:val="800080"/>
      <w:u w:val="single"/>
    </w:rPr>
  </w:style>
  <w:style w:type="paragraph" w:customStyle="1" w:styleId="xl116">
    <w:name w:val="xl116"/>
    <w:basedOn w:val="prastasis"/>
    <w:rsid w:val="00290F15"/>
    <w:pPr>
      <w:spacing w:before="100" w:beforeAutospacing="1" w:after="100" w:afterAutospacing="1" w:line="240" w:lineRule="auto"/>
    </w:pPr>
    <w:rPr>
      <w:rFonts w:ascii="Arial" w:eastAsia="Times New Roman" w:hAnsi="Arial" w:cs="Arial"/>
      <w:sz w:val="20"/>
      <w:szCs w:val="20"/>
      <w:lang w:eastAsia="lt-LT"/>
    </w:rPr>
  </w:style>
  <w:style w:type="paragraph" w:customStyle="1" w:styleId="xl117">
    <w:name w:val="xl117"/>
    <w:basedOn w:val="prastasis"/>
    <w:rsid w:val="00290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lt-LT"/>
    </w:rPr>
  </w:style>
  <w:style w:type="paragraph" w:customStyle="1" w:styleId="xl118">
    <w:name w:val="xl118"/>
    <w:basedOn w:val="prastasis"/>
    <w:rsid w:val="00290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lt-LT"/>
    </w:rPr>
  </w:style>
  <w:style w:type="paragraph" w:customStyle="1" w:styleId="xl119">
    <w:name w:val="xl119"/>
    <w:basedOn w:val="prastasis"/>
    <w:rsid w:val="00290F15"/>
    <w:pPr>
      <w:spacing w:before="100" w:beforeAutospacing="1" w:after="100" w:afterAutospacing="1" w:line="240" w:lineRule="auto"/>
      <w:jc w:val="center"/>
      <w:textAlignment w:val="center"/>
    </w:pPr>
    <w:rPr>
      <w:rFonts w:ascii="Arial" w:eastAsia="Times New Roman" w:hAnsi="Arial" w:cs="Arial"/>
      <w:sz w:val="20"/>
      <w:szCs w:val="20"/>
      <w:lang w:eastAsia="lt-LT"/>
    </w:rPr>
  </w:style>
  <w:style w:type="paragraph" w:customStyle="1" w:styleId="xl120">
    <w:name w:val="xl120"/>
    <w:basedOn w:val="prastasis"/>
    <w:rsid w:val="00290F15"/>
    <w:pPr>
      <w:pBdr>
        <w:top w:val="single" w:sz="4" w:space="0" w:color="auto"/>
        <w:left w:val="single" w:sz="4" w:space="0" w:color="auto"/>
        <w:bottom w:val="single" w:sz="4" w:space="0" w:color="auto"/>
      </w:pBdr>
      <w:shd w:val="clear" w:color="000000" w:fill="C8DCDC"/>
      <w:spacing w:before="100" w:beforeAutospacing="1" w:after="100" w:afterAutospacing="1" w:line="240" w:lineRule="auto"/>
    </w:pPr>
    <w:rPr>
      <w:rFonts w:ascii="Arial" w:eastAsia="Times New Roman" w:hAnsi="Arial" w:cs="Arial"/>
      <w:b/>
      <w:bCs/>
      <w:sz w:val="20"/>
      <w:szCs w:val="20"/>
      <w:lang w:eastAsia="lt-LT"/>
    </w:rPr>
  </w:style>
  <w:style w:type="paragraph" w:customStyle="1" w:styleId="xl121">
    <w:name w:val="xl121"/>
    <w:basedOn w:val="prastasis"/>
    <w:rsid w:val="00290F15"/>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pPr>
    <w:rPr>
      <w:rFonts w:ascii="Arial" w:eastAsia="Times New Roman" w:hAnsi="Arial" w:cs="Arial"/>
      <w:b/>
      <w:bCs/>
      <w:sz w:val="20"/>
      <w:szCs w:val="20"/>
      <w:lang w:eastAsia="lt-LT"/>
    </w:rPr>
  </w:style>
  <w:style w:type="paragraph" w:customStyle="1" w:styleId="xl122">
    <w:name w:val="xl122"/>
    <w:basedOn w:val="prastasis"/>
    <w:rsid w:val="00290F15"/>
    <w:pPr>
      <w:pBdr>
        <w:top w:val="single" w:sz="4" w:space="0" w:color="auto"/>
        <w:left w:val="single" w:sz="4" w:space="0" w:color="auto"/>
        <w:bottom w:val="single" w:sz="4" w:space="0" w:color="auto"/>
      </w:pBdr>
      <w:shd w:val="clear" w:color="000000" w:fill="C8DCDC"/>
      <w:spacing w:before="100" w:beforeAutospacing="1" w:after="100" w:afterAutospacing="1" w:line="240" w:lineRule="auto"/>
      <w:textAlignment w:val="center"/>
    </w:pPr>
    <w:rPr>
      <w:rFonts w:ascii="Arial" w:eastAsia="Times New Roman" w:hAnsi="Arial" w:cs="Arial"/>
      <w:b/>
      <w:bCs/>
      <w:sz w:val="20"/>
      <w:szCs w:val="20"/>
      <w:lang w:eastAsia="lt-LT"/>
    </w:rPr>
  </w:style>
  <w:style w:type="paragraph" w:customStyle="1" w:styleId="xl123">
    <w:name w:val="xl123"/>
    <w:basedOn w:val="prastasis"/>
    <w:rsid w:val="00290F15"/>
    <w:pPr>
      <w:pBdr>
        <w:top w:val="single" w:sz="4" w:space="0" w:color="auto"/>
        <w:bottom w:val="single" w:sz="4" w:space="0" w:color="auto"/>
        <w:right w:val="single" w:sz="4" w:space="0" w:color="auto"/>
      </w:pBdr>
      <w:shd w:val="clear" w:color="000000" w:fill="C8DCDC"/>
      <w:spacing w:before="100" w:beforeAutospacing="1" w:after="100" w:afterAutospacing="1" w:line="240" w:lineRule="auto"/>
      <w:textAlignment w:val="center"/>
    </w:pPr>
    <w:rPr>
      <w:rFonts w:ascii="Arial" w:eastAsia="Times New Roman" w:hAnsi="Arial" w:cs="Arial"/>
      <w:b/>
      <w:bCs/>
      <w:sz w:val="20"/>
      <w:szCs w:val="20"/>
      <w:lang w:eastAsia="lt-LT"/>
    </w:rPr>
  </w:style>
  <w:style w:type="paragraph" w:customStyle="1" w:styleId="xl124">
    <w:name w:val="xl124"/>
    <w:basedOn w:val="prastasis"/>
    <w:rsid w:val="00290F15"/>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textAlignment w:val="center"/>
    </w:pPr>
    <w:rPr>
      <w:rFonts w:ascii="Arial" w:eastAsia="Times New Roman" w:hAnsi="Arial" w:cs="Arial"/>
      <w:b/>
      <w:bCs/>
      <w:sz w:val="20"/>
      <w:szCs w:val="20"/>
      <w:lang w:eastAsia="lt-LT"/>
    </w:rPr>
  </w:style>
  <w:style w:type="paragraph" w:customStyle="1" w:styleId="xl125">
    <w:name w:val="xl125"/>
    <w:basedOn w:val="prastasis"/>
    <w:rsid w:val="00290F15"/>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pPr>
    <w:rPr>
      <w:rFonts w:ascii="Arial" w:eastAsia="Times New Roman" w:hAnsi="Arial" w:cs="Arial"/>
      <w:i/>
      <w:iCs/>
      <w:sz w:val="20"/>
      <w:szCs w:val="20"/>
      <w:lang w:eastAsia="lt-LT"/>
    </w:rPr>
  </w:style>
  <w:style w:type="paragraph" w:customStyle="1" w:styleId="xl126">
    <w:name w:val="xl126"/>
    <w:basedOn w:val="prastasis"/>
    <w:rsid w:val="00290F15"/>
    <w:pPr>
      <w:spacing w:before="100" w:beforeAutospacing="1" w:after="100" w:afterAutospacing="1" w:line="240" w:lineRule="auto"/>
    </w:pPr>
    <w:rPr>
      <w:rFonts w:ascii="Arial" w:eastAsia="Times New Roman" w:hAnsi="Arial" w:cs="Arial"/>
      <w:b/>
      <w:bCs/>
      <w:sz w:val="20"/>
      <w:szCs w:val="20"/>
      <w:lang w:eastAsia="lt-LT"/>
    </w:rPr>
  </w:style>
  <w:style w:type="paragraph" w:customStyle="1" w:styleId="xl127">
    <w:name w:val="xl127"/>
    <w:basedOn w:val="prastasis"/>
    <w:rsid w:val="00290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lt-LT"/>
    </w:rPr>
  </w:style>
  <w:style w:type="paragraph" w:customStyle="1" w:styleId="xl128">
    <w:name w:val="xl128"/>
    <w:basedOn w:val="prastasis"/>
    <w:rsid w:val="00290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lt-LT"/>
    </w:rPr>
  </w:style>
  <w:style w:type="paragraph" w:customStyle="1" w:styleId="xl129">
    <w:name w:val="xl129"/>
    <w:basedOn w:val="prastasis"/>
    <w:rsid w:val="00290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lt-LT"/>
    </w:rPr>
  </w:style>
  <w:style w:type="paragraph" w:customStyle="1" w:styleId="xl130">
    <w:name w:val="xl130"/>
    <w:basedOn w:val="prastasis"/>
    <w:rsid w:val="00290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lt-LT"/>
    </w:rPr>
  </w:style>
  <w:style w:type="paragraph" w:customStyle="1" w:styleId="xl131">
    <w:name w:val="xl131"/>
    <w:basedOn w:val="prastasis"/>
    <w:rsid w:val="00290F15"/>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sz w:val="20"/>
      <w:szCs w:val="20"/>
      <w:lang w:eastAsia="lt-LT"/>
    </w:rPr>
  </w:style>
  <w:style w:type="paragraph" w:customStyle="1" w:styleId="Pavad">
    <w:name w:val="Pavad"/>
    <w:basedOn w:val="prastasis"/>
    <w:link w:val="PavadChar"/>
    <w:qFormat/>
    <w:rsid w:val="00A66DD2"/>
    <w:pPr>
      <w:spacing w:before="120" w:after="120" w:line="240" w:lineRule="auto"/>
      <w:jc w:val="both"/>
    </w:pPr>
    <w:rPr>
      <w:rFonts w:ascii="Times New Roman" w:hAnsi="Times New Roman"/>
      <w:b/>
      <w:sz w:val="28"/>
      <w:szCs w:val="28"/>
    </w:rPr>
  </w:style>
  <w:style w:type="character" w:customStyle="1" w:styleId="PavadChar">
    <w:name w:val="Pavad Char"/>
    <w:link w:val="Pavad"/>
    <w:rsid w:val="00A66DD2"/>
    <w:rPr>
      <w:rFonts w:ascii="Times New Roman" w:hAnsi="Times New Roman" w:cs="Times New Roman"/>
      <w:b/>
      <w:sz w:val="28"/>
      <w:szCs w:val="28"/>
    </w:rPr>
  </w:style>
  <w:style w:type="paragraph" w:customStyle="1" w:styleId="Pavad1">
    <w:name w:val="Pavad1"/>
    <w:basedOn w:val="Pavad"/>
    <w:link w:val="Pavad1Char"/>
    <w:qFormat/>
    <w:rsid w:val="00A66DD2"/>
    <w:pPr>
      <w:spacing w:before="0" w:after="0"/>
    </w:pPr>
  </w:style>
  <w:style w:type="character" w:customStyle="1" w:styleId="Pavad1Char">
    <w:name w:val="Pavad1 Char"/>
    <w:link w:val="Pavad1"/>
    <w:rsid w:val="00A66DD2"/>
    <w:rPr>
      <w:rFonts w:ascii="Times New Roman" w:hAnsi="Times New Roman" w:cs="Times New Roman"/>
      <w:b w:val="0"/>
      <w:sz w:val="28"/>
      <w:szCs w:val="28"/>
    </w:rPr>
  </w:style>
  <w:style w:type="paragraph" w:customStyle="1" w:styleId="Pavad2">
    <w:name w:val="Pavad2"/>
    <w:basedOn w:val="Pavad1"/>
    <w:link w:val="Pavad2Char"/>
    <w:qFormat/>
    <w:rsid w:val="005B4F3F"/>
    <w:rPr>
      <w:sz w:val="24"/>
      <w:szCs w:val="24"/>
    </w:rPr>
  </w:style>
  <w:style w:type="character" w:customStyle="1" w:styleId="Pavad2Char">
    <w:name w:val="Pavad2 Char"/>
    <w:link w:val="Pavad2"/>
    <w:rsid w:val="005B4F3F"/>
    <w:rPr>
      <w:rFonts w:ascii="Times New Roman" w:hAnsi="Times New Roman" w:cs="Times New Roman"/>
      <w:b/>
      <w:sz w:val="24"/>
      <w:szCs w:val="24"/>
    </w:rPr>
  </w:style>
  <w:style w:type="paragraph" w:customStyle="1" w:styleId="Teksto">
    <w:name w:val="Teksto"/>
    <w:basedOn w:val="prastasis"/>
    <w:link w:val="TekstoChar"/>
    <w:rsid w:val="00201F97"/>
    <w:pPr>
      <w:spacing w:after="0" w:line="240" w:lineRule="auto"/>
      <w:ind w:firstLine="720"/>
      <w:jc w:val="both"/>
    </w:pPr>
    <w:rPr>
      <w:rFonts w:ascii="Times New Roman" w:hAnsi="Times New Roman"/>
      <w:sz w:val="24"/>
      <w:szCs w:val="20"/>
      <w:lang w:val="en-US" w:eastAsia="lt-LT"/>
    </w:rPr>
  </w:style>
  <w:style w:type="character" w:customStyle="1" w:styleId="TekstoChar">
    <w:name w:val="Teksto Char"/>
    <w:link w:val="Teksto"/>
    <w:locked/>
    <w:rsid w:val="00201F97"/>
    <w:rPr>
      <w:rFonts w:ascii="Times New Roman" w:eastAsia="Calibri" w:hAnsi="Times New Roman" w:cs="Times New Roman"/>
      <w:sz w:val="24"/>
      <w:szCs w:val="20"/>
      <w:lang w:val="en-US" w:eastAsia="lt-LT"/>
    </w:rPr>
  </w:style>
  <w:style w:type="character" w:styleId="Komentaronuoroda">
    <w:name w:val="annotation reference"/>
    <w:uiPriority w:val="99"/>
    <w:semiHidden/>
    <w:unhideWhenUsed/>
    <w:rsid w:val="00201F97"/>
    <w:rPr>
      <w:sz w:val="16"/>
      <w:szCs w:val="16"/>
    </w:rPr>
  </w:style>
  <w:style w:type="paragraph" w:styleId="Komentarotekstas">
    <w:name w:val="annotation text"/>
    <w:basedOn w:val="prastasis"/>
    <w:link w:val="KomentarotekstasDiagrama"/>
    <w:uiPriority w:val="99"/>
    <w:semiHidden/>
    <w:unhideWhenUsed/>
    <w:rsid w:val="00201F97"/>
    <w:pPr>
      <w:spacing w:line="240" w:lineRule="auto"/>
    </w:pPr>
    <w:rPr>
      <w:sz w:val="20"/>
      <w:szCs w:val="20"/>
    </w:rPr>
  </w:style>
  <w:style w:type="character" w:customStyle="1" w:styleId="KomentarotekstasDiagrama">
    <w:name w:val="Komentaro tekstas Diagrama"/>
    <w:link w:val="Komentarotekstas"/>
    <w:uiPriority w:val="99"/>
    <w:semiHidden/>
    <w:rsid w:val="00201F97"/>
    <w:rPr>
      <w:sz w:val="20"/>
      <w:szCs w:val="20"/>
    </w:rPr>
  </w:style>
  <w:style w:type="paragraph" w:styleId="Komentarotema">
    <w:name w:val="annotation subject"/>
    <w:basedOn w:val="Komentarotekstas"/>
    <w:next w:val="Komentarotekstas"/>
    <w:link w:val="KomentarotemaDiagrama"/>
    <w:uiPriority w:val="99"/>
    <w:semiHidden/>
    <w:unhideWhenUsed/>
    <w:rsid w:val="00201F97"/>
    <w:rPr>
      <w:b/>
      <w:bCs/>
    </w:rPr>
  </w:style>
  <w:style w:type="character" w:customStyle="1" w:styleId="KomentarotemaDiagrama">
    <w:name w:val="Komentaro tema Diagrama"/>
    <w:link w:val="Komentarotema"/>
    <w:uiPriority w:val="99"/>
    <w:semiHidden/>
    <w:rsid w:val="00201F97"/>
    <w:rPr>
      <w:b/>
      <w:bCs/>
      <w:sz w:val="20"/>
      <w:szCs w:val="20"/>
    </w:rPr>
  </w:style>
  <w:style w:type="table" w:styleId="viesusspalvinimas3parykinimas">
    <w:name w:val="Light Shading Accent 3"/>
    <w:basedOn w:val="prastojilentel"/>
    <w:uiPriority w:val="60"/>
    <w:rsid w:val="00201F9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lentel">
    <w:name w:val="lentelė"/>
    <w:basedOn w:val="prastasis"/>
    <w:link w:val="lentelChar"/>
    <w:qFormat/>
    <w:rsid w:val="00E30A85"/>
    <w:pPr>
      <w:tabs>
        <w:tab w:val="left" w:pos="709"/>
      </w:tabs>
      <w:spacing w:before="120" w:after="120" w:line="240" w:lineRule="auto"/>
      <w:jc w:val="center"/>
    </w:pPr>
    <w:rPr>
      <w:rFonts w:ascii="Arial" w:hAnsi="Arial" w:cs="Arial"/>
      <w:b/>
      <w:sz w:val="20"/>
      <w:szCs w:val="20"/>
    </w:rPr>
  </w:style>
  <w:style w:type="character" w:customStyle="1" w:styleId="lentelChar">
    <w:name w:val="lentelė Char"/>
    <w:link w:val="lentel"/>
    <w:rsid w:val="00E30A85"/>
    <w:rPr>
      <w:rFonts w:ascii="Arial" w:hAnsi="Arial" w:cs="Arial"/>
      <w:b/>
      <w:sz w:val="20"/>
      <w:szCs w:val="20"/>
    </w:rPr>
  </w:style>
  <w:style w:type="paragraph" w:customStyle="1" w:styleId="paveikslai">
    <w:name w:val="paveikslai"/>
    <w:basedOn w:val="prastasis"/>
    <w:link w:val="paveikslaiChar"/>
    <w:qFormat/>
    <w:rsid w:val="000F7FE6"/>
    <w:pPr>
      <w:spacing w:before="120" w:after="120" w:line="240" w:lineRule="auto"/>
      <w:jc w:val="center"/>
    </w:pPr>
    <w:rPr>
      <w:rFonts w:ascii="Arial" w:hAnsi="Arial" w:cs="Arial"/>
      <w:noProof/>
      <w:lang w:eastAsia="lt-LT"/>
    </w:rPr>
  </w:style>
  <w:style w:type="character" w:customStyle="1" w:styleId="paveikslaiChar">
    <w:name w:val="paveikslai Char"/>
    <w:link w:val="paveikslai"/>
    <w:rsid w:val="000F7FE6"/>
    <w:rPr>
      <w:rFonts w:ascii="Arial" w:hAnsi="Arial" w:cs="Arial"/>
      <w:noProof/>
      <w:lang w:eastAsia="lt-LT"/>
    </w:rPr>
  </w:style>
  <w:style w:type="paragraph" w:customStyle="1" w:styleId="PAV">
    <w:name w:val="PAV"/>
    <w:basedOn w:val="paveikslai"/>
    <w:link w:val="PAVChar"/>
    <w:qFormat/>
    <w:rsid w:val="00DA7D15"/>
    <w:rPr>
      <w:b/>
      <w:sz w:val="20"/>
      <w:szCs w:val="20"/>
    </w:rPr>
  </w:style>
  <w:style w:type="character" w:customStyle="1" w:styleId="PAVChar">
    <w:name w:val="PAV Char"/>
    <w:link w:val="PAV"/>
    <w:rsid w:val="00DA7D15"/>
    <w:rPr>
      <w:rFonts w:ascii="Arial" w:hAnsi="Arial" w:cs="Arial"/>
      <w:b/>
      <w:noProof/>
      <w:sz w:val="20"/>
      <w:szCs w:val="20"/>
      <w:lang w:eastAsia="lt-LT"/>
    </w:rPr>
  </w:style>
  <w:style w:type="paragraph" w:styleId="HTMLiankstoformatuotas">
    <w:name w:val="HTML Preformatted"/>
    <w:basedOn w:val="prastasis"/>
    <w:link w:val="HTMLiankstoformatuotasDiagrama"/>
    <w:uiPriority w:val="99"/>
    <w:rsid w:val="002A07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eastAsia="Times New Roman" w:hAnsi="Courier New"/>
      <w:sz w:val="20"/>
      <w:szCs w:val="20"/>
    </w:rPr>
  </w:style>
  <w:style w:type="character" w:customStyle="1" w:styleId="HTMLiankstoformatuotasDiagrama">
    <w:name w:val="HTML iš anksto formatuotas Diagrama"/>
    <w:link w:val="HTMLiankstoformatuotas"/>
    <w:uiPriority w:val="99"/>
    <w:rsid w:val="002A0718"/>
    <w:rPr>
      <w:rFonts w:ascii="Courier New" w:eastAsia="Times New Roman" w:hAnsi="Courier New" w:cs="Times New Roman"/>
      <w:sz w:val="20"/>
      <w:szCs w:val="20"/>
    </w:rPr>
  </w:style>
  <w:style w:type="paragraph" w:styleId="Pagrindinistekstas">
    <w:name w:val="Body Text"/>
    <w:basedOn w:val="prastasis"/>
    <w:link w:val="PagrindinistekstasDiagrama"/>
    <w:rsid w:val="006B6239"/>
    <w:pPr>
      <w:widowControl w:val="0"/>
      <w:tabs>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pPr>
    <w:rPr>
      <w:rFonts w:ascii="Times New Roman" w:eastAsia="Times New Roman" w:hAnsi="Times New Roman"/>
      <w:color w:val="000000"/>
      <w:sz w:val="24"/>
      <w:szCs w:val="24"/>
    </w:rPr>
  </w:style>
  <w:style w:type="character" w:customStyle="1" w:styleId="PagrindinistekstasDiagrama">
    <w:name w:val="Pagrindinis tekstas Diagrama"/>
    <w:link w:val="Pagrindinistekstas"/>
    <w:rsid w:val="006B6239"/>
    <w:rPr>
      <w:rFonts w:ascii="Times New Roman" w:eastAsia="Times New Roman" w:hAnsi="Times New Roman" w:cs="Times New Roman"/>
      <w:color w:val="000000"/>
      <w:sz w:val="24"/>
      <w:szCs w:val="24"/>
    </w:rPr>
  </w:style>
  <w:style w:type="table" w:customStyle="1" w:styleId="LightShading1">
    <w:name w:val="Light Shading1"/>
    <w:basedOn w:val="prastojilentel"/>
    <w:uiPriority w:val="60"/>
    <w:rsid w:val="004B4168"/>
    <w:rPr>
      <w:rFonts w:eastAsia="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4-Accent11">
    <w:name w:val="Grid Table 4 - Accent 11"/>
    <w:basedOn w:val="prastojilentel"/>
    <w:uiPriority w:val="49"/>
    <w:rsid w:val="00EA1DDB"/>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Sraopastraipa1">
    <w:name w:val="Sąrašo pastraipa1"/>
    <w:basedOn w:val="prastasis"/>
    <w:qFormat/>
    <w:rsid w:val="0023661F"/>
    <w:pPr>
      <w:spacing w:after="0" w:line="240" w:lineRule="auto"/>
      <w:ind w:left="720" w:right="1701"/>
      <w:contextualSpacing/>
      <w:jc w:val="both"/>
    </w:pPr>
  </w:style>
  <w:style w:type="table" w:customStyle="1" w:styleId="LightList-Accent14">
    <w:name w:val="Light List - Accent 14"/>
    <w:basedOn w:val="prastojilentel"/>
    <w:uiPriority w:val="61"/>
    <w:rsid w:val="00765181"/>
    <w:rPr>
      <w:rFonts w:ascii="Times New Roman" w:hAnsi="Times New Roman"/>
      <w:smallCap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ietosrezervavimoenklotekstas">
    <w:name w:val="Placeholder Text"/>
    <w:uiPriority w:val="99"/>
    <w:semiHidden/>
    <w:rsid w:val="00FB127F"/>
    <w:rPr>
      <w:color w:val="808080"/>
    </w:rPr>
  </w:style>
  <w:style w:type="paragraph" w:styleId="Antrat">
    <w:name w:val="caption"/>
    <w:basedOn w:val="prastasis"/>
    <w:next w:val="prastasis"/>
    <w:link w:val="AntratDiagrama"/>
    <w:uiPriority w:val="35"/>
    <w:unhideWhenUsed/>
    <w:qFormat/>
    <w:rsid w:val="008D72D5"/>
    <w:pPr>
      <w:spacing w:line="240" w:lineRule="auto"/>
    </w:pPr>
    <w:rPr>
      <w:rFonts w:ascii="Cambria" w:eastAsia="Cambria" w:hAnsi="Cambria" w:cs="DokChampa"/>
      <w:b/>
      <w:bCs/>
      <w:color w:val="4F81BD"/>
      <w:sz w:val="18"/>
      <w:szCs w:val="18"/>
    </w:rPr>
  </w:style>
  <w:style w:type="table" w:styleId="viesussraas2parykinimas">
    <w:name w:val="Light List Accent 2"/>
    <w:basedOn w:val="prastojilentel"/>
    <w:uiPriority w:val="61"/>
    <w:rsid w:val="00811779"/>
    <w:rPr>
      <w:rFonts w:eastAsia="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12">
    <w:name w:val="Medium Shading 1 - Accent 12"/>
    <w:basedOn w:val="prastojilentel"/>
    <w:uiPriority w:val="63"/>
    <w:unhideWhenUsed/>
    <w:rsid w:val="00E25C2C"/>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ntratDiagrama">
    <w:name w:val="Antraštė Diagrama"/>
    <w:link w:val="Antrat"/>
    <w:uiPriority w:val="35"/>
    <w:rsid w:val="00E25C2C"/>
    <w:rPr>
      <w:rFonts w:ascii="Cambria" w:eastAsia="Cambria" w:hAnsi="Cambria" w:cs="DokChampa"/>
      <w:b/>
      <w:bCs/>
      <w:color w:val="4F81BD"/>
      <w:sz w:val="18"/>
      <w:szCs w:val="18"/>
      <w:lang w:eastAsia="en-US"/>
    </w:rPr>
  </w:style>
  <w:style w:type="paragraph" w:customStyle="1" w:styleId="Standard">
    <w:name w:val="Standard"/>
    <w:rsid w:val="001D42AB"/>
    <w:pPr>
      <w:suppressAutoHyphens/>
      <w:autoSpaceDN w:val="0"/>
      <w:textAlignment w:val="baseline"/>
    </w:pPr>
    <w:rPr>
      <w:rFonts w:ascii="Times New Roman" w:eastAsia="SimSun" w:hAnsi="Times New Roman" w:cs="Mangal"/>
      <w:kern w:val="3"/>
      <w:sz w:val="24"/>
      <w:szCs w:val="24"/>
      <w:lang w:val="lt-LT" w:eastAsia="ar-SA" w:bidi="hi-IN"/>
    </w:rPr>
  </w:style>
  <w:style w:type="paragraph" w:styleId="Turinys4">
    <w:name w:val="toc 4"/>
    <w:basedOn w:val="prastasis"/>
    <w:next w:val="prastasis"/>
    <w:autoRedefine/>
    <w:uiPriority w:val="39"/>
    <w:unhideWhenUsed/>
    <w:rsid w:val="00AB254E"/>
    <w:pPr>
      <w:spacing w:after="100"/>
      <w:ind w:left="660"/>
    </w:pPr>
    <w:rPr>
      <w:rFonts w:eastAsia="Times New Roman"/>
      <w:lang w:eastAsia="lt-LT"/>
    </w:rPr>
  </w:style>
  <w:style w:type="paragraph" w:styleId="Turinys5">
    <w:name w:val="toc 5"/>
    <w:basedOn w:val="prastasis"/>
    <w:next w:val="prastasis"/>
    <w:autoRedefine/>
    <w:uiPriority w:val="39"/>
    <w:unhideWhenUsed/>
    <w:rsid w:val="00AB254E"/>
    <w:pPr>
      <w:spacing w:after="100"/>
      <w:ind w:left="880"/>
    </w:pPr>
    <w:rPr>
      <w:rFonts w:eastAsia="Times New Roman"/>
      <w:lang w:eastAsia="lt-LT"/>
    </w:rPr>
  </w:style>
  <w:style w:type="paragraph" w:styleId="Turinys6">
    <w:name w:val="toc 6"/>
    <w:basedOn w:val="prastasis"/>
    <w:next w:val="prastasis"/>
    <w:autoRedefine/>
    <w:uiPriority w:val="39"/>
    <w:unhideWhenUsed/>
    <w:rsid w:val="00AB254E"/>
    <w:pPr>
      <w:spacing w:after="100"/>
      <w:ind w:left="1100"/>
    </w:pPr>
    <w:rPr>
      <w:rFonts w:eastAsia="Times New Roman"/>
      <w:lang w:eastAsia="lt-LT"/>
    </w:rPr>
  </w:style>
  <w:style w:type="paragraph" w:styleId="Turinys7">
    <w:name w:val="toc 7"/>
    <w:basedOn w:val="prastasis"/>
    <w:next w:val="prastasis"/>
    <w:autoRedefine/>
    <w:uiPriority w:val="39"/>
    <w:unhideWhenUsed/>
    <w:rsid w:val="00AB254E"/>
    <w:pPr>
      <w:spacing w:after="100"/>
      <w:ind w:left="1320"/>
    </w:pPr>
    <w:rPr>
      <w:rFonts w:eastAsia="Times New Roman"/>
      <w:lang w:eastAsia="lt-LT"/>
    </w:rPr>
  </w:style>
  <w:style w:type="paragraph" w:styleId="Turinys8">
    <w:name w:val="toc 8"/>
    <w:basedOn w:val="prastasis"/>
    <w:next w:val="prastasis"/>
    <w:autoRedefine/>
    <w:uiPriority w:val="39"/>
    <w:unhideWhenUsed/>
    <w:rsid w:val="00AB254E"/>
    <w:pPr>
      <w:spacing w:after="100"/>
      <w:ind w:left="1540"/>
    </w:pPr>
    <w:rPr>
      <w:rFonts w:eastAsia="Times New Roman"/>
      <w:lang w:eastAsia="lt-LT"/>
    </w:rPr>
  </w:style>
  <w:style w:type="paragraph" w:styleId="Turinys9">
    <w:name w:val="toc 9"/>
    <w:basedOn w:val="prastasis"/>
    <w:next w:val="prastasis"/>
    <w:autoRedefine/>
    <w:uiPriority w:val="39"/>
    <w:unhideWhenUsed/>
    <w:rsid w:val="00AB254E"/>
    <w:pPr>
      <w:spacing w:after="100"/>
      <w:ind w:left="1760"/>
    </w:pPr>
    <w:rPr>
      <w:rFonts w:eastAsia="Times New Roman"/>
      <w:lang w:eastAsia="lt-LT"/>
    </w:rPr>
  </w:style>
  <w:style w:type="table" w:customStyle="1" w:styleId="LightList-Accent121">
    <w:name w:val="Light List - Accent 121"/>
    <w:basedOn w:val="prastojilentel"/>
    <w:uiPriority w:val="61"/>
    <w:rsid w:val="00AB254E"/>
    <w:rPr>
      <w:rFonts w:eastAsia="Times New Roman"/>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Pagrindiniotekstotrauka2">
    <w:name w:val="Body Text Indent 2"/>
    <w:basedOn w:val="prastasis"/>
    <w:link w:val="Pagrindiniotekstotrauka2Diagrama"/>
    <w:rsid w:val="00C86768"/>
    <w:pPr>
      <w:spacing w:after="0" w:line="240" w:lineRule="auto"/>
      <w:ind w:firstLine="720"/>
      <w:jc w:val="both"/>
    </w:pPr>
    <w:rPr>
      <w:rFonts w:ascii="Arial" w:eastAsia="Times New Roman" w:hAnsi="Arial"/>
      <w:sz w:val="24"/>
      <w:szCs w:val="20"/>
    </w:rPr>
  </w:style>
  <w:style w:type="character" w:customStyle="1" w:styleId="Pagrindiniotekstotrauka2Diagrama">
    <w:name w:val="Pagrindinio teksto įtrauka 2 Diagrama"/>
    <w:link w:val="Pagrindiniotekstotrauka2"/>
    <w:rsid w:val="00C86768"/>
    <w:rPr>
      <w:rFonts w:ascii="Arial" w:eastAsia="Times New Roman" w:hAnsi="Arial"/>
      <w:sz w:val="24"/>
      <w:lang w:eastAsia="en-US"/>
    </w:rPr>
  </w:style>
  <w:style w:type="paragraph" w:customStyle="1" w:styleId="font5">
    <w:name w:val="font5"/>
    <w:basedOn w:val="prastasis"/>
    <w:rsid w:val="00C86768"/>
    <w:pPr>
      <w:spacing w:before="100" w:beforeAutospacing="1" w:after="100" w:afterAutospacing="1" w:line="240" w:lineRule="auto"/>
    </w:pPr>
    <w:rPr>
      <w:rFonts w:ascii="Times New Roman" w:eastAsia="Times New Roman" w:hAnsi="Times New Roman"/>
      <w:i/>
      <w:iCs/>
      <w:sz w:val="20"/>
      <w:szCs w:val="20"/>
      <w:lang w:val="en-GB"/>
    </w:rPr>
  </w:style>
  <w:style w:type="character" w:customStyle="1" w:styleId="super">
    <w:name w:val="super"/>
    <w:rsid w:val="003442E8"/>
  </w:style>
  <w:style w:type="character" w:customStyle="1" w:styleId="UnresolvedMention">
    <w:name w:val="Unresolved Mention"/>
    <w:uiPriority w:val="99"/>
    <w:semiHidden/>
    <w:unhideWhenUsed/>
    <w:rsid w:val="003442E8"/>
    <w:rPr>
      <w:color w:val="605E5C"/>
      <w:shd w:val="clear" w:color="auto" w:fill="E1DFDD"/>
    </w:rPr>
  </w:style>
  <w:style w:type="character" w:customStyle="1" w:styleId="Antrat4Diagrama">
    <w:name w:val="Antraštė 4 Diagrama"/>
    <w:link w:val="Antrat4"/>
    <w:uiPriority w:val="9"/>
    <w:rsid w:val="000967E1"/>
    <w:rPr>
      <w:rFonts w:ascii="Cambria" w:eastAsia="Times New Roman" w:hAnsi="Cambria"/>
      <w:b/>
      <w:bCs/>
      <w:i/>
      <w:iCs/>
      <w:color w:val="4F81BD"/>
      <w:sz w:val="24"/>
      <w:lang w:val="x-none" w:eastAsia="x-none"/>
    </w:rPr>
  </w:style>
  <w:style w:type="paragraph" w:customStyle="1" w:styleId="Paveikslai0">
    <w:name w:val="Paveikslai"/>
    <w:basedOn w:val="prastasis"/>
    <w:link w:val="PaveikslaiChar0"/>
    <w:qFormat/>
    <w:rsid w:val="000967E1"/>
    <w:pPr>
      <w:spacing w:before="120" w:after="120" w:line="240" w:lineRule="auto"/>
      <w:ind w:firstLine="709"/>
      <w:jc w:val="center"/>
    </w:pPr>
    <w:rPr>
      <w:rFonts w:ascii="Arial" w:hAnsi="Arial"/>
      <w:b/>
      <w:sz w:val="20"/>
      <w:szCs w:val="20"/>
      <w:lang w:val="x-none" w:eastAsia="x-none"/>
    </w:rPr>
  </w:style>
  <w:style w:type="paragraph" w:customStyle="1" w:styleId="lentele">
    <w:name w:val="lentele"/>
    <w:basedOn w:val="prastasis"/>
    <w:link w:val="lenteleChar"/>
    <w:qFormat/>
    <w:rsid w:val="000967E1"/>
    <w:pPr>
      <w:spacing w:before="120" w:after="120" w:line="240" w:lineRule="auto"/>
      <w:ind w:firstLine="709"/>
      <w:jc w:val="center"/>
    </w:pPr>
    <w:rPr>
      <w:rFonts w:ascii="Arial" w:hAnsi="Arial"/>
      <w:b/>
      <w:sz w:val="20"/>
      <w:szCs w:val="20"/>
      <w:lang w:val="x-none" w:eastAsia="x-none"/>
    </w:rPr>
  </w:style>
  <w:style w:type="character" w:customStyle="1" w:styleId="PaveikslaiChar0">
    <w:name w:val="Paveikslai Char"/>
    <w:link w:val="Paveikslai0"/>
    <w:rsid w:val="000967E1"/>
    <w:rPr>
      <w:rFonts w:ascii="Arial" w:hAnsi="Arial"/>
      <w:b/>
      <w:lang w:val="x-none" w:eastAsia="x-none"/>
    </w:rPr>
  </w:style>
  <w:style w:type="character" w:customStyle="1" w:styleId="lenteleChar">
    <w:name w:val="lentele Char"/>
    <w:link w:val="lentele"/>
    <w:rsid w:val="000967E1"/>
    <w:rPr>
      <w:rFonts w:ascii="Arial" w:hAnsi="Arial"/>
      <w:b/>
      <w:lang w:val="x-none" w:eastAsia="x-none"/>
    </w:rPr>
  </w:style>
  <w:style w:type="table" w:customStyle="1" w:styleId="GridTable4Accent1">
    <w:name w:val="Grid Table 4 Accent 1"/>
    <w:basedOn w:val="prastojilentel"/>
    <w:uiPriority w:val="49"/>
    <w:rsid w:val="000967E1"/>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
    <w:name w:val="List Table 3 Accent 1"/>
    <w:basedOn w:val="prastojilentel"/>
    <w:uiPriority w:val="48"/>
    <w:rsid w:val="000967E1"/>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4Accent1">
    <w:name w:val="List Table 4 Accent 1"/>
    <w:basedOn w:val="prastojilentel"/>
    <w:uiPriority w:val="49"/>
    <w:rsid w:val="000967E1"/>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vad3">
    <w:name w:val="Pavad3"/>
    <w:basedOn w:val="Antrat3"/>
    <w:link w:val="Pavad3Char"/>
    <w:rsid w:val="000967E1"/>
    <w:pPr>
      <w:spacing w:before="120" w:after="120" w:afterAutospacing="1"/>
      <w:jc w:val="center"/>
    </w:pPr>
    <w:rPr>
      <w:rFonts w:ascii="Arial" w:hAnsi="Arial"/>
      <w:b w:val="0"/>
      <w:bCs w:val="0"/>
      <w:color w:val="auto"/>
      <w:sz w:val="20"/>
      <w:szCs w:val="20"/>
      <w:lang w:val="x-none" w:eastAsia="x-none"/>
    </w:rPr>
  </w:style>
  <w:style w:type="character" w:customStyle="1" w:styleId="Pavad3Char">
    <w:name w:val="Pavad3 Char"/>
    <w:link w:val="Pavad3"/>
    <w:rsid w:val="000967E1"/>
    <w:rPr>
      <w:rFonts w:ascii="Arial" w:eastAsia="Times New Roman" w:hAnsi="Arial"/>
      <w:lang w:val="x-none" w:eastAsia="x-none"/>
    </w:rPr>
  </w:style>
  <w:style w:type="table" w:customStyle="1" w:styleId="MediumShading1-Accent11">
    <w:name w:val="Medium Shading 1 - Accent 11"/>
    <w:basedOn w:val="prastojilentel"/>
    <w:uiPriority w:val="63"/>
    <w:unhideWhenUsed/>
    <w:rsid w:val="000967E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Dokumentoinaostekstas">
    <w:name w:val="endnote text"/>
    <w:basedOn w:val="prastasis"/>
    <w:link w:val="DokumentoinaostekstasDiagrama"/>
    <w:uiPriority w:val="99"/>
    <w:semiHidden/>
    <w:unhideWhenUsed/>
    <w:rsid w:val="000967E1"/>
    <w:pPr>
      <w:spacing w:after="0" w:line="240" w:lineRule="auto"/>
      <w:ind w:firstLine="709"/>
      <w:jc w:val="both"/>
    </w:pPr>
    <w:rPr>
      <w:rFonts w:ascii="Arial" w:hAnsi="Arial"/>
      <w:sz w:val="20"/>
      <w:szCs w:val="20"/>
      <w:lang w:val="x-none" w:eastAsia="x-none"/>
    </w:rPr>
  </w:style>
  <w:style w:type="character" w:customStyle="1" w:styleId="DokumentoinaostekstasDiagrama">
    <w:name w:val="Dokumento išnašos tekstas Diagrama"/>
    <w:link w:val="Dokumentoinaostekstas"/>
    <w:uiPriority w:val="99"/>
    <w:semiHidden/>
    <w:rsid w:val="000967E1"/>
    <w:rPr>
      <w:rFonts w:ascii="Arial" w:hAnsi="Arial"/>
      <w:lang w:val="x-none" w:eastAsia="x-none"/>
    </w:rPr>
  </w:style>
  <w:style w:type="character" w:styleId="Dokumentoinaosnumeris">
    <w:name w:val="endnote reference"/>
    <w:uiPriority w:val="99"/>
    <w:semiHidden/>
    <w:unhideWhenUsed/>
    <w:rsid w:val="000967E1"/>
    <w:rPr>
      <w:vertAlign w:val="superscript"/>
    </w:rPr>
  </w:style>
  <w:style w:type="paragraph" w:styleId="Iliustracijsraas">
    <w:name w:val="table of figures"/>
    <w:basedOn w:val="prastasis"/>
    <w:next w:val="prastasis"/>
    <w:uiPriority w:val="99"/>
    <w:unhideWhenUsed/>
    <w:rsid w:val="000967E1"/>
    <w:pPr>
      <w:spacing w:after="0"/>
      <w:ind w:firstLine="709"/>
      <w:jc w:val="both"/>
    </w:pPr>
    <w:rPr>
      <w:rFonts w:ascii="Arial" w:hAnsi="Arial"/>
    </w:rPr>
  </w:style>
  <w:style w:type="character" w:customStyle="1" w:styleId="ListParagraphChar1">
    <w:name w:val="List Paragraph Char1"/>
    <w:uiPriority w:val="34"/>
    <w:locked/>
    <w:rsid w:val="000967E1"/>
  </w:style>
  <w:style w:type="character" w:customStyle="1" w:styleId="visualization-table">
    <w:name w:val="visualization-table"/>
    <w:rsid w:val="000967E1"/>
  </w:style>
  <w:style w:type="table" w:customStyle="1" w:styleId="LightList-Accent12">
    <w:name w:val="Light List - Accent 12"/>
    <w:basedOn w:val="prastojilentel"/>
    <w:uiPriority w:val="61"/>
    <w:rsid w:val="000967E1"/>
    <w:rPr>
      <w:rFonts w:eastAsia="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prastojilentel"/>
    <w:uiPriority w:val="61"/>
    <w:rsid w:val="000967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RITtekstas">
    <w:name w:val="FORIT tekstas"/>
    <w:basedOn w:val="prastasis"/>
    <w:link w:val="FORITtekstasChar"/>
    <w:qFormat/>
    <w:rsid w:val="000967E1"/>
    <w:pPr>
      <w:spacing w:before="120" w:after="120"/>
      <w:jc w:val="both"/>
    </w:pPr>
    <w:rPr>
      <w:rFonts w:ascii="Arial" w:eastAsia="Times New Roman" w:hAnsi="Arial" w:cs="Arial"/>
      <w:color w:val="171717"/>
      <w:sz w:val="24"/>
      <w:lang w:eastAsia="lt-LT"/>
    </w:rPr>
  </w:style>
  <w:style w:type="character" w:customStyle="1" w:styleId="FORITtekstasChar">
    <w:name w:val="FORIT tekstas Char"/>
    <w:link w:val="FORITtekstas"/>
    <w:rsid w:val="000967E1"/>
    <w:rPr>
      <w:rFonts w:ascii="Arial" w:eastAsia="Times New Roman" w:hAnsi="Arial" w:cs="Arial"/>
      <w:color w:val="171717"/>
      <w:sz w:val="24"/>
      <w:szCs w:val="22"/>
    </w:rPr>
  </w:style>
  <w:style w:type="paragraph" w:customStyle="1" w:styleId="Lenheadarial">
    <w:name w:val="Len_head_arial"/>
    <w:basedOn w:val="prastasis"/>
    <w:link w:val="LenheadarialChar"/>
    <w:qFormat/>
    <w:rsid w:val="000967E1"/>
    <w:pPr>
      <w:spacing w:after="0"/>
    </w:pPr>
    <w:rPr>
      <w:rFonts w:ascii="Arial" w:hAnsi="Arial" w:cs="Arial"/>
      <w:color w:val="FFFFFF"/>
      <w:szCs w:val="24"/>
    </w:rPr>
  </w:style>
  <w:style w:type="character" w:customStyle="1" w:styleId="LenheadarialChar">
    <w:name w:val="Len_head_arial Char"/>
    <w:link w:val="Lenheadarial"/>
    <w:rsid w:val="000967E1"/>
    <w:rPr>
      <w:rFonts w:ascii="Arial" w:hAnsi="Arial" w:cs="Arial"/>
      <w:color w:val="FFFFFF"/>
      <w:sz w:val="22"/>
      <w:szCs w:val="24"/>
      <w:lang w:eastAsia="en-US"/>
    </w:rPr>
  </w:style>
  <w:style w:type="paragraph" w:customStyle="1" w:styleId="LentText">
    <w:name w:val="Lent Text"/>
    <w:basedOn w:val="prastasis"/>
    <w:link w:val="LentTextChar"/>
    <w:qFormat/>
    <w:rsid w:val="000967E1"/>
    <w:pPr>
      <w:spacing w:before="60" w:after="60"/>
      <w:jc w:val="both"/>
    </w:pPr>
    <w:rPr>
      <w:rFonts w:ascii="Arial" w:eastAsia="MS Mincho" w:hAnsi="Arial" w:cs="Arial Narrow"/>
      <w:color w:val="4F5660"/>
      <w:sz w:val="20"/>
      <w:lang w:val="en-US"/>
    </w:rPr>
  </w:style>
  <w:style w:type="character" w:customStyle="1" w:styleId="LentTextChar">
    <w:name w:val="Lent Text Char"/>
    <w:link w:val="LentText"/>
    <w:rsid w:val="000967E1"/>
    <w:rPr>
      <w:rFonts w:ascii="Arial" w:eastAsia="MS Mincho" w:hAnsi="Arial" w:cs="Arial Narrow"/>
      <w:color w:val="4F5660"/>
      <w:szCs w:val="22"/>
      <w:lang w:val="en-US" w:eastAsia="en-US"/>
    </w:rPr>
  </w:style>
  <w:style w:type="paragraph" w:customStyle="1" w:styleId="FORITbullets1">
    <w:name w:val="FORIT bullets 1"/>
    <w:basedOn w:val="prastasis"/>
    <w:link w:val="FORITbullets1Char"/>
    <w:qFormat/>
    <w:rsid w:val="000967E1"/>
    <w:pPr>
      <w:spacing w:after="0"/>
      <w:contextualSpacing/>
      <w:jc w:val="both"/>
    </w:pPr>
    <w:rPr>
      <w:rFonts w:ascii="Arial" w:eastAsia="Times New Roman" w:hAnsi="Arial" w:cs="Arial"/>
      <w:color w:val="171717"/>
      <w:szCs w:val="20"/>
      <w:lang w:eastAsia="lt-LT"/>
    </w:rPr>
  </w:style>
  <w:style w:type="character" w:customStyle="1" w:styleId="FORITbullets1Char">
    <w:name w:val="FORIT bullets 1 Char"/>
    <w:link w:val="FORITbullets1"/>
    <w:rsid w:val="000967E1"/>
    <w:rPr>
      <w:rFonts w:ascii="Arial" w:eastAsia="Times New Roman" w:hAnsi="Arial" w:cs="Arial"/>
      <w:color w:val="171717"/>
      <w:sz w:val="22"/>
    </w:rPr>
  </w:style>
  <w:style w:type="paragraph" w:customStyle="1" w:styleId="Lentekstasarial">
    <w:name w:val="Len_tekstas_arial"/>
    <w:basedOn w:val="prastasis"/>
    <w:link w:val="LentekstasarialChar"/>
    <w:qFormat/>
    <w:rsid w:val="000967E1"/>
    <w:pPr>
      <w:spacing w:after="0"/>
      <w:jc w:val="both"/>
    </w:pPr>
    <w:rPr>
      <w:rFonts w:ascii="Arial" w:hAnsi="Arial" w:cs="Arial"/>
    </w:rPr>
  </w:style>
  <w:style w:type="character" w:customStyle="1" w:styleId="LentekstasarialChar">
    <w:name w:val="Len_tekstas_arial Char"/>
    <w:link w:val="Lentekstasarial"/>
    <w:rsid w:val="000967E1"/>
    <w:rPr>
      <w:rFonts w:ascii="Arial" w:hAnsi="Arial" w:cs="Arial"/>
      <w:sz w:val="22"/>
      <w:szCs w:val="22"/>
      <w:lang w:eastAsia="en-US"/>
    </w:rPr>
  </w:style>
  <w:style w:type="paragraph" w:customStyle="1" w:styleId="FORITTablename">
    <w:name w:val="FORIT Table name"/>
    <w:basedOn w:val="prastasis"/>
    <w:link w:val="FORITTablenameChar"/>
    <w:qFormat/>
    <w:rsid w:val="000967E1"/>
    <w:pPr>
      <w:keepNext/>
      <w:spacing w:after="0"/>
    </w:pPr>
    <w:rPr>
      <w:rFonts w:ascii="Arial" w:eastAsia="Times New Roman" w:hAnsi="Arial" w:cs="Arial"/>
      <w:i/>
      <w:color w:val="171717"/>
      <w:szCs w:val="24"/>
      <w:lang w:eastAsia="lt-LT"/>
    </w:rPr>
  </w:style>
  <w:style w:type="character" w:customStyle="1" w:styleId="FORITTablenameChar">
    <w:name w:val="FORIT Table name Char"/>
    <w:link w:val="FORITTablename"/>
    <w:rsid w:val="000967E1"/>
    <w:rPr>
      <w:rFonts w:ascii="Arial" w:eastAsia="Times New Roman" w:hAnsi="Arial" w:cs="Arial"/>
      <w:i/>
      <w:color w:val="171717"/>
      <w:sz w:val="22"/>
      <w:szCs w:val="24"/>
    </w:rPr>
  </w:style>
  <w:style w:type="paragraph" w:customStyle="1" w:styleId="Lentheader">
    <w:name w:val="Lent header"/>
    <w:basedOn w:val="prastasis"/>
    <w:link w:val="LentheaderChar"/>
    <w:qFormat/>
    <w:rsid w:val="000967E1"/>
    <w:pPr>
      <w:spacing w:before="60" w:after="60"/>
      <w:jc w:val="both"/>
    </w:pPr>
    <w:rPr>
      <w:rFonts w:ascii="Arial" w:eastAsia="MS Mincho" w:hAnsi="Arial" w:cs="Arial Narrow"/>
      <w:b/>
      <w:color w:val="FFFFFF"/>
      <w:sz w:val="20"/>
    </w:rPr>
  </w:style>
  <w:style w:type="character" w:customStyle="1" w:styleId="LentheaderChar">
    <w:name w:val="Lent header Char"/>
    <w:link w:val="Lentheader"/>
    <w:rsid w:val="000967E1"/>
    <w:rPr>
      <w:rFonts w:ascii="Arial" w:eastAsia="MS Mincho" w:hAnsi="Arial" w:cs="Arial Narrow"/>
      <w:b/>
      <w:color w:val="FFFFFF"/>
      <w:szCs w:val="22"/>
      <w:lang w:eastAsia="en-US"/>
    </w:rPr>
  </w:style>
  <w:style w:type="table" w:styleId="2tinkleliolentel5parykinimas">
    <w:name w:val="Grid Table 2 Accent 5"/>
    <w:basedOn w:val="prastojilentel"/>
    <w:uiPriority w:val="47"/>
    <w:rsid w:val="000967E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ListParagraphChar">
    <w:name w:val="List Paragraph Char"/>
    <w:aliases w:val="Buletai Char"/>
    <w:uiPriority w:val="34"/>
    <w:locked/>
    <w:rsid w:val="000967E1"/>
    <w:rPr>
      <w:sz w:val="22"/>
      <w:szCs w:val="22"/>
      <w:lang w:eastAsia="en-US"/>
    </w:rPr>
  </w:style>
  <w:style w:type="table" w:customStyle="1" w:styleId="viesussraas6parykinimas1">
    <w:name w:val="Šviesus sąrašas – 6 paryškinimas1"/>
    <w:basedOn w:val="prastojilentel"/>
    <w:next w:val="viesussraas6parykinimas"/>
    <w:uiPriority w:val="61"/>
    <w:rsid w:val="000967E1"/>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viesussraas6parykinimas">
    <w:name w:val="Light List Accent 6"/>
    <w:basedOn w:val="prastojilentel"/>
    <w:uiPriority w:val="61"/>
    <w:rsid w:val="000967E1"/>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viesussraas5parykinimas">
    <w:name w:val="Light List Accent 5"/>
    <w:basedOn w:val="prastojilentel"/>
    <w:uiPriority w:val="61"/>
    <w:rsid w:val="000967E1"/>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1vidutinisspalvinimas1parykinimas">
    <w:name w:val="Medium Shading 1 Accent 1"/>
    <w:basedOn w:val="prastojilentel"/>
    <w:uiPriority w:val="63"/>
    <w:rsid w:val="000967E1"/>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viesussraas6parykinimas2">
    <w:name w:val="Šviesus sąrašas – 6 paryškinimas2"/>
    <w:basedOn w:val="prastojilentel"/>
    <w:next w:val="viesussraas6parykinimas"/>
    <w:uiPriority w:val="61"/>
    <w:rsid w:val="000967E1"/>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msonormal804d7de8fd46f06a46511c7c60d1535e">
    <w:name w:val="msonormal_804d7de8fd46f06a46511c7c60d1535e"/>
    <w:basedOn w:val="prastasis"/>
    <w:rsid w:val="000967E1"/>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cseeade915">
    <w:name w:val="cseeade915"/>
    <w:basedOn w:val="prastasis"/>
    <w:rsid w:val="00D322E4"/>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cs63eb74b2">
    <w:name w:val="cs63eb74b2"/>
    <w:rsid w:val="00D322E4"/>
  </w:style>
  <w:style w:type="paragraph" w:customStyle="1" w:styleId="csd6509176">
    <w:name w:val="csd6509176"/>
    <w:basedOn w:val="prastasis"/>
    <w:rsid w:val="00D322E4"/>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csc0775008">
    <w:name w:val="csc0775008"/>
    <w:basedOn w:val="prastasis"/>
    <w:rsid w:val="00D322E4"/>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cs1b6be534">
    <w:name w:val="cs1b6be534"/>
    <w:basedOn w:val="prastasis"/>
    <w:rsid w:val="00D322E4"/>
    <w:pPr>
      <w:spacing w:before="100" w:beforeAutospacing="1" w:after="100" w:afterAutospacing="1" w:line="240" w:lineRule="auto"/>
    </w:pPr>
    <w:rPr>
      <w:rFonts w:ascii="Times New Roman" w:eastAsia="Times New Roman" w:hAnsi="Times New Roman"/>
      <w:sz w:val="24"/>
      <w:szCs w:val="24"/>
      <w:lang w:eastAsia="lt-LT"/>
    </w:rPr>
  </w:style>
  <w:style w:type="paragraph" w:styleId="Paantrat">
    <w:name w:val="Subtitle"/>
    <w:basedOn w:val="prastasis"/>
    <w:next w:val="prastasis"/>
    <w:link w:val="PaantratDiagrama"/>
    <w:uiPriority w:val="11"/>
    <w:qFormat/>
    <w:rsid w:val="00F21A54"/>
    <w:pPr>
      <w:spacing w:after="60"/>
      <w:jc w:val="center"/>
      <w:outlineLvl w:val="1"/>
    </w:pPr>
    <w:rPr>
      <w:rFonts w:ascii="Calibri Light" w:eastAsia="Times New Roman" w:hAnsi="Calibri Light"/>
      <w:sz w:val="24"/>
      <w:szCs w:val="24"/>
    </w:rPr>
  </w:style>
  <w:style w:type="character" w:customStyle="1" w:styleId="PaantratDiagrama">
    <w:name w:val="Paantraštė Diagrama"/>
    <w:link w:val="Paantrat"/>
    <w:uiPriority w:val="11"/>
    <w:rsid w:val="00F21A54"/>
    <w:rPr>
      <w:rFonts w:ascii="Calibri Light" w:eastAsia="Times New Roman" w:hAnsi="Calibri Light"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651">
      <w:bodyDiv w:val="1"/>
      <w:marLeft w:val="0"/>
      <w:marRight w:val="0"/>
      <w:marTop w:val="0"/>
      <w:marBottom w:val="0"/>
      <w:divBdr>
        <w:top w:val="none" w:sz="0" w:space="0" w:color="auto"/>
        <w:left w:val="none" w:sz="0" w:space="0" w:color="auto"/>
        <w:bottom w:val="none" w:sz="0" w:space="0" w:color="auto"/>
        <w:right w:val="none" w:sz="0" w:space="0" w:color="auto"/>
      </w:divBdr>
    </w:div>
    <w:div w:id="6567887">
      <w:bodyDiv w:val="1"/>
      <w:marLeft w:val="0"/>
      <w:marRight w:val="0"/>
      <w:marTop w:val="0"/>
      <w:marBottom w:val="0"/>
      <w:divBdr>
        <w:top w:val="none" w:sz="0" w:space="0" w:color="auto"/>
        <w:left w:val="none" w:sz="0" w:space="0" w:color="auto"/>
        <w:bottom w:val="none" w:sz="0" w:space="0" w:color="auto"/>
        <w:right w:val="none" w:sz="0" w:space="0" w:color="auto"/>
      </w:divBdr>
    </w:div>
    <w:div w:id="17315105">
      <w:bodyDiv w:val="1"/>
      <w:marLeft w:val="0"/>
      <w:marRight w:val="0"/>
      <w:marTop w:val="0"/>
      <w:marBottom w:val="0"/>
      <w:divBdr>
        <w:top w:val="none" w:sz="0" w:space="0" w:color="auto"/>
        <w:left w:val="none" w:sz="0" w:space="0" w:color="auto"/>
        <w:bottom w:val="none" w:sz="0" w:space="0" w:color="auto"/>
        <w:right w:val="none" w:sz="0" w:space="0" w:color="auto"/>
      </w:divBdr>
    </w:div>
    <w:div w:id="49233490">
      <w:bodyDiv w:val="1"/>
      <w:marLeft w:val="0"/>
      <w:marRight w:val="0"/>
      <w:marTop w:val="0"/>
      <w:marBottom w:val="0"/>
      <w:divBdr>
        <w:top w:val="none" w:sz="0" w:space="0" w:color="auto"/>
        <w:left w:val="none" w:sz="0" w:space="0" w:color="auto"/>
        <w:bottom w:val="none" w:sz="0" w:space="0" w:color="auto"/>
        <w:right w:val="none" w:sz="0" w:space="0" w:color="auto"/>
      </w:divBdr>
    </w:div>
    <w:div w:id="57897449">
      <w:bodyDiv w:val="1"/>
      <w:marLeft w:val="0"/>
      <w:marRight w:val="0"/>
      <w:marTop w:val="0"/>
      <w:marBottom w:val="0"/>
      <w:divBdr>
        <w:top w:val="none" w:sz="0" w:space="0" w:color="auto"/>
        <w:left w:val="none" w:sz="0" w:space="0" w:color="auto"/>
        <w:bottom w:val="none" w:sz="0" w:space="0" w:color="auto"/>
        <w:right w:val="none" w:sz="0" w:space="0" w:color="auto"/>
      </w:divBdr>
    </w:div>
    <w:div w:id="68045788">
      <w:bodyDiv w:val="1"/>
      <w:marLeft w:val="0"/>
      <w:marRight w:val="0"/>
      <w:marTop w:val="0"/>
      <w:marBottom w:val="0"/>
      <w:divBdr>
        <w:top w:val="none" w:sz="0" w:space="0" w:color="auto"/>
        <w:left w:val="none" w:sz="0" w:space="0" w:color="auto"/>
        <w:bottom w:val="none" w:sz="0" w:space="0" w:color="auto"/>
        <w:right w:val="none" w:sz="0" w:space="0" w:color="auto"/>
      </w:divBdr>
    </w:div>
    <w:div w:id="77749681">
      <w:bodyDiv w:val="1"/>
      <w:marLeft w:val="0"/>
      <w:marRight w:val="0"/>
      <w:marTop w:val="0"/>
      <w:marBottom w:val="0"/>
      <w:divBdr>
        <w:top w:val="none" w:sz="0" w:space="0" w:color="auto"/>
        <w:left w:val="none" w:sz="0" w:space="0" w:color="auto"/>
        <w:bottom w:val="none" w:sz="0" w:space="0" w:color="auto"/>
        <w:right w:val="none" w:sz="0" w:space="0" w:color="auto"/>
      </w:divBdr>
      <w:divsChild>
        <w:div w:id="1054037965">
          <w:marLeft w:val="0"/>
          <w:marRight w:val="0"/>
          <w:marTop w:val="0"/>
          <w:marBottom w:val="0"/>
          <w:divBdr>
            <w:top w:val="none" w:sz="0" w:space="0" w:color="auto"/>
            <w:left w:val="none" w:sz="0" w:space="0" w:color="auto"/>
            <w:bottom w:val="none" w:sz="0" w:space="0" w:color="auto"/>
            <w:right w:val="none" w:sz="0" w:space="0" w:color="auto"/>
          </w:divBdr>
        </w:div>
      </w:divsChild>
    </w:div>
    <w:div w:id="91359630">
      <w:bodyDiv w:val="1"/>
      <w:marLeft w:val="0"/>
      <w:marRight w:val="0"/>
      <w:marTop w:val="0"/>
      <w:marBottom w:val="0"/>
      <w:divBdr>
        <w:top w:val="none" w:sz="0" w:space="0" w:color="auto"/>
        <w:left w:val="none" w:sz="0" w:space="0" w:color="auto"/>
        <w:bottom w:val="none" w:sz="0" w:space="0" w:color="auto"/>
        <w:right w:val="none" w:sz="0" w:space="0" w:color="auto"/>
      </w:divBdr>
    </w:div>
    <w:div w:id="134416224">
      <w:bodyDiv w:val="1"/>
      <w:marLeft w:val="0"/>
      <w:marRight w:val="0"/>
      <w:marTop w:val="0"/>
      <w:marBottom w:val="0"/>
      <w:divBdr>
        <w:top w:val="none" w:sz="0" w:space="0" w:color="auto"/>
        <w:left w:val="none" w:sz="0" w:space="0" w:color="auto"/>
        <w:bottom w:val="none" w:sz="0" w:space="0" w:color="auto"/>
        <w:right w:val="none" w:sz="0" w:space="0" w:color="auto"/>
      </w:divBdr>
    </w:div>
    <w:div w:id="146559602">
      <w:bodyDiv w:val="1"/>
      <w:marLeft w:val="0"/>
      <w:marRight w:val="0"/>
      <w:marTop w:val="0"/>
      <w:marBottom w:val="0"/>
      <w:divBdr>
        <w:top w:val="none" w:sz="0" w:space="0" w:color="auto"/>
        <w:left w:val="none" w:sz="0" w:space="0" w:color="auto"/>
        <w:bottom w:val="none" w:sz="0" w:space="0" w:color="auto"/>
        <w:right w:val="none" w:sz="0" w:space="0" w:color="auto"/>
      </w:divBdr>
      <w:divsChild>
        <w:div w:id="599727377">
          <w:marLeft w:val="0"/>
          <w:marRight w:val="0"/>
          <w:marTop w:val="0"/>
          <w:marBottom w:val="0"/>
          <w:divBdr>
            <w:top w:val="none" w:sz="0" w:space="0" w:color="auto"/>
            <w:left w:val="none" w:sz="0" w:space="0" w:color="auto"/>
            <w:bottom w:val="none" w:sz="0" w:space="0" w:color="auto"/>
            <w:right w:val="none" w:sz="0" w:space="0" w:color="auto"/>
          </w:divBdr>
        </w:div>
        <w:div w:id="881287555">
          <w:marLeft w:val="0"/>
          <w:marRight w:val="0"/>
          <w:marTop w:val="0"/>
          <w:marBottom w:val="0"/>
          <w:divBdr>
            <w:top w:val="none" w:sz="0" w:space="0" w:color="auto"/>
            <w:left w:val="none" w:sz="0" w:space="0" w:color="auto"/>
            <w:bottom w:val="none" w:sz="0" w:space="0" w:color="auto"/>
            <w:right w:val="none" w:sz="0" w:space="0" w:color="auto"/>
          </w:divBdr>
        </w:div>
      </w:divsChild>
    </w:div>
    <w:div w:id="147332968">
      <w:bodyDiv w:val="1"/>
      <w:marLeft w:val="0"/>
      <w:marRight w:val="0"/>
      <w:marTop w:val="0"/>
      <w:marBottom w:val="0"/>
      <w:divBdr>
        <w:top w:val="none" w:sz="0" w:space="0" w:color="auto"/>
        <w:left w:val="none" w:sz="0" w:space="0" w:color="auto"/>
        <w:bottom w:val="none" w:sz="0" w:space="0" w:color="auto"/>
        <w:right w:val="none" w:sz="0" w:space="0" w:color="auto"/>
      </w:divBdr>
    </w:div>
    <w:div w:id="189954759">
      <w:bodyDiv w:val="1"/>
      <w:marLeft w:val="0"/>
      <w:marRight w:val="0"/>
      <w:marTop w:val="0"/>
      <w:marBottom w:val="0"/>
      <w:divBdr>
        <w:top w:val="none" w:sz="0" w:space="0" w:color="auto"/>
        <w:left w:val="none" w:sz="0" w:space="0" w:color="auto"/>
        <w:bottom w:val="none" w:sz="0" w:space="0" w:color="auto"/>
        <w:right w:val="none" w:sz="0" w:space="0" w:color="auto"/>
      </w:divBdr>
    </w:div>
    <w:div w:id="193614533">
      <w:bodyDiv w:val="1"/>
      <w:marLeft w:val="0"/>
      <w:marRight w:val="0"/>
      <w:marTop w:val="0"/>
      <w:marBottom w:val="0"/>
      <w:divBdr>
        <w:top w:val="none" w:sz="0" w:space="0" w:color="auto"/>
        <w:left w:val="none" w:sz="0" w:space="0" w:color="auto"/>
        <w:bottom w:val="none" w:sz="0" w:space="0" w:color="auto"/>
        <w:right w:val="none" w:sz="0" w:space="0" w:color="auto"/>
      </w:divBdr>
    </w:div>
    <w:div w:id="211813997">
      <w:bodyDiv w:val="1"/>
      <w:marLeft w:val="0"/>
      <w:marRight w:val="0"/>
      <w:marTop w:val="0"/>
      <w:marBottom w:val="0"/>
      <w:divBdr>
        <w:top w:val="none" w:sz="0" w:space="0" w:color="auto"/>
        <w:left w:val="none" w:sz="0" w:space="0" w:color="auto"/>
        <w:bottom w:val="none" w:sz="0" w:space="0" w:color="auto"/>
        <w:right w:val="none" w:sz="0" w:space="0" w:color="auto"/>
      </w:divBdr>
    </w:div>
    <w:div w:id="255791618">
      <w:bodyDiv w:val="1"/>
      <w:marLeft w:val="0"/>
      <w:marRight w:val="0"/>
      <w:marTop w:val="0"/>
      <w:marBottom w:val="0"/>
      <w:divBdr>
        <w:top w:val="none" w:sz="0" w:space="0" w:color="auto"/>
        <w:left w:val="none" w:sz="0" w:space="0" w:color="auto"/>
        <w:bottom w:val="none" w:sz="0" w:space="0" w:color="auto"/>
        <w:right w:val="none" w:sz="0" w:space="0" w:color="auto"/>
      </w:divBdr>
    </w:div>
    <w:div w:id="271205812">
      <w:bodyDiv w:val="1"/>
      <w:marLeft w:val="0"/>
      <w:marRight w:val="0"/>
      <w:marTop w:val="0"/>
      <w:marBottom w:val="0"/>
      <w:divBdr>
        <w:top w:val="none" w:sz="0" w:space="0" w:color="auto"/>
        <w:left w:val="none" w:sz="0" w:space="0" w:color="auto"/>
        <w:bottom w:val="none" w:sz="0" w:space="0" w:color="auto"/>
        <w:right w:val="none" w:sz="0" w:space="0" w:color="auto"/>
      </w:divBdr>
    </w:div>
    <w:div w:id="291132542">
      <w:bodyDiv w:val="1"/>
      <w:marLeft w:val="0"/>
      <w:marRight w:val="0"/>
      <w:marTop w:val="0"/>
      <w:marBottom w:val="0"/>
      <w:divBdr>
        <w:top w:val="none" w:sz="0" w:space="0" w:color="auto"/>
        <w:left w:val="none" w:sz="0" w:space="0" w:color="auto"/>
        <w:bottom w:val="none" w:sz="0" w:space="0" w:color="auto"/>
        <w:right w:val="none" w:sz="0" w:space="0" w:color="auto"/>
      </w:divBdr>
    </w:div>
    <w:div w:id="336731858">
      <w:bodyDiv w:val="1"/>
      <w:marLeft w:val="0"/>
      <w:marRight w:val="0"/>
      <w:marTop w:val="0"/>
      <w:marBottom w:val="0"/>
      <w:divBdr>
        <w:top w:val="none" w:sz="0" w:space="0" w:color="auto"/>
        <w:left w:val="none" w:sz="0" w:space="0" w:color="auto"/>
        <w:bottom w:val="none" w:sz="0" w:space="0" w:color="auto"/>
        <w:right w:val="none" w:sz="0" w:space="0" w:color="auto"/>
      </w:divBdr>
      <w:divsChild>
        <w:div w:id="1900171313">
          <w:marLeft w:val="0"/>
          <w:marRight w:val="0"/>
          <w:marTop w:val="0"/>
          <w:marBottom w:val="0"/>
          <w:divBdr>
            <w:top w:val="none" w:sz="0" w:space="0" w:color="auto"/>
            <w:left w:val="none" w:sz="0" w:space="0" w:color="auto"/>
            <w:bottom w:val="none" w:sz="0" w:space="0" w:color="auto"/>
            <w:right w:val="none" w:sz="0" w:space="0" w:color="auto"/>
          </w:divBdr>
          <w:divsChild>
            <w:div w:id="1454523176">
              <w:marLeft w:val="0"/>
              <w:marRight w:val="0"/>
              <w:marTop w:val="0"/>
              <w:marBottom w:val="0"/>
              <w:divBdr>
                <w:top w:val="none" w:sz="0" w:space="0" w:color="auto"/>
                <w:left w:val="none" w:sz="0" w:space="0" w:color="auto"/>
                <w:bottom w:val="none" w:sz="0" w:space="0" w:color="auto"/>
                <w:right w:val="none" w:sz="0" w:space="0" w:color="auto"/>
              </w:divBdr>
              <w:divsChild>
                <w:div w:id="315843257">
                  <w:marLeft w:val="0"/>
                  <w:marRight w:val="0"/>
                  <w:marTop w:val="0"/>
                  <w:marBottom w:val="0"/>
                  <w:divBdr>
                    <w:top w:val="none" w:sz="0" w:space="0" w:color="auto"/>
                    <w:left w:val="none" w:sz="0" w:space="0" w:color="auto"/>
                    <w:bottom w:val="none" w:sz="0" w:space="0" w:color="auto"/>
                    <w:right w:val="none" w:sz="0" w:space="0" w:color="auto"/>
                  </w:divBdr>
                </w:div>
                <w:div w:id="560868707">
                  <w:marLeft w:val="0"/>
                  <w:marRight w:val="0"/>
                  <w:marTop w:val="0"/>
                  <w:marBottom w:val="0"/>
                  <w:divBdr>
                    <w:top w:val="none" w:sz="0" w:space="0" w:color="auto"/>
                    <w:left w:val="none" w:sz="0" w:space="0" w:color="auto"/>
                    <w:bottom w:val="none" w:sz="0" w:space="0" w:color="auto"/>
                    <w:right w:val="none" w:sz="0" w:space="0" w:color="auto"/>
                  </w:divBdr>
                </w:div>
                <w:div w:id="604964337">
                  <w:marLeft w:val="0"/>
                  <w:marRight w:val="0"/>
                  <w:marTop w:val="0"/>
                  <w:marBottom w:val="0"/>
                  <w:divBdr>
                    <w:top w:val="none" w:sz="0" w:space="0" w:color="auto"/>
                    <w:left w:val="none" w:sz="0" w:space="0" w:color="auto"/>
                    <w:bottom w:val="none" w:sz="0" w:space="0" w:color="auto"/>
                    <w:right w:val="none" w:sz="0" w:space="0" w:color="auto"/>
                  </w:divBdr>
                </w:div>
                <w:div w:id="746461831">
                  <w:marLeft w:val="0"/>
                  <w:marRight w:val="0"/>
                  <w:marTop w:val="0"/>
                  <w:marBottom w:val="0"/>
                  <w:divBdr>
                    <w:top w:val="none" w:sz="0" w:space="0" w:color="auto"/>
                    <w:left w:val="none" w:sz="0" w:space="0" w:color="auto"/>
                    <w:bottom w:val="none" w:sz="0" w:space="0" w:color="auto"/>
                    <w:right w:val="none" w:sz="0" w:space="0" w:color="auto"/>
                  </w:divBdr>
                </w:div>
                <w:div w:id="1516578084">
                  <w:marLeft w:val="0"/>
                  <w:marRight w:val="0"/>
                  <w:marTop w:val="0"/>
                  <w:marBottom w:val="0"/>
                  <w:divBdr>
                    <w:top w:val="none" w:sz="0" w:space="0" w:color="auto"/>
                    <w:left w:val="none" w:sz="0" w:space="0" w:color="auto"/>
                    <w:bottom w:val="none" w:sz="0" w:space="0" w:color="auto"/>
                    <w:right w:val="none" w:sz="0" w:space="0" w:color="auto"/>
                  </w:divBdr>
                </w:div>
                <w:div w:id="1659646911">
                  <w:marLeft w:val="0"/>
                  <w:marRight w:val="0"/>
                  <w:marTop w:val="0"/>
                  <w:marBottom w:val="0"/>
                  <w:divBdr>
                    <w:top w:val="none" w:sz="0" w:space="0" w:color="auto"/>
                    <w:left w:val="none" w:sz="0" w:space="0" w:color="auto"/>
                    <w:bottom w:val="none" w:sz="0" w:space="0" w:color="auto"/>
                    <w:right w:val="none" w:sz="0" w:space="0" w:color="auto"/>
                  </w:divBdr>
                </w:div>
                <w:div w:id="1732850853">
                  <w:marLeft w:val="0"/>
                  <w:marRight w:val="0"/>
                  <w:marTop w:val="0"/>
                  <w:marBottom w:val="0"/>
                  <w:divBdr>
                    <w:top w:val="none" w:sz="0" w:space="0" w:color="auto"/>
                    <w:left w:val="none" w:sz="0" w:space="0" w:color="auto"/>
                    <w:bottom w:val="none" w:sz="0" w:space="0" w:color="auto"/>
                    <w:right w:val="none" w:sz="0" w:space="0" w:color="auto"/>
                  </w:divBdr>
                </w:div>
                <w:div w:id="21062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4927">
      <w:bodyDiv w:val="1"/>
      <w:marLeft w:val="0"/>
      <w:marRight w:val="0"/>
      <w:marTop w:val="0"/>
      <w:marBottom w:val="0"/>
      <w:divBdr>
        <w:top w:val="none" w:sz="0" w:space="0" w:color="auto"/>
        <w:left w:val="none" w:sz="0" w:space="0" w:color="auto"/>
        <w:bottom w:val="none" w:sz="0" w:space="0" w:color="auto"/>
        <w:right w:val="none" w:sz="0" w:space="0" w:color="auto"/>
      </w:divBdr>
    </w:div>
    <w:div w:id="360016879">
      <w:bodyDiv w:val="1"/>
      <w:marLeft w:val="0"/>
      <w:marRight w:val="0"/>
      <w:marTop w:val="0"/>
      <w:marBottom w:val="0"/>
      <w:divBdr>
        <w:top w:val="none" w:sz="0" w:space="0" w:color="auto"/>
        <w:left w:val="none" w:sz="0" w:space="0" w:color="auto"/>
        <w:bottom w:val="none" w:sz="0" w:space="0" w:color="auto"/>
        <w:right w:val="none" w:sz="0" w:space="0" w:color="auto"/>
      </w:divBdr>
    </w:div>
    <w:div w:id="447701365">
      <w:bodyDiv w:val="1"/>
      <w:marLeft w:val="0"/>
      <w:marRight w:val="0"/>
      <w:marTop w:val="0"/>
      <w:marBottom w:val="0"/>
      <w:divBdr>
        <w:top w:val="none" w:sz="0" w:space="0" w:color="auto"/>
        <w:left w:val="none" w:sz="0" w:space="0" w:color="auto"/>
        <w:bottom w:val="none" w:sz="0" w:space="0" w:color="auto"/>
        <w:right w:val="none" w:sz="0" w:space="0" w:color="auto"/>
      </w:divBdr>
      <w:divsChild>
        <w:div w:id="258611260">
          <w:marLeft w:val="0"/>
          <w:marRight w:val="0"/>
          <w:marTop w:val="0"/>
          <w:marBottom w:val="0"/>
          <w:divBdr>
            <w:top w:val="none" w:sz="0" w:space="0" w:color="auto"/>
            <w:left w:val="none" w:sz="0" w:space="0" w:color="auto"/>
            <w:bottom w:val="none" w:sz="0" w:space="0" w:color="auto"/>
            <w:right w:val="none" w:sz="0" w:space="0" w:color="auto"/>
          </w:divBdr>
        </w:div>
        <w:div w:id="1107196530">
          <w:marLeft w:val="0"/>
          <w:marRight w:val="0"/>
          <w:marTop w:val="0"/>
          <w:marBottom w:val="0"/>
          <w:divBdr>
            <w:top w:val="none" w:sz="0" w:space="0" w:color="auto"/>
            <w:left w:val="none" w:sz="0" w:space="0" w:color="auto"/>
            <w:bottom w:val="none" w:sz="0" w:space="0" w:color="auto"/>
            <w:right w:val="none" w:sz="0" w:space="0" w:color="auto"/>
          </w:divBdr>
        </w:div>
        <w:div w:id="1374580998">
          <w:marLeft w:val="0"/>
          <w:marRight w:val="0"/>
          <w:marTop w:val="0"/>
          <w:marBottom w:val="0"/>
          <w:divBdr>
            <w:top w:val="none" w:sz="0" w:space="0" w:color="auto"/>
            <w:left w:val="none" w:sz="0" w:space="0" w:color="auto"/>
            <w:bottom w:val="none" w:sz="0" w:space="0" w:color="auto"/>
            <w:right w:val="none" w:sz="0" w:space="0" w:color="auto"/>
          </w:divBdr>
        </w:div>
      </w:divsChild>
    </w:div>
    <w:div w:id="449131522">
      <w:bodyDiv w:val="1"/>
      <w:marLeft w:val="0"/>
      <w:marRight w:val="0"/>
      <w:marTop w:val="0"/>
      <w:marBottom w:val="0"/>
      <w:divBdr>
        <w:top w:val="none" w:sz="0" w:space="0" w:color="auto"/>
        <w:left w:val="none" w:sz="0" w:space="0" w:color="auto"/>
        <w:bottom w:val="none" w:sz="0" w:space="0" w:color="auto"/>
        <w:right w:val="none" w:sz="0" w:space="0" w:color="auto"/>
      </w:divBdr>
    </w:div>
    <w:div w:id="536622878">
      <w:bodyDiv w:val="1"/>
      <w:marLeft w:val="0"/>
      <w:marRight w:val="0"/>
      <w:marTop w:val="0"/>
      <w:marBottom w:val="0"/>
      <w:divBdr>
        <w:top w:val="none" w:sz="0" w:space="0" w:color="auto"/>
        <w:left w:val="none" w:sz="0" w:space="0" w:color="auto"/>
        <w:bottom w:val="none" w:sz="0" w:space="0" w:color="auto"/>
        <w:right w:val="none" w:sz="0" w:space="0" w:color="auto"/>
      </w:divBdr>
    </w:div>
    <w:div w:id="561867954">
      <w:bodyDiv w:val="1"/>
      <w:marLeft w:val="0"/>
      <w:marRight w:val="0"/>
      <w:marTop w:val="0"/>
      <w:marBottom w:val="0"/>
      <w:divBdr>
        <w:top w:val="none" w:sz="0" w:space="0" w:color="auto"/>
        <w:left w:val="none" w:sz="0" w:space="0" w:color="auto"/>
        <w:bottom w:val="none" w:sz="0" w:space="0" w:color="auto"/>
        <w:right w:val="none" w:sz="0" w:space="0" w:color="auto"/>
      </w:divBdr>
    </w:div>
    <w:div w:id="598366786">
      <w:bodyDiv w:val="1"/>
      <w:marLeft w:val="0"/>
      <w:marRight w:val="0"/>
      <w:marTop w:val="0"/>
      <w:marBottom w:val="0"/>
      <w:divBdr>
        <w:top w:val="none" w:sz="0" w:space="0" w:color="auto"/>
        <w:left w:val="none" w:sz="0" w:space="0" w:color="auto"/>
        <w:bottom w:val="none" w:sz="0" w:space="0" w:color="auto"/>
        <w:right w:val="none" w:sz="0" w:space="0" w:color="auto"/>
      </w:divBdr>
    </w:div>
    <w:div w:id="620916009">
      <w:bodyDiv w:val="1"/>
      <w:marLeft w:val="0"/>
      <w:marRight w:val="0"/>
      <w:marTop w:val="0"/>
      <w:marBottom w:val="0"/>
      <w:divBdr>
        <w:top w:val="none" w:sz="0" w:space="0" w:color="auto"/>
        <w:left w:val="none" w:sz="0" w:space="0" w:color="auto"/>
        <w:bottom w:val="none" w:sz="0" w:space="0" w:color="auto"/>
        <w:right w:val="none" w:sz="0" w:space="0" w:color="auto"/>
      </w:divBdr>
    </w:div>
    <w:div w:id="628780911">
      <w:bodyDiv w:val="1"/>
      <w:marLeft w:val="0"/>
      <w:marRight w:val="0"/>
      <w:marTop w:val="0"/>
      <w:marBottom w:val="0"/>
      <w:divBdr>
        <w:top w:val="none" w:sz="0" w:space="0" w:color="auto"/>
        <w:left w:val="none" w:sz="0" w:space="0" w:color="auto"/>
        <w:bottom w:val="none" w:sz="0" w:space="0" w:color="auto"/>
        <w:right w:val="none" w:sz="0" w:space="0" w:color="auto"/>
      </w:divBdr>
    </w:div>
    <w:div w:id="653533686">
      <w:bodyDiv w:val="1"/>
      <w:marLeft w:val="0"/>
      <w:marRight w:val="0"/>
      <w:marTop w:val="0"/>
      <w:marBottom w:val="0"/>
      <w:divBdr>
        <w:top w:val="none" w:sz="0" w:space="0" w:color="auto"/>
        <w:left w:val="none" w:sz="0" w:space="0" w:color="auto"/>
        <w:bottom w:val="none" w:sz="0" w:space="0" w:color="auto"/>
        <w:right w:val="none" w:sz="0" w:space="0" w:color="auto"/>
      </w:divBdr>
    </w:div>
    <w:div w:id="661086596">
      <w:bodyDiv w:val="1"/>
      <w:marLeft w:val="0"/>
      <w:marRight w:val="0"/>
      <w:marTop w:val="0"/>
      <w:marBottom w:val="0"/>
      <w:divBdr>
        <w:top w:val="none" w:sz="0" w:space="0" w:color="auto"/>
        <w:left w:val="none" w:sz="0" w:space="0" w:color="auto"/>
        <w:bottom w:val="none" w:sz="0" w:space="0" w:color="auto"/>
        <w:right w:val="none" w:sz="0" w:space="0" w:color="auto"/>
      </w:divBdr>
    </w:div>
    <w:div w:id="665088186">
      <w:bodyDiv w:val="1"/>
      <w:marLeft w:val="0"/>
      <w:marRight w:val="0"/>
      <w:marTop w:val="0"/>
      <w:marBottom w:val="0"/>
      <w:divBdr>
        <w:top w:val="none" w:sz="0" w:space="0" w:color="auto"/>
        <w:left w:val="none" w:sz="0" w:space="0" w:color="auto"/>
        <w:bottom w:val="none" w:sz="0" w:space="0" w:color="auto"/>
        <w:right w:val="none" w:sz="0" w:space="0" w:color="auto"/>
      </w:divBdr>
    </w:div>
    <w:div w:id="668752283">
      <w:bodyDiv w:val="1"/>
      <w:marLeft w:val="0"/>
      <w:marRight w:val="0"/>
      <w:marTop w:val="0"/>
      <w:marBottom w:val="0"/>
      <w:divBdr>
        <w:top w:val="none" w:sz="0" w:space="0" w:color="auto"/>
        <w:left w:val="none" w:sz="0" w:space="0" w:color="auto"/>
        <w:bottom w:val="none" w:sz="0" w:space="0" w:color="auto"/>
        <w:right w:val="none" w:sz="0" w:space="0" w:color="auto"/>
      </w:divBdr>
    </w:div>
    <w:div w:id="683869022">
      <w:bodyDiv w:val="1"/>
      <w:marLeft w:val="0"/>
      <w:marRight w:val="0"/>
      <w:marTop w:val="0"/>
      <w:marBottom w:val="0"/>
      <w:divBdr>
        <w:top w:val="none" w:sz="0" w:space="0" w:color="auto"/>
        <w:left w:val="none" w:sz="0" w:space="0" w:color="auto"/>
        <w:bottom w:val="none" w:sz="0" w:space="0" w:color="auto"/>
        <w:right w:val="none" w:sz="0" w:space="0" w:color="auto"/>
      </w:divBdr>
    </w:div>
    <w:div w:id="688488408">
      <w:bodyDiv w:val="1"/>
      <w:marLeft w:val="0"/>
      <w:marRight w:val="0"/>
      <w:marTop w:val="0"/>
      <w:marBottom w:val="0"/>
      <w:divBdr>
        <w:top w:val="none" w:sz="0" w:space="0" w:color="auto"/>
        <w:left w:val="none" w:sz="0" w:space="0" w:color="auto"/>
        <w:bottom w:val="none" w:sz="0" w:space="0" w:color="auto"/>
        <w:right w:val="none" w:sz="0" w:space="0" w:color="auto"/>
      </w:divBdr>
    </w:div>
    <w:div w:id="696466626">
      <w:bodyDiv w:val="1"/>
      <w:marLeft w:val="0"/>
      <w:marRight w:val="0"/>
      <w:marTop w:val="0"/>
      <w:marBottom w:val="0"/>
      <w:divBdr>
        <w:top w:val="none" w:sz="0" w:space="0" w:color="auto"/>
        <w:left w:val="none" w:sz="0" w:space="0" w:color="auto"/>
        <w:bottom w:val="none" w:sz="0" w:space="0" w:color="auto"/>
        <w:right w:val="none" w:sz="0" w:space="0" w:color="auto"/>
      </w:divBdr>
    </w:div>
    <w:div w:id="697660332">
      <w:bodyDiv w:val="1"/>
      <w:marLeft w:val="0"/>
      <w:marRight w:val="0"/>
      <w:marTop w:val="0"/>
      <w:marBottom w:val="0"/>
      <w:divBdr>
        <w:top w:val="none" w:sz="0" w:space="0" w:color="auto"/>
        <w:left w:val="none" w:sz="0" w:space="0" w:color="auto"/>
        <w:bottom w:val="none" w:sz="0" w:space="0" w:color="auto"/>
        <w:right w:val="none" w:sz="0" w:space="0" w:color="auto"/>
      </w:divBdr>
    </w:div>
    <w:div w:id="698551319">
      <w:bodyDiv w:val="1"/>
      <w:marLeft w:val="0"/>
      <w:marRight w:val="0"/>
      <w:marTop w:val="0"/>
      <w:marBottom w:val="0"/>
      <w:divBdr>
        <w:top w:val="none" w:sz="0" w:space="0" w:color="auto"/>
        <w:left w:val="none" w:sz="0" w:space="0" w:color="auto"/>
        <w:bottom w:val="none" w:sz="0" w:space="0" w:color="auto"/>
        <w:right w:val="none" w:sz="0" w:space="0" w:color="auto"/>
      </w:divBdr>
    </w:div>
    <w:div w:id="727732195">
      <w:bodyDiv w:val="1"/>
      <w:marLeft w:val="0"/>
      <w:marRight w:val="0"/>
      <w:marTop w:val="0"/>
      <w:marBottom w:val="0"/>
      <w:divBdr>
        <w:top w:val="none" w:sz="0" w:space="0" w:color="auto"/>
        <w:left w:val="none" w:sz="0" w:space="0" w:color="auto"/>
        <w:bottom w:val="none" w:sz="0" w:space="0" w:color="auto"/>
        <w:right w:val="none" w:sz="0" w:space="0" w:color="auto"/>
      </w:divBdr>
    </w:div>
    <w:div w:id="752356408">
      <w:bodyDiv w:val="1"/>
      <w:marLeft w:val="0"/>
      <w:marRight w:val="0"/>
      <w:marTop w:val="0"/>
      <w:marBottom w:val="0"/>
      <w:divBdr>
        <w:top w:val="none" w:sz="0" w:space="0" w:color="auto"/>
        <w:left w:val="none" w:sz="0" w:space="0" w:color="auto"/>
        <w:bottom w:val="none" w:sz="0" w:space="0" w:color="auto"/>
        <w:right w:val="none" w:sz="0" w:space="0" w:color="auto"/>
      </w:divBdr>
      <w:divsChild>
        <w:div w:id="97990985">
          <w:marLeft w:val="0"/>
          <w:marRight w:val="0"/>
          <w:marTop w:val="0"/>
          <w:marBottom w:val="0"/>
          <w:divBdr>
            <w:top w:val="none" w:sz="0" w:space="0" w:color="auto"/>
            <w:left w:val="none" w:sz="0" w:space="0" w:color="auto"/>
            <w:bottom w:val="none" w:sz="0" w:space="0" w:color="auto"/>
            <w:right w:val="none" w:sz="0" w:space="0" w:color="auto"/>
          </w:divBdr>
          <w:divsChild>
            <w:div w:id="982588883">
              <w:marLeft w:val="0"/>
              <w:marRight w:val="0"/>
              <w:marTop w:val="0"/>
              <w:marBottom w:val="0"/>
              <w:divBdr>
                <w:top w:val="none" w:sz="0" w:space="0" w:color="auto"/>
                <w:left w:val="none" w:sz="0" w:space="0" w:color="auto"/>
                <w:bottom w:val="none" w:sz="0" w:space="0" w:color="auto"/>
                <w:right w:val="none" w:sz="0" w:space="0" w:color="auto"/>
              </w:divBdr>
            </w:div>
            <w:div w:id="1345329811">
              <w:marLeft w:val="0"/>
              <w:marRight w:val="0"/>
              <w:marTop w:val="0"/>
              <w:marBottom w:val="0"/>
              <w:divBdr>
                <w:top w:val="none" w:sz="0" w:space="0" w:color="auto"/>
                <w:left w:val="none" w:sz="0" w:space="0" w:color="auto"/>
                <w:bottom w:val="none" w:sz="0" w:space="0" w:color="auto"/>
                <w:right w:val="none" w:sz="0" w:space="0" w:color="auto"/>
              </w:divBdr>
              <w:divsChild>
                <w:div w:id="10273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553">
          <w:marLeft w:val="0"/>
          <w:marRight w:val="0"/>
          <w:marTop w:val="0"/>
          <w:marBottom w:val="0"/>
          <w:divBdr>
            <w:top w:val="none" w:sz="0" w:space="0" w:color="auto"/>
            <w:left w:val="none" w:sz="0" w:space="0" w:color="auto"/>
            <w:bottom w:val="none" w:sz="0" w:space="0" w:color="auto"/>
            <w:right w:val="none" w:sz="0" w:space="0" w:color="auto"/>
          </w:divBdr>
          <w:divsChild>
            <w:div w:id="1108700026">
              <w:marLeft w:val="0"/>
              <w:marRight w:val="0"/>
              <w:marTop w:val="0"/>
              <w:marBottom w:val="0"/>
              <w:divBdr>
                <w:top w:val="none" w:sz="0" w:space="0" w:color="auto"/>
                <w:left w:val="none" w:sz="0" w:space="0" w:color="auto"/>
                <w:bottom w:val="none" w:sz="0" w:space="0" w:color="auto"/>
                <w:right w:val="none" w:sz="0" w:space="0" w:color="auto"/>
              </w:divBdr>
            </w:div>
            <w:div w:id="1232502611">
              <w:marLeft w:val="0"/>
              <w:marRight w:val="0"/>
              <w:marTop w:val="0"/>
              <w:marBottom w:val="0"/>
              <w:divBdr>
                <w:top w:val="none" w:sz="0" w:space="0" w:color="auto"/>
                <w:left w:val="none" w:sz="0" w:space="0" w:color="auto"/>
                <w:bottom w:val="none" w:sz="0" w:space="0" w:color="auto"/>
                <w:right w:val="none" w:sz="0" w:space="0" w:color="auto"/>
              </w:divBdr>
              <w:divsChild>
                <w:div w:id="14085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0242">
          <w:marLeft w:val="0"/>
          <w:marRight w:val="0"/>
          <w:marTop w:val="0"/>
          <w:marBottom w:val="0"/>
          <w:divBdr>
            <w:top w:val="none" w:sz="0" w:space="0" w:color="auto"/>
            <w:left w:val="none" w:sz="0" w:space="0" w:color="auto"/>
            <w:bottom w:val="none" w:sz="0" w:space="0" w:color="auto"/>
            <w:right w:val="none" w:sz="0" w:space="0" w:color="auto"/>
          </w:divBdr>
          <w:divsChild>
            <w:div w:id="277566575">
              <w:marLeft w:val="0"/>
              <w:marRight w:val="0"/>
              <w:marTop w:val="0"/>
              <w:marBottom w:val="0"/>
              <w:divBdr>
                <w:top w:val="none" w:sz="0" w:space="0" w:color="auto"/>
                <w:left w:val="none" w:sz="0" w:space="0" w:color="auto"/>
                <w:bottom w:val="none" w:sz="0" w:space="0" w:color="auto"/>
                <w:right w:val="none" w:sz="0" w:space="0" w:color="auto"/>
              </w:divBdr>
              <w:divsChild>
                <w:div w:id="1768695921">
                  <w:marLeft w:val="0"/>
                  <w:marRight w:val="0"/>
                  <w:marTop w:val="0"/>
                  <w:marBottom w:val="0"/>
                  <w:divBdr>
                    <w:top w:val="none" w:sz="0" w:space="0" w:color="auto"/>
                    <w:left w:val="none" w:sz="0" w:space="0" w:color="auto"/>
                    <w:bottom w:val="none" w:sz="0" w:space="0" w:color="auto"/>
                    <w:right w:val="none" w:sz="0" w:space="0" w:color="auto"/>
                  </w:divBdr>
                </w:div>
              </w:divsChild>
            </w:div>
            <w:div w:id="511459358">
              <w:marLeft w:val="0"/>
              <w:marRight w:val="0"/>
              <w:marTop w:val="0"/>
              <w:marBottom w:val="0"/>
              <w:divBdr>
                <w:top w:val="none" w:sz="0" w:space="0" w:color="auto"/>
                <w:left w:val="none" w:sz="0" w:space="0" w:color="auto"/>
                <w:bottom w:val="none" w:sz="0" w:space="0" w:color="auto"/>
                <w:right w:val="none" w:sz="0" w:space="0" w:color="auto"/>
              </w:divBdr>
            </w:div>
          </w:divsChild>
        </w:div>
        <w:div w:id="2069499466">
          <w:marLeft w:val="0"/>
          <w:marRight w:val="0"/>
          <w:marTop w:val="0"/>
          <w:marBottom w:val="0"/>
          <w:divBdr>
            <w:top w:val="none" w:sz="0" w:space="0" w:color="auto"/>
            <w:left w:val="none" w:sz="0" w:space="0" w:color="auto"/>
            <w:bottom w:val="none" w:sz="0" w:space="0" w:color="auto"/>
            <w:right w:val="none" w:sz="0" w:space="0" w:color="auto"/>
          </w:divBdr>
          <w:divsChild>
            <w:div w:id="1249342090">
              <w:marLeft w:val="0"/>
              <w:marRight w:val="0"/>
              <w:marTop w:val="0"/>
              <w:marBottom w:val="0"/>
              <w:divBdr>
                <w:top w:val="none" w:sz="0" w:space="0" w:color="auto"/>
                <w:left w:val="none" w:sz="0" w:space="0" w:color="auto"/>
                <w:bottom w:val="none" w:sz="0" w:space="0" w:color="auto"/>
                <w:right w:val="none" w:sz="0" w:space="0" w:color="auto"/>
              </w:divBdr>
            </w:div>
            <w:div w:id="1296520902">
              <w:marLeft w:val="0"/>
              <w:marRight w:val="0"/>
              <w:marTop w:val="0"/>
              <w:marBottom w:val="0"/>
              <w:divBdr>
                <w:top w:val="none" w:sz="0" w:space="0" w:color="auto"/>
                <w:left w:val="none" w:sz="0" w:space="0" w:color="auto"/>
                <w:bottom w:val="none" w:sz="0" w:space="0" w:color="auto"/>
                <w:right w:val="none" w:sz="0" w:space="0" w:color="auto"/>
              </w:divBdr>
              <w:divsChild>
                <w:div w:id="8629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4912">
      <w:bodyDiv w:val="1"/>
      <w:marLeft w:val="0"/>
      <w:marRight w:val="0"/>
      <w:marTop w:val="0"/>
      <w:marBottom w:val="0"/>
      <w:divBdr>
        <w:top w:val="none" w:sz="0" w:space="0" w:color="auto"/>
        <w:left w:val="none" w:sz="0" w:space="0" w:color="auto"/>
        <w:bottom w:val="none" w:sz="0" w:space="0" w:color="auto"/>
        <w:right w:val="none" w:sz="0" w:space="0" w:color="auto"/>
      </w:divBdr>
    </w:div>
    <w:div w:id="810446328">
      <w:bodyDiv w:val="1"/>
      <w:marLeft w:val="0"/>
      <w:marRight w:val="0"/>
      <w:marTop w:val="0"/>
      <w:marBottom w:val="0"/>
      <w:divBdr>
        <w:top w:val="none" w:sz="0" w:space="0" w:color="auto"/>
        <w:left w:val="none" w:sz="0" w:space="0" w:color="auto"/>
        <w:bottom w:val="none" w:sz="0" w:space="0" w:color="auto"/>
        <w:right w:val="none" w:sz="0" w:space="0" w:color="auto"/>
      </w:divBdr>
    </w:div>
    <w:div w:id="824080302">
      <w:bodyDiv w:val="1"/>
      <w:marLeft w:val="0"/>
      <w:marRight w:val="0"/>
      <w:marTop w:val="0"/>
      <w:marBottom w:val="0"/>
      <w:divBdr>
        <w:top w:val="none" w:sz="0" w:space="0" w:color="auto"/>
        <w:left w:val="none" w:sz="0" w:space="0" w:color="auto"/>
        <w:bottom w:val="none" w:sz="0" w:space="0" w:color="auto"/>
        <w:right w:val="none" w:sz="0" w:space="0" w:color="auto"/>
      </w:divBdr>
    </w:div>
    <w:div w:id="832063091">
      <w:bodyDiv w:val="1"/>
      <w:marLeft w:val="0"/>
      <w:marRight w:val="0"/>
      <w:marTop w:val="0"/>
      <w:marBottom w:val="0"/>
      <w:divBdr>
        <w:top w:val="none" w:sz="0" w:space="0" w:color="auto"/>
        <w:left w:val="none" w:sz="0" w:space="0" w:color="auto"/>
        <w:bottom w:val="none" w:sz="0" w:space="0" w:color="auto"/>
        <w:right w:val="none" w:sz="0" w:space="0" w:color="auto"/>
      </w:divBdr>
    </w:div>
    <w:div w:id="840242069">
      <w:bodyDiv w:val="1"/>
      <w:marLeft w:val="0"/>
      <w:marRight w:val="0"/>
      <w:marTop w:val="0"/>
      <w:marBottom w:val="0"/>
      <w:divBdr>
        <w:top w:val="none" w:sz="0" w:space="0" w:color="auto"/>
        <w:left w:val="none" w:sz="0" w:space="0" w:color="auto"/>
        <w:bottom w:val="none" w:sz="0" w:space="0" w:color="auto"/>
        <w:right w:val="none" w:sz="0" w:space="0" w:color="auto"/>
      </w:divBdr>
    </w:div>
    <w:div w:id="859507019">
      <w:bodyDiv w:val="1"/>
      <w:marLeft w:val="0"/>
      <w:marRight w:val="0"/>
      <w:marTop w:val="0"/>
      <w:marBottom w:val="0"/>
      <w:divBdr>
        <w:top w:val="none" w:sz="0" w:space="0" w:color="auto"/>
        <w:left w:val="none" w:sz="0" w:space="0" w:color="auto"/>
        <w:bottom w:val="none" w:sz="0" w:space="0" w:color="auto"/>
        <w:right w:val="none" w:sz="0" w:space="0" w:color="auto"/>
      </w:divBdr>
    </w:div>
    <w:div w:id="864172300">
      <w:bodyDiv w:val="1"/>
      <w:marLeft w:val="0"/>
      <w:marRight w:val="0"/>
      <w:marTop w:val="0"/>
      <w:marBottom w:val="0"/>
      <w:divBdr>
        <w:top w:val="none" w:sz="0" w:space="0" w:color="auto"/>
        <w:left w:val="none" w:sz="0" w:space="0" w:color="auto"/>
        <w:bottom w:val="none" w:sz="0" w:space="0" w:color="auto"/>
        <w:right w:val="none" w:sz="0" w:space="0" w:color="auto"/>
      </w:divBdr>
    </w:div>
    <w:div w:id="883176485">
      <w:bodyDiv w:val="1"/>
      <w:marLeft w:val="0"/>
      <w:marRight w:val="0"/>
      <w:marTop w:val="0"/>
      <w:marBottom w:val="0"/>
      <w:divBdr>
        <w:top w:val="none" w:sz="0" w:space="0" w:color="auto"/>
        <w:left w:val="none" w:sz="0" w:space="0" w:color="auto"/>
        <w:bottom w:val="none" w:sz="0" w:space="0" w:color="auto"/>
        <w:right w:val="none" w:sz="0" w:space="0" w:color="auto"/>
      </w:divBdr>
    </w:div>
    <w:div w:id="906307083">
      <w:bodyDiv w:val="1"/>
      <w:marLeft w:val="0"/>
      <w:marRight w:val="0"/>
      <w:marTop w:val="0"/>
      <w:marBottom w:val="0"/>
      <w:divBdr>
        <w:top w:val="none" w:sz="0" w:space="0" w:color="auto"/>
        <w:left w:val="none" w:sz="0" w:space="0" w:color="auto"/>
        <w:bottom w:val="none" w:sz="0" w:space="0" w:color="auto"/>
        <w:right w:val="none" w:sz="0" w:space="0" w:color="auto"/>
      </w:divBdr>
    </w:div>
    <w:div w:id="908157052">
      <w:bodyDiv w:val="1"/>
      <w:marLeft w:val="0"/>
      <w:marRight w:val="0"/>
      <w:marTop w:val="0"/>
      <w:marBottom w:val="0"/>
      <w:divBdr>
        <w:top w:val="none" w:sz="0" w:space="0" w:color="auto"/>
        <w:left w:val="none" w:sz="0" w:space="0" w:color="auto"/>
        <w:bottom w:val="none" w:sz="0" w:space="0" w:color="auto"/>
        <w:right w:val="none" w:sz="0" w:space="0" w:color="auto"/>
      </w:divBdr>
    </w:div>
    <w:div w:id="918710768">
      <w:bodyDiv w:val="1"/>
      <w:marLeft w:val="0"/>
      <w:marRight w:val="0"/>
      <w:marTop w:val="0"/>
      <w:marBottom w:val="0"/>
      <w:divBdr>
        <w:top w:val="none" w:sz="0" w:space="0" w:color="auto"/>
        <w:left w:val="none" w:sz="0" w:space="0" w:color="auto"/>
        <w:bottom w:val="none" w:sz="0" w:space="0" w:color="auto"/>
        <w:right w:val="none" w:sz="0" w:space="0" w:color="auto"/>
      </w:divBdr>
    </w:div>
    <w:div w:id="950168599">
      <w:bodyDiv w:val="1"/>
      <w:marLeft w:val="0"/>
      <w:marRight w:val="0"/>
      <w:marTop w:val="0"/>
      <w:marBottom w:val="0"/>
      <w:divBdr>
        <w:top w:val="none" w:sz="0" w:space="0" w:color="auto"/>
        <w:left w:val="none" w:sz="0" w:space="0" w:color="auto"/>
        <w:bottom w:val="none" w:sz="0" w:space="0" w:color="auto"/>
        <w:right w:val="none" w:sz="0" w:space="0" w:color="auto"/>
      </w:divBdr>
      <w:divsChild>
        <w:div w:id="483208711">
          <w:marLeft w:val="0"/>
          <w:marRight w:val="0"/>
          <w:marTop w:val="0"/>
          <w:marBottom w:val="0"/>
          <w:divBdr>
            <w:top w:val="none" w:sz="0" w:space="0" w:color="auto"/>
            <w:left w:val="none" w:sz="0" w:space="0" w:color="auto"/>
            <w:bottom w:val="none" w:sz="0" w:space="0" w:color="auto"/>
            <w:right w:val="none" w:sz="0" w:space="0" w:color="auto"/>
          </w:divBdr>
        </w:div>
        <w:div w:id="809205610">
          <w:marLeft w:val="0"/>
          <w:marRight w:val="0"/>
          <w:marTop w:val="0"/>
          <w:marBottom w:val="0"/>
          <w:divBdr>
            <w:top w:val="none" w:sz="0" w:space="0" w:color="auto"/>
            <w:left w:val="none" w:sz="0" w:space="0" w:color="auto"/>
            <w:bottom w:val="none" w:sz="0" w:space="0" w:color="auto"/>
            <w:right w:val="none" w:sz="0" w:space="0" w:color="auto"/>
          </w:divBdr>
        </w:div>
        <w:div w:id="993798722">
          <w:marLeft w:val="0"/>
          <w:marRight w:val="0"/>
          <w:marTop w:val="0"/>
          <w:marBottom w:val="0"/>
          <w:divBdr>
            <w:top w:val="none" w:sz="0" w:space="0" w:color="auto"/>
            <w:left w:val="none" w:sz="0" w:space="0" w:color="auto"/>
            <w:bottom w:val="none" w:sz="0" w:space="0" w:color="auto"/>
            <w:right w:val="none" w:sz="0" w:space="0" w:color="auto"/>
          </w:divBdr>
        </w:div>
        <w:div w:id="1092823351">
          <w:marLeft w:val="0"/>
          <w:marRight w:val="0"/>
          <w:marTop w:val="0"/>
          <w:marBottom w:val="0"/>
          <w:divBdr>
            <w:top w:val="none" w:sz="0" w:space="0" w:color="auto"/>
            <w:left w:val="none" w:sz="0" w:space="0" w:color="auto"/>
            <w:bottom w:val="none" w:sz="0" w:space="0" w:color="auto"/>
            <w:right w:val="none" w:sz="0" w:space="0" w:color="auto"/>
          </w:divBdr>
        </w:div>
        <w:div w:id="1135029010">
          <w:marLeft w:val="0"/>
          <w:marRight w:val="0"/>
          <w:marTop w:val="0"/>
          <w:marBottom w:val="0"/>
          <w:divBdr>
            <w:top w:val="none" w:sz="0" w:space="0" w:color="auto"/>
            <w:left w:val="none" w:sz="0" w:space="0" w:color="auto"/>
            <w:bottom w:val="none" w:sz="0" w:space="0" w:color="auto"/>
            <w:right w:val="none" w:sz="0" w:space="0" w:color="auto"/>
          </w:divBdr>
        </w:div>
        <w:div w:id="1377965696">
          <w:marLeft w:val="0"/>
          <w:marRight w:val="0"/>
          <w:marTop w:val="0"/>
          <w:marBottom w:val="0"/>
          <w:divBdr>
            <w:top w:val="none" w:sz="0" w:space="0" w:color="auto"/>
            <w:left w:val="none" w:sz="0" w:space="0" w:color="auto"/>
            <w:bottom w:val="none" w:sz="0" w:space="0" w:color="auto"/>
            <w:right w:val="none" w:sz="0" w:space="0" w:color="auto"/>
          </w:divBdr>
        </w:div>
        <w:div w:id="1570075755">
          <w:marLeft w:val="0"/>
          <w:marRight w:val="0"/>
          <w:marTop w:val="0"/>
          <w:marBottom w:val="0"/>
          <w:divBdr>
            <w:top w:val="none" w:sz="0" w:space="0" w:color="auto"/>
            <w:left w:val="none" w:sz="0" w:space="0" w:color="auto"/>
            <w:bottom w:val="none" w:sz="0" w:space="0" w:color="auto"/>
            <w:right w:val="none" w:sz="0" w:space="0" w:color="auto"/>
          </w:divBdr>
        </w:div>
        <w:div w:id="1657487096">
          <w:marLeft w:val="0"/>
          <w:marRight w:val="0"/>
          <w:marTop w:val="0"/>
          <w:marBottom w:val="0"/>
          <w:divBdr>
            <w:top w:val="none" w:sz="0" w:space="0" w:color="auto"/>
            <w:left w:val="none" w:sz="0" w:space="0" w:color="auto"/>
            <w:bottom w:val="none" w:sz="0" w:space="0" w:color="auto"/>
            <w:right w:val="none" w:sz="0" w:space="0" w:color="auto"/>
          </w:divBdr>
        </w:div>
        <w:div w:id="1660185101">
          <w:marLeft w:val="0"/>
          <w:marRight w:val="0"/>
          <w:marTop w:val="0"/>
          <w:marBottom w:val="0"/>
          <w:divBdr>
            <w:top w:val="none" w:sz="0" w:space="0" w:color="auto"/>
            <w:left w:val="none" w:sz="0" w:space="0" w:color="auto"/>
            <w:bottom w:val="none" w:sz="0" w:space="0" w:color="auto"/>
            <w:right w:val="none" w:sz="0" w:space="0" w:color="auto"/>
          </w:divBdr>
        </w:div>
        <w:div w:id="1727874679">
          <w:marLeft w:val="0"/>
          <w:marRight w:val="0"/>
          <w:marTop w:val="0"/>
          <w:marBottom w:val="0"/>
          <w:divBdr>
            <w:top w:val="none" w:sz="0" w:space="0" w:color="auto"/>
            <w:left w:val="none" w:sz="0" w:space="0" w:color="auto"/>
            <w:bottom w:val="none" w:sz="0" w:space="0" w:color="auto"/>
            <w:right w:val="none" w:sz="0" w:space="0" w:color="auto"/>
          </w:divBdr>
        </w:div>
        <w:div w:id="1976832187">
          <w:marLeft w:val="0"/>
          <w:marRight w:val="0"/>
          <w:marTop w:val="0"/>
          <w:marBottom w:val="0"/>
          <w:divBdr>
            <w:top w:val="none" w:sz="0" w:space="0" w:color="auto"/>
            <w:left w:val="none" w:sz="0" w:space="0" w:color="auto"/>
            <w:bottom w:val="none" w:sz="0" w:space="0" w:color="auto"/>
            <w:right w:val="none" w:sz="0" w:space="0" w:color="auto"/>
          </w:divBdr>
        </w:div>
      </w:divsChild>
    </w:div>
    <w:div w:id="977800398">
      <w:bodyDiv w:val="1"/>
      <w:marLeft w:val="0"/>
      <w:marRight w:val="0"/>
      <w:marTop w:val="0"/>
      <w:marBottom w:val="0"/>
      <w:divBdr>
        <w:top w:val="none" w:sz="0" w:space="0" w:color="auto"/>
        <w:left w:val="none" w:sz="0" w:space="0" w:color="auto"/>
        <w:bottom w:val="none" w:sz="0" w:space="0" w:color="auto"/>
        <w:right w:val="none" w:sz="0" w:space="0" w:color="auto"/>
      </w:divBdr>
    </w:div>
    <w:div w:id="987635984">
      <w:bodyDiv w:val="1"/>
      <w:marLeft w:val="0"/>
      <w:marRight w:val="0"/>
      <w:marTop w:val="0"/>
      <w:marBottom w:val="0"/>
      <w:divBdr>
        <w:top w:val="none" w:sz="0" w:space="0" w:color="auto"/>
        <w:left w:val="none" w:sz="0" w:space="0" w:color="auto"/>
        <w:bottom w:val="none" w:sz="0" w:space="0" w:color="auto"/>
        <w:right w:val="none" w:sz="0" w:space="0" w:color="auto"/>
      </w:divBdr>
    </w:div>
    <w:div w:id="1000232231">
      <w:bodyDiv w:val="1"/>
      <w:marLeft w:val="0"/>
      <w:marRight w:val="0"/>
      <w:marTop w:val="0"/>
      <w:marBottom w:val="0"/>
      <w:divBdr>
        <w:top w:val="none" w:sz="0" w:space="0" w:color="auto"/>
        <w:left w:val="none" w:sz="0" w:space="0" w:color="auto"/>
        <w:bottom w:val="none" w:sz="0" w:space="0" w:color="auto"/>
        <w:right w:val="none" w:sz="0" w:space="0" w:color="auto"/>
      </w:divBdr>
    </w:div>
    <w:div w:id="1057892905">
      <w:bodyDiv w:val="1"/>
      <w:marLeft w:val="0"/>
      <w:marRight w:val="0"/>
      <w:marTop w:val="0"/>
      <w:marBottom w:val="0"/>
      <w:divBdr>
        <w:top w:val="none" w:sz="0" w:space="0" w:color="auto"/>
        <w:left w:val="none" w:sz="0" w:space="0" w:color="auto"/>
        <w:bottom w:val="none" w:sz="0" w:space="0" w:color="auto"/>
        <w:right w:val="none" w:sz="0" w:space="0" w:color="auto"/>
      </w:divBdr>
    </w:div>
    <w:div w:id="1098525717">
      <w:bodyDiv w:val="1"/>
      <w:marLeft w:val="0"/>
      <w:marRight w:val="0"/>
      <w:marTop w:val="0"/>
      <w:marBottom w:val="0"/>
      <w:divBdr>
        <w:top w:val="none" w:sz="0" w:space="0" w:color="auto"/>
        <w:left w:val="none" w:sz="0" w:space="0" w:color="auto"/>
        <w:bottom w:val="none" w:sz="0" w:space="0" w:color="auto"/>
        <w:right w:val="none" w:sz="0" w:space="0" w:color="auto"/>
      </w:divBdr>
    </w:div>
    <w:div w:id="1103265153">
      <w:bodyDiv w:val="1"/>
      <w:marLeft w:val="0"/>
      <w:marRight w:val="0"/>
      <w:marTop w:val="0"/>
      <w:marBottom w:val="0"/>
      <w:divBdr>
        <w:top w:val="none" w:sz="0" w:space="0" w:color="auto"/>
        <w:left w:val="none" w:sz="0" w:space="0" w:color="auto"/>
        <w:bottom w:val="none" w:sz="0" w:space="0" w:color="auto"/>
        <w:right w:val="none" w:sz="0" w:space="0" w:color="auto"/>
      </w:divBdr>
    </w:div>
    <w:div w:id="1129395162">
      <w:bodyDiv w:val="1"/>
      <w:marLeft w:val="0"/>
      <w:marRight w:val="0"/>
      <w:marTop w:val="0"/>
      <w:marBottom w:val="0"/>
      <w:divBdr>
        <w:top w:val="none" w:sz="0" w:space="0" w:color="auto"/>
        <w:left w:val="none" w:sz="0" w:space="0" w:color="auto"/>
        <w:bottom w:val="none" w:sz="0" w:space="0" w:color="auto"/>
        <w:right w:val="none" w:sz="0" w:space="0" w:color="auto"/>
      </w:divBdr>
      <w:divsChild>
        <w:div w:id="704796086">
          <w:marLeft w:val="0"/>
          <w:marRight w:val="0"/>
          <w:marTop w:val="0"/>
          <w:marBottom w:val="0"/>
          <w:divBdr>
            <w:top w:val="none" w:sz="0" w:space="0" w:color="auto"/>
            <w:left w:val="none" w:sz="0" w:space="0" w:color="auto"/>
            <w:bottom w:val="none" w:sz="0" w:space="0" w:color="auto"/>
            <w:right w:val="none" w:sz="0" w:space="0" w:color="auto"/>
          </w:divBdr>
        </w:div>
        <w:div w:id="1022786710">
          <w:marLeft w:val="0"/>
          <w:marRight w:val="0"/>
          <w:marTop w:val="0"/>
          <w:marBottom w:val="0"/>
          <w:divBdr>
            <w:top w:val="none" w:sz="0" w:space="0" w:color="auto"/>
            <w:left w:val="none" w:sz="0" w:space="0" w:color="auto"/>
            <w:bottom w:val="none" w:sz="0" w:space="0" w:color="auto"/>
            <w:right w:val="none" w:sz="0" w:space="0" w:color="auto"/>
          </w:divBdr>
        </w:div>
      </w:divsChild>
    </w:div>
    <w:div w:id="1164979114">
      <w:bodyDiv w:val="1"/>
      <w:marLeft w:val="0"/>
      <w:marRight w:val="0"/>
      <w:marTop w:val="0"/>
      <w:marBottom w:val="0"/>
      <w:divBdr>
        <w:top w:val="none" w:sz="0" w:space="0" w:color="auto"/>
        <w:left w:val="none" w:sz="0" w:space="0" w:color="auto"/>
        <w:bottom w:val="none" w:sz="0" w:space="0" w:color="auto"/>
        <w:right w:val="none" w:sz="0" w:space="0" w:color="auto"/>
      </w:divBdr>
    </w:div>
    <w:div w:id="1196120309">
      <w:bodyDiv w:val="1"/>
      <w:marLeft w:val="0"/>
      <w:marRight w:val="0"/>
      <w:marTop w:val="0"/>
      <w:marBottom w:val="0"/>
      <w:divBdr>
        <w:top w:val="none" w:sz="0" w:space="0" w:color="auto"/>
        <w:left w:val="none" w:sz="0" w:space="0" w:color="auto"/>
        <w:bottom w:val="none" w:sz="0" w:space="0" w:color="auto"/>
        <w:right w:val="none" w:sz="0" w:space="0" w:color="auto"/>
      </w:divBdr>
    </w:div>
    <w:div w:id="1199010753">
      <w:bodyDiv w:val="1"/>
      <w:marLeft w:val="0"/>
      <w:marRight w:val="0"/>
      <w:marTop w:val="0"/>
      <w:marBottom w:val="0"/>
      <w:divBdr>
        <w:top w:val="none" w:sz="0" w:space="0" w:color="auto"/>
        <w:left w:val="none" w:sz="0" w:space="0" w:color="auto"/>
        <w:bottom w:val="none" w:sz="0" w:space="0" w:color="auto"/>
        <w:right w:val="none" w:sz="0" w:space="0" w:color="auto"/>
      </w:divBdr>
    </w:div>
    <w:div w:id="1225139126">
      <w:bodyDiv w:val="1"/>
      <w:marLeft w:val="0"/>
      <w:marRight w:val="0"/>
      <w:marTop w:val="0"/>
      <w:marBottom w:val="0"/>
      <w:divBdr>
        <w:top w:val="none" w:sz="0" w:space="0" w:color="auto"/>
        <w:left w:val="none" w:sz="0" w:space="0" w:color="auto"/>
        <w:bottom w:val="none" w:sz="0" w:space="0" w:color="auto"/>
        <w:right w:val="none" w:sz="0" w:space="0" w:color="auto"/>
      </w:divBdr>
    </w:div>
    <w:div w:id="1228148190">
      <w:bodyDiv w:val="1"/>
      <w:marLeft w:val="0"/>
      <w:marRight w:val="0"/>
      <w:marTop w:val="0"/>
      <w:marBottom w:val="0"/>
      <w:divBdr>
        <w:top w:val="none" w:sz="0" w:space="0" w:color="auto"/>
        <w:left w:val="none" w:sz="0" w:space="0" w:color="auto"/>
        <w:bottom w:val="none" w:sz="0" w:space="0" w:color="auto"/>
        <w:right w:val="none" w:sz="0" w:space="0" w:color="auto"/>
      </w:divBdr>
    </w:div>
    <w:div w:id="1254240235">
      <w:bodyDiv w:val="1"/>
      <w:marLeft w:val="0"/>
      <w:marRight w:val="0"/>
      <w:marTop w:val="0"/>
      <w:marBottom w:val="0"/>
      <w:divBdr>
        <w:top w:val="none" w:sz="0" w:space="0" w:color="auto"/>
        <w:left w:val="none" w:sz="0" w:space="0" w:color="auto"/>
        <w:bottom w:val="none" w:sz="0" w:space="0" w:color="auto"/>
        <w:right w:val="none" w:sz="0" w:space="0" w:color="auto"/>
      </w:divBdr>
    </w:div>
    <w:div w:id="1254899205">
      <w:bodyDiv w:val="1"/>
      <w:marLeft w:val="0"/>
      <w:marRight w:val="0"/>
      <w:marTop w:val="0"/>
      <w:marBottom w:val="0"/>
      <w:divBdr>
        <w:top w:val="none" w:sz="0" w:space="0" w:color="auto"/>
        <w:left w:val="none" w:sz="0" w:space="0" w:color="auto"/>
        <w:bottom w:val="none" w:sz="0" w:space="0" w:color="auto"/>
        <w:right w:val="none" w:sz="0" w:space="0" w:color="auto"/>
      </w:divBdr>
    </w:div>
    <w:div w:id="1295866133">
      <w:bodyDiv w:val="1"/>
      <w:marLeft w:val="0"/>
      <w:marRight w:val="0"/>
      <w:marTop w:val="0"/>
      <w:marBottom w:val="0"/>
      <w:divBdr>
        <w:top w:val="none" w:sz="0" w:space="0" w:color="auto"/>
        <w:left w:val="none" w:sz="0" w:space="0" w:color="auto"/>
        <w:bottom w:val="none" w:sz="0" w:space="0" w:color="auto"/>
        <w:right w:val="none" w:sz="0" w:space="0" w:color="auto"/>
      </w:divBdr>
    </w:div>
    <w:div w:id="1347053109">
      <w:bodyDiv w:val="1"/>
      <w:marLeft w:val="0"/>
      <w:marRight w:val="0"/>
      <w:marTop w:val="0"/>
      <w:marBottom w:val="0"/>
      <w:divBdr>
        <w:top w:val="none" w:sz="0" w:space="0" w:color="auto"/>
        <w:left w:val="none" w:sz="0" w:space="0" w:color="auto"/>
        <w:bottom w:val="none" w:sz="0" w:space="0" w:color="auto"/>
        <w:right w:val="none" w:sz="0" w:space="0" w:color="auto"/>
      </w:divBdr>
      <w:divsChild>
        <w:div w:id="635379015">
          <w:marLeft w:val="0"/>
          <w:marRight w:val="0"/>
          <w:marTop w:val="0"/>
          <w:marBottom w:val="0"/>
          <w:divBdr>
            <w:top w:val="none" w:sz="0" w:space="0" w:color="auto"/>
            <w:left w:val="none" w:sz="0" w:space="0" w:color="auto"/>
            <w:bottom w:val="none" w:sz="0" w:space="0" w:color="auto"/>
            <w:right w:val="none" w:sz="0" w:space="0" w:color="auto"/>
          </w:divBdr>
        </w:div>
        <w:div w:id="1616905345">
          <w:marLeft w:val="0"/>
          <w:marRight w:val="0"/>
          <w:marTop w:val="0"/>
          <w:marBottom w:val="0"/>
          <w:divBdr>
            <w:top w:val="none" w:sz="0" w:space="0" w:color="auto"/>
            <w:left w:val="none" w:sz="0" w:space="0" w:color="auto"/>
            <w:bottom w:val="none" w:sz="0" w:space="0" w:color="auto"/>
            <w:right w:val="none" w:sz="0" w:space="0" w:color="auto"/>
          </w:divBdr>
        </w:div>
        <w:div w:id="1693457266">
          <w:marLeft w:val="0"/>
          <w:marRight w:val="0"/>
          <w:marTop w:val="0"/>
          <w:marBottom w:val="0"/>
          <w:divBdr>
            <w:top w:val="none" w:sz="0" w:space="0" w:color="auto"/>
            <w:left w:val="none" w:sz="0" w:space="0" w:color="auto"/>
            <w:bottom w:val="none" w:sz="0" w:space="0" w:color="auto"/>
            <w:right w:val="none" w:sz="0" w:space="0" w:color="auto"/>
          </w:divBdr>
        </w:div>
        <w:div w:id="1741560423">
          <w:marLeft w:val="0"/>
          <w:marRight w:val="0"/>
          <w:marTop w:val="0"/>
          <w:marBottom w:val="0"/>
          <w:divBdr>
            <w:top w:val="none" w:sz="0" w:space="0" w:color="auto"/>
            <w:left w:val="none" w:sz="0" w:space="0" w:color="auto"/>
            <w:bottom w:val="none" w:sz="0" w:space="0" w:color="auto"/>
            <w:right w:val="none" w:sz="0" w:space="0" w:color="auto"/>
          </w:divBdr>
        </w:div>
        <w:div w:id="1884708638">
          <w:marLeft w:val="0"/>
          <w:marRight w:val="0"/>
          <w:marTop w:val="0"/>
          <w:marBottom w:val="0"/>
          <w:divBdr>
            <w:top w:val="none" w:sz="0" w:space="0" w:color="auto"/>
            <w:left w:val="none" w:sz="0" w:space="0" w:color="auto"/>
            <w:bottom w:val="none" w:sz="0" w:space="0" w:color="auto"/>
            <w:right w:val="none" w:sz="0" w:space="0" w:color="auto"/>
          </w:divBdr>
        </w:div>
      </w:divsChild>
    </w:div>
    <w:div w:id="1392465190">
      <w:bodyDiv w:val="1"/>
      <w:marLeft w:val="0"/>
      <w:marRight w:val="0"/>
      <w:marTop w:val="0"/>
      <w:marBottom w:val="0"/>
      <w:divBdr>
        <w:top w:val="none" w:sz="0" w:space="0" w:color="auto"/>
        <w:left w:val="none" w:sz="0" w:space="0" w:color="auto"/>
        <w:bottom w:val="none" w:sz="0" w:space="0" w:color="auto"/>
        <w:right w:val="none" w:sz="0" w:space="0" w:color="auto"/>
      </w:divBdr>
      <w:divsChild>
        <w:div w:id="1890725516">
          <w:marLeft w:val="0"/>
          <w:marRight w:val="0"/>
          <w:marTop w:val="0"/>
          <w:marBottom w:val="0"/>
          <w:divBdr>
            <w:top w:val="none" w:sz="0" w:space="0" w:color="auto"/>
            <w:left w:val="none" w:sz="0" w:space="0" w:color="auto"/>
            <w:bottom w:val="none" w:sz="0" w:space="0" w:color="auto"/>
            <w:right w:val="none" w:sz="0" w:space="0" w:color="auto"/>
          </w:divBdr>
          <w:divsChild>
            <w:div w:id="426777601">
              <w:marLeft w:val="0"/>
              <w:marRight w:val="0"/>
              <w:marTop w:val="0"/>
              <w:marBottom w:val="0"/>
              <w:divBdr>
                <w:top w:val="none" w:sz="0" w:space="0" w:color="auto"/>
                <w:left w:val="none" w:sz="0" w:space="0" w:color="auto"/>
                <w:bottom w:val="none" w:sz="0" w:space="0" w:color="auto"/>
                <w:right w:val="none" w:sz="0" w:space="0" w:color="auto"/>
              </w:divBdr>
              <w:divsChild>
                <w:div w:id="210456618">
                  <w:marLeft w:val="0"/>
                  <w:marRight w:val="0"/>
                  <w:marTop w:val="0"/>
                  <w:marBottom w:val="0"/>
                  <w:divBdr>
                    <w:top w:val="none" w:sz="0" w:space="0" w:color="auto"/>
                    <w:left w:val="none" w:sz="0" w:space="0" w:color="auto"/>
                    <w:bottom w:val="none" w:sz="0" w:space="0" w:color="auto"/>
                    <w:right w:val="none" w:sz="0" w:space="0" w:color="auto"/>
                  </w:divBdr>
                </w:div>
                <w:div w:id="286742023">
                  <w:marLeft w:val="0"/>
                  <w:marRight w:val="0"/>
                  <w:marTop w:val="0"/>
                  <w:marBottom w:val="0"/>
                  <w:divBdr>
                    <w:top w:val="none" w:sz="0" w:space="0" w:color="auto"/>
                    <w:left w:val="none" w:sz="0" w:space="0" w:color="auto"/>
                    <w:bottom w:val="none" w:sz="0" w:space="0" w:color="auto"/>
                    <w:right w:val="none" w:sz="0" w:space="0" w:color="auto"/>
                  </w:divBdr>
                </w:div>
                <w:div w:id="332225108">
                  <w:marLeft w:val="0"/>
                  <w:marRight w:val="0"/>
                  <w:marTop w:val="0"/>
                  <w:marBottom w:val="0"/>
                  <w:divBdr>
                    <w:top w:val="none" w:sz="0" w:space="0" w:color="auto"/>
                    <w:left w:val="none" w:sz="0" w:space="0" w:color="auto"/>
                    <w:bottom w:val="none" w:sz="0" w:space="0" w:color="auto"/>
                    <w:right w:val="none" w:sz="0" w:space="0" w:color="auto"/>
                  </w:divBdr>
                </w:div>
                <w:div w:id="431709035">
                  <w:marLeft w:val="0"/>
                  <w:marRight w:val="0"/>
                  <w:marTop w:val="0"/>
                  <w:marBottom w:val="0"/>
                  <w:divBdr>
                    <w:top w:val="none" w:sz="0" w:space="0" w:color="auto"/>
                    <w:left w:val="none" w:sz="0" w:space="0" w:color="auto"/>
                    <w:bottom w:val="none" w:sz="0" w:space="0" w:color="auto"/>
                    <w:right w:val="none" w:sz="0" w:space="0" w:color="auto"/>
                  </w:divBdr>
                </w:div>
                <w:div w:id="845361214">
                  <w:marLeft w:val="0"/>
                  <w:marRight w:val="0"/>
                  <w:marTop w:val="0"/>
                  <w:marBottom w:val="0"/>
                  <w:divBdr>
                    <w:top w:val="none" w:sz="0" w:space="0" w:color="auto"/>
                    <w:left w:val="none" w:sz="0" w:space="0" w:color="auto"/>
                    <w:bottom w:val="none" w:sz="0" w:space="0" w:color="auto"/>
                    <w:right w:val="none" w:sz="0" w:space="0" w:color="auto"/>
                  </w:divBdr>
                </w:div>
                <w:div w:id="1241020608">
                  <w:marLeft w:val="0"/>
                  <w:marRight w:val="0"/>
                  <w:marTop w:val="0"/>
                  <w:marBottom w:val="0"/>
                  <w:divBdr>
                    <w:top w:val="none" w:sz="0" w:space="0" w:color="auto"/>
                    <w:left w:val="none" w:sz="0" w:space="0" w:color="auto"/>
                    <w:bottom w:val="none" w:sz="0" w:space="0" w:color="auto"/>
                    <w:right w:val="none" w:sz="0" w:space="0" w:color="auto"/>
                  </w:divBdr>
                </w:div>
                <w:div w:id="1295529330">
                  <w:marLeft w:val="0"/>
                  <w:marRight w:val="0"/>
                  <w:marTop w:val="0"/>
                  <w:marBottom w:val="0"/>
                  <w:divBdr>
                    <w:top w:val="none" w:sz="0" w:space="0" w:color="auto"/>
                    <w:left w:val="none" w:sz="0" w:space="0" w:color="auto"/>
                    <w:bottom w:val="none" w:sz="0" w:space="0" w:color="auto"/>
                    <w:right w:val="none" w:sz="0" w:space="0" w:color="auto"/>
                  </w:divBdr>
                </w:div>
                <w:div w:id="1348483723">
                  <w:marLeft w:val="0"/>
                  <w:marRight w:val="0"/>
                  <w:marTop w:val="0"/>
                  <w:marBottom w:val="0"/>
                  <w:divBdr>
                    <w:top w:val="none" w:sz="0" w:space="0" w:color="auto"/>
                    <w:left w:val="none" w:sz="0" w:space="0" w:color="auto"/>
                    <w:bottom w:val="none" w:sz="0" w:space="0" w:color="auto"/>
                    <w:right w:val="none" w:sz="0" w:space="0" w:color="auto"/>
                  </w:divBdr>
                </w:div>
                <w:div w:id="1630280977">
                  <w:marLeft w:val="0"/>
                  <w:marRight w:val="0"/>
                  <w:marTop w:val="0"/>
                  <w:marBottom w:val="0"/>
                  <w:divBdr>
                    <w:top w:val="none" w:sz="0" w:space="0" w:color="auto"/>
                    <w:left w:val="none" w:sz="0" w:space="0" w:color="auto"/>
                    <w:bottom w:val="none" w:sz="0" w:space="0" w:color="auto"/>
                    <w:right w:val="none" w:sz="0" w:space="0" w:color="auto"/>
                  </w:divBdr>
                </w:div>
                <w:div w:id="1758285386">
                  <w:marLeft w:val="0"/>
                  <w:marRight w:val="0"/>
                  <w:marTop w:val="0"/>
                  <w:marBottom w:val="0"/>
                  <w:divBdr>
                    <w:top w:val="none" w:sz="0" w:space="0" w:color="auto"/>
                    <w:left w:val="none" w:sz="0" w:space="0" w:color="auto"/>
                    <w:bottom w:val="none" w:sz="0" w:space="0" w:color="auto"/>
                    <w:right w:val="none" w:sz="0" w:space="0" w:color="auto"/>
                  </w:divBdr>
                </w:div>
                <w:div w:id="1881474344">
                  <w:marLeft w:val="0"/>
                  <w:marRight w:val="0"/>
                  <w:marTop w:val="0"/>
                  <w:marBottom w:val="0"/>
                  <w:divBdr>
                    <w:top w:val="none" w:sz="0" w:space="0" w:color="auto"/>
                    <w:left w:val="none" w:sz="0" w:space="0" w:color="auto"/>
                    <w:bottom w:val="none" w:sz="0" w:space="0" w:color="auto"/>
                    <w:right w:val="none" w:sz="0" w:space="0" w:color="auto"/>
                  </w:divBdr>
                </w:div>
                <w:div w:id="2052805969">
                  <w:marLeft w:val="0"/>
                  <w:marRight w:val="0"/>
                  <w:marTop w:val="0"/>
                  <w:marBottom w:val="0"/>
                  <w:divBdr>
                    <w:top w:val="none" w:sz="0" w:space="0" w:color="auto"/>
                    <w:left w:val="none" w:sz="0" w:space="0" w:color="auto"/>
                    <w:bottom w:val="none" w:sz="0" w:space="0" w:color="auto"/>
                    <w:right w:val="none" w:sz="0" w:space="0" w:color="auto"/>
                  </w:divBdr>
                </w:div>
              </w:divsChild>
            </w:div>
            <w:div w:id="13830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1775">
      <w:bodyDiv w:val="1"/>
      <w:marLeft w:val="0"/>
      <w:marRight w:val="0"/>
      <w:marTop w:val="0"/>
      <w:marBottom w:val="0"/>
      <w:divBdr>
        <w:top w:val="none" w:sz="0" w:space="0" w:color="auto"/>
        <w:left w:val="none" w:sz="0" w:space="0" w:color="auto"/>
        <w:bottom w:val="none" w:sz="0" w:space="0" w:color="auto"/>
        <w:right w:val="none" w:sz="0" w:space="0" w:color="auto"/>
      </w:divBdr>
    </w:div>
    <w:div w:id="1402828175">
      <w:bodyDiv w:val="1"/>
      <w:marLeft w:val="0"/>
      <w:marRight w:val="0"/>
      <w:marTop w:val="0"/>
      <w:marBottom w:val="0"/>
      <w:divBdr>
        <w:top w:val="none" w:sz="0" w:space="0" w:color="auto"/>
        <w:left w:val="none" w:sz="0" w:space="0" w:color="auto"/>
        <w:bottom w:val="none" w:sz="0" w:space="0" w:color="auto"/>
        <w:right w:val="none" w:sz="0" w:space="0" w:color="auto"/>
      </w:divBdr>
    </w:div>
    <w:div w:id="1437825694">
      <w:bodyDiv w:val="1"/>
      <w:marLeft w:val="0"/>
      <w:marRight w:val="0"/>
      <w:marTop w:val="0"/>
      <w:marBottom w:val="0"/>
      <w:divBdr>
        <w:top w:val="none" w:sz="0" w:space="0" w:color="auto"/>
        <w:left w:val="none" w:sz="0" w:space="0" w:color="auto"/>
        <w:bottom w:val="none" w:sz="0" w:space="0" w:color="auto"/>
        <w:right w:val="none" w:sz="0" w:space="0" w:color="auto"/>
      </w:divBdr>
    </w:div>
    <w:div w:id="1456097154">
      <w:bodyDiv w:val="1"/>
      <w:marLeft w:val="0"/>
      <w:marRight w:val="0"/>
      <w:marTop w:val="0"/>
      <w:marBottom w:val="0"/>
      <w:divBdr>
        <w:top w:val="none" w:sz="0" w:space="0" w:color="auto"/>
        <w:left w:val="none" w:sz="0" w:space="0" w:color="auto"/>
        <w:bottom w:val="none" w:sz="0" w:space="0" w:color="auto"/>
        <w:right w:val="none" w:sz="0" w:space="0" w:color="auto"/>
      </w:divBdr>
    </w:div>
    <w:div w:id="1467426406">
      <w:bodyDiv w:val="1"/>
      <w:marLeft w:val="0"/>
      <w:marRight w:val="0"/>
      <w:marTop w:val="0"/>
      <w:marBottom w:val="0"/>
      <w:divBdr>
        <w:top w:val="none" w:sz="0" w:space="0" w:color="auto"/>
        <w:left w:val="none" w:sz="0" w:space="0" w:color="auto"/>
        <w:bottom w:val="none" w:sz="0" w:space="0" w:color="auto"/>
        <w:right w:val="none" w:sz="0" w:space="0" w:color="auto"/>
      </w:divBdr>
    </w:div>
    <w:div w:id="1490444349">
      <w:bodyDiv w:val="1"/>
      <w:marLeft w:val="0"/>
      <w:marRight w:val="0"/>
      <w:marTop w:val="0"/>
      <w:marBottom w:val="0"/>
      <w:divBdr>
        <w:top w:val="none" w:sz="0" w:space="0" w:color="auto"/>
        <w:left w:val="none" w:sz="0" w:space="0" w:color="auto"/>
        <w:bottom w:val="none" w:sz="0" w:space="0" w:color="auto"/>
        <w:right w:val="none" w:sz="0" w:space="0" w:color="auto"/>
      </w:divBdr>
    </w:div>
    <w:div w:id="1506900408">
      <w:bodyDiv w:val="1"/>
      <w:marLeft w:val="0"/>
      <w:marRight w:val="0"/>
      <w:marTop w:val="0"/>
      <w:marBottom w:val="0"/>
      <w:divBdr>
        <w:top w:val="none" w:sz="0" w:space="0" w:color="auto"/>
        <w:left w:val="none" w:sz="0" w:space="0" w:color="auto"/>
        <w:bottom w:val="none" w:sz="0" w:space="0" w:color="auto"/>
        <w:right w:val="none" w:sz="0" w:space="0" w:color="auto"/>
      </w:divBdr>
    </w:div>
    <w:div w:id="1609465315">
      <w:bodyDiv w:val="1"/>
      <w:marLeft w:val="0"/>
      <w:marRight w:val="0"/>
      <w:marTop w:val="0"/>
      <w:marBottom w:val="0"/>
      <w:divBdr>
        <w:top w:val="none" w:sz="0" w:space="0" w:color="auto"/>
        <w:left w:val="none" w:sz="0" w:space="0" w:color="auto"/>
        <w:bottom w:val="none" w:sz="0" w:space="0" w:color="auto"/>
        <w:right w:val="none" w:sz="0" w:space="0" w:color="auto"/>
      </w:divBdr>
    </w:div>
    <w:div w:id="1623533933">
      <w:bodyDiv w:val="1"/>
      <w:marLeft w:val="0"/>
      <w:marRight w:val="0"/>
      <w:marTop w:val="0"/>
      <w:marBottom w:val="0"/>
      <w:divBdr>
        <w:top w:val="none" w:sz="0" w:space="0" w:color="auto"/>
        <w:left w:val="none" w:sz="0" w:space="0" w:color="auto"/>
        <w:bottom w:val="none" w:sz="0" w:space="0" w:color="auto"/>
        <w:right w:val="none" w:sz="0" w:space="0" w:color="auto"/>
      </w:divBdr>
    </w:div>
    <w:div w:id="1672560615">
      <w:bodyDiv w:val="1"/>
      <w:marLeft w:val="0"/>
      <w:marRight w:val="0"/>
      <w:marTop w:val="0"/>
      <w:marBottom w:val="0"/>
      <w:divBdr>
        <w:top w:val="none" w:sz="0" w:space="0" w:color="auto"/>
        <w:left w:val="none" w:sz="0" w:space="0" w:color="auto"/>
        <w:bottom w:val="none" w:sz="0" w:space="0" w:color="auto"/>
        <w:right w:val="none" w:sz="0" w:space="0" w:color="auto"/>
      </w:divBdr>
    </w:div>
    <w:div w:id="1715694779">
      <w:bodyDiv w:val="1"/>
      <w:marLeft w:val="0"/>
      <w:marRight w:val="0"/>
      <w:marTop w:val="0"/>
      <w:marBottom w:val="0"/>
      <w:divBdr>
        <w:top w:val="none" w:sz="0" w:space="0" w:color="auto"/>
        <w:left w:val="none" w:sz="0" w:space="0" w:color="auto"/>
        <w:bottom w:val="none" w:sz="0" w:space="0" w:color="auto"/>
        <w:right w:val="none" w:sz="0" w:space="0" w:color="auto"/>
      </w:divBdr>
    </w:div>
    <w:div w:id="1719010288">
      <w:bodyDiv w:val="1"/>
      <w:marLeft w:val="0"/>
      <w:marRight w:val="0"/>
      <w:marTop w:val="0"/>
      <w:marBottom w:val="0"/>
      <w:divBdr>
        <w:top w:val="none" w:sz="0" w:space="0" w:color="auto"/>
        <w:left w:val="none" w:sz="0" w:space="0" w:color="auto"/>
        <w:bottom w:val="none" w:sz="0" w:space="0" w:color="auto"/>
        <w:right w:val="none" w:sz="0" w:space="0" w:color="auto"/>
      </w:divBdr>
    </w:div>
    <w:div w:id="1759910639">
      <w:bodyDiv w:val="1"/>
      <w:marLeft w:val="0"/>
      <w:marRight w:val="0"/>
      <w:marTop w:val="0"/>
      <w:marBottom w:val="0"/>
      <w:divBdr>
        <w:top w:val="none" w:sz="0" w:space="0" w:color="auto"/>
        <w:left w:val="none" w:sz="0" w:space="0" w:color="auto"/>
        <w:bottom w:val="none" w:sz="0" w:space="0" w:color="auto"/>
        <w:right w:val="none" w:sz="0" w:space="0" w:color="auto"/>
      </w:divBdr>
      <w:divsChild>
        <w:div w:id="1600407159">
          <w:marLeft w:val="0"/>
          <w:marRight w:val="0"/>
          <w:marTop w:val="0"/>
          <w:marBottom w:val="0"/>
          <w:divBdr>
            <w:top w:val="none" w:sz="0" w:space="0" w:color="auto"/>
            <w:left w:val="none" w:sz="0" w:space="0" w:color="auto"/>
            <w:bottom w:val="none" w:sz="0" w:space="0" w:color="auto"/>
            <w:right w:val="none" w:sz="0" w:space="0" w:color="auto"/>
          </w:divBdr>
          <w:divsChild>
            <w:div w:id="1940718895">
              <w:marLeft w:val="0"/>
              <w:marRight w:val="0"/>
              <w:marTop w:val="0"/>
              <w:marBottom w:val="0"/>
              <w:divBdr>
                <w:top w:val="none" w:sz="0" w:space="0" w:color="auto"/>
                <w:left w:val="none" w:sz="0" w:space="0" w:color="auto"/>
                <w:bottom w:val="none" w:sz="0" w:space="0" w:color="auto"/>
                <w:right w:val="none" w:sz="0" w:space="0" w:color="auto"/>
              </w:divBdr>
              <w:divsChild>
                <w:div w:id="1766072175">
                  <w:marLeft w:val="0"/>
                  <w:marRight w:val="0"/>
                  <w:marTop w:val="0"/>
                  <w:marBottom w:val="0"/>
                  <w:divBdr>
                    <w:top w:val="none" w:sz="0" w:space="0" w:color="auto"/>
                    <w:left w:val="none" w:sz="0" w:space="0" w:color="auto"/>
                    <w:bottom w:val="none" w:sz="0" w:space="0" w:color="auto"/>
                    <w:right w:val="none" w:sz="0" w:space="0" w:color="auto"/>
                  </w:divBdr>
                  <w:divsChild>
                    <w:div w:id="541599483">
                      <w:marLeft w:val="0"/>
                      <w:marRight w:val="0"/>
                      <w:marTop w:val="0"/>
                      <w:marBottom w:val="0"/>
                      <w:divBdr>
                        <w:top w:val="none" w:sz="0" w:space="0" w:color="auto"/>
                        <w:left w:val="none" w:sz="0" w:space="0" w:color="auto"/>
                        <w:bottom w:val="none" w:sz="0" w:space="0" w:color="auto"/>
                        <w:right w:val="none" w:sz="0" w:space="0" w:color="auto"/>
                      </w:divBdr>
                    </w:div>
                    <w:div w:id="191215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12080">
      <w:bodyDiv w:val="1"/>
      <w:marLeft w:val="0"/>
      <w:marRight w:val="0"/>
      <w:marTop w:val="0"/>
      <w:marBottom w:val="0"/>
      <w:divBdr>
        <w:top w:val="none" w:sz="0" w:space="0" w:color="auto"/>
        <w:left w:val="none" w:sz="0" w:space="0" w:color="auto"/>
        <w:bottom w:val="none" w:sz="0" w:space="0" w:color="auto"/>
        <w:right w:val="none" w:sz="0" w:space="0" w:color="auto"/>
      </w:divBdr>
    </w:div>
    <w:div w:id="1786653876">
      <w:bodyDiv w:val="1"/>
      <w:marLeft w:val="0"/>
      <w:marRight w:val="0"/>
      <w:marTop w:val="0"/>
      <w:marBottom w:val="0"/>
      <w:divBdr>
        <w:top w:val="none" w:sz="0" w:space="0" w:color="auto"/>
        <w:left w:val="none" w:sz="0" w:space="0" w:color="auto"/>
        <w:bottom w:val="none" w:sz="0" w:space="0" w:color="auto"/>
        <w:right w:val="none" w:sz="0" w:space="0" w:color="auto"/>
      </w:divBdr>
      <w:divsChild>
        <w:div w:id="1626352799">
          <w:marLeft w:val="0"/>
          <w:marRight w:val="0"/>
          <w:marTop w:val="0"/>
          <w:marBottom w:val="0"/>
          <w:divBdr>
            <w:top w:val="none" w:sz="0" w:space="0" w:color="auto"/>
            <w:left w:val="none" w:sz="0" w:space="0" w:color="auto"/>
            <w:bottom w:val="none" w:sz="0" w:space="0" w:color="auto"/>
            <w:right w:val="none" w:sz="0" w:space="0" w:color="auto"/>
          </w:divBdr>
        </w:div>
      </w:divsChild>
    </w:div>
    <w:div w:id="1793092110">
      <w:bodyDiv w:val="1"/>
      <w:marLeft w:val="0"/>
      <w:marRight w:val="0"/>
      <w:marTop w:val="0"/>
      <w:marBottom w:val="0"/>
      <w:divBdr>
        <w:top w:val="none" w:sz="0" w:space="0" w:color="auto"/>
        <w:left w:val="none" w:sz="0" w:space="0" w:color="auto"/>
        <w:bottom w:val="none" w:sz="0" w:space="0" w:color="auto"/>
        <w:right w:val="none" w:sz="0" w:space="0" w:color="auto"/>
      </w:divBdr>
    </w:div>
    <w:div w:id="1795708409">
      <w:bodyDiv w:val="1"/>
      <w:marLeft w:val="0"/>
      <w:marRight w:val="0"/>
      <w:marTop w:val="0"/>
      <w:marBottom w:val="0"/>
      <w:divBdr>
        <w:top w:val="none" w:sz="0" w:space="0" w:color="auto"/>
        <w:left w:val="none" w:sz="0" w:space="0" w:color="auto"/>
        <w:bottom w:val="none" w:sz="0" w:space="0" w:color="auto"/>
        <w:right w:val="none" w:sz="0" w:space="0" w:color="auto"/>
      </w:divBdr>
    </w:div>
    <w:div w:id="1840610200">
      <w:bodyDiv w:val="1"/>
      <w:marLeft w:val="0"/>
      <w:marRight w:val="0"/>
      <w:marTop w:val="0"/>
      <w:marBottom w:val="0"/>
      <w:divBdr>
        <w:top w:val="none" w:sz="0" w:space="0" w:color="auto"/>
        <w:left w:val="none" w:sz="0" w:space="0" w:color="auto"/>
        <w:bottom w:val="none" w:sz="0" w:space="0" w:color="auto"/>
        <w:right w:val="none" w:sz="0" w:space="0" w:color="auto"/>
      </w:divBdr>
    </w:div>
    <w:div w:id="1854220886">
      <w:bodyDiv w:val="1"/>
      <w:marLeft w:val="0"/>
      <w:marRight w:val="0"/>
      <w:marTop w:val="0"/>
      <w:marBottom w:val="0"/>
      <w:divBdr>
        <w:top w:val="none" w:sz="0" w:space="0" w:color="auto"/>
        <w:left w:val="none" w:sz="0" w:space="0" w:color="auto"/>
        <w:bottom w:val="none" w:sz="0" w:space="0" w:color="auto"/>
        <w:right w:val="none" w:sz="0" w:space="0" w:color="auto"/>
      </w:divBdr>
    </w:div>
    <w:div w:id="1857303001">
      <w:bodyDiv w:val="1"/>
      <w:marLeft w:val="0"/>
      <w:marRight w:val="0"/>
      <w:marTop w:val="0"/>
      <w:marBottom w:val="0"/>
      <w:divBdr>
        <w:top w:val="none" w:sz="0" w:space="0" w:color="auto"/>
        <w:left w:val="none" w:sz="0" w:space="0" w:color="auto"/>
        <w:bottom w:val="none" w:sz="0" w:space="0" w:color="auto"/>
        <w:right w:val="none" w:sz="0" w:space="0" w:color="auto"/>
      </w:divBdr>
    </w:div>
    <w:div w:id="1870874299">
      <w:bodyDiv w:val="1"/>
      <w:marLeft w:val="0"/>
      <w:marRight w:val="0"/>
      <w:marTop w:val="0"/>
      <w:marBottom w:val="0"/>
      <w:divBdr>
        <w:top w:val="none" w:sz="0" w:space="0" w:color="auto"/>
        <w:left w:val="none" w:sz="0" w:space="0" w:color="auto"/>
        <w:bottom w:val="none" w:sz="0" w:space="0" w:color="auto"/>
        <w:right w:val="none" w:sz="0" w:space="0" w:color="auto"/>
      </w:divBdr>
    </w:div>
    <w:div w:id="1895308562">
      <w:bodyDiv w:val="1"/>
      <w:marLeft w:val="0"/>
      <w:marRight w:val="0"/>
      <w:marTop w:val="0"/>
      <w:marBottom w:val="0"/>
      <w:divBdr>
        <w:top w:val="none" w:sz="0" w:space="0" w:color="auto"/>
        <w:left w:val="none" w:sz="0" w:space="0" w:color="auto"/>
        <w:bottom w:val="none" w:sz="0" w:space="0" w:color="auto"/>
        <w:right w:val="none" w:sz="0" w:space="0" w:color="auto"/>
      </w:divBdr>
    </w:div>
    <w:div w:id="1920484387">
      <w:bodyDiv w:val="1"/>
      <w:marLeft w:val="0"/>
      <w:marRight w:val="0"/>
      <w:marTop w:val="0"/>
      <w:marBottom w:val="0"/>
      <w:divBdr>
        <w:top w:val="none" w:sz="0" w:space="0" w:color="auto"/>
        <w:left w:val="none" w:sz="0" w:space="0" w:color="auto"/>
        <w:bottom w:val="none" w:sz="0" w:space="0" w:color="auto"/>
        <w:right w:val="none" w:sz="0" w:space="0" w:color="auto"/>
      </w:divBdr>
    </w:div>
    <w:div w:id="1928879979">
      <w:bodyDiv w:val="1"/>
      <w:marLeft w:val="0"/>
      <w:marRight w:val="0"/>
      <w:marTop w:val="0"/>
      <w:marBottom w:val="0"/>
      <w:divBdr>
        <w:top w:val="none" w:sz="0" w:space="0" w:color="auto"/>
        <w:left w:val="none" w:sz="0" w:space="0" w:color="auto"/>
        <w:bottom w:val="none" w:sz="0" w:space="0" w:color="auto"/>
        <w:right w:val="none" w:sz="0" w:space="0" w:color="auto"/>
      </w:divBdr>
      <w:divsChild>
        <w:div w:id="347878103">
          <w:marLeft w:val="0"/>
          <w:marRight w:val="0"/>
          <w:marTop w:val="0"/>
          <w:marBottom w:val="0"/>
          <w:divBdr>
            <w:top w:val="none" w:sz="0" w:space="0" w:color="auto"/>
            <w:left w:val="none" w:sz="0" w:space="0" w:color="auto"/>
            <w:bottom w:val="none" w:sz="0" w:space="0" w:color="auto"/>
            <w:right w:val="none" w:sz="0" w:space="0" w:color="auto"/>
          </w:divBdr>
        </w:div>
        <w:div w:id="1768383282">
          <w:marLeft w:val="0"/>
          <w:marRight w:val="0"/>
          <w:marTop w:val="0"/>
          <w:marBottom w:val="0"/>
          <w:divBdr>
            <w:top w:val="none" w:sz="0" w:space="0" w:color="auto"/>
            <w:left w:val="none" w:sz="0" w:space="0" w:color="auto"/>
            <w:bottom w:val="none" w:sz="0" w:space="0" w:color="auto"/>
            <w:right w:val="none" w:sz="0" w:space="0" w:color="auto"/>
          </w:divBdr>
        </w:div>
        <w:div w:id="1930457579">
          <w:marLeft w:val="0"/>
          <w:marRight w:val="0"/>
          <w:marTop w:val="0"/>
          <w:marBottom w:val="0"/>
          <w:divBdr>
            <w:top w:val="none" w:sz="0" w:space="0" w:color="auto"/>
            <w:left w:val="none" w:sz="0" w:space="0" w:color="auto"/>
            <w:bottom w:val="none" w:sz="0" w:space="0" w:color="auto"/>
            <w:right w:val="none" w:sz="0" w:space="0" w:color="auto"/>
          </w:divBdr>
        </w:div>
      </w:divsChild>
    </w:div>
    <w:div w:id="1929000470">
      <w:bodyDiv w:val="1"/>
      <w:marLeft w:val="0"/>
      <w:marRight w:val="0"/>
      <w:marTop w:val="0"/>
      <w:marBottom w:val="0"/>
      <w:divBdr>
        <w:top w:val="none" w:sz="0" w:space="0" w:color="auto"/>
        <w:left w:val="none" w:sz="0" w:space="0" w:color="auto"/>
        <w:bottom w:val="none" w:sz="0" w:space="0" w:color="auto"/>
        <w:right w:val="none" w:sz="0" w:space="0" w:color="auto"/>
      </w:divBdr>
    </w:div>
    <w:div w:id="1939288202">
      <w:bodyDiv w:val="1"/>
      <w:marLeft w:val="0"/>
      <w:marRight w:val="0"/>
      <w:marTop w:val="0"/>
      <w:marBottom w:val="0"/>
      <w:divBdr>
        <w:top w:val="none" w:sz="0" w:space="0" w:color="auto"/>
        <w:left w:val="none" w:sz="0" w:space="0" w:color="auto"/>
        <w:bottom w:val="none" w:sz="0" w:space="0" w:color="auto"/>
        <w:right w:val="none" w:sz="0" w:space="0" w:color="auto"/>
      </w:divBdr>
    </w:div>
    <w:div w:id="1989087444">
      <w:bodyDiv w:val="1"/>
      <w:marLeft w:val="0"/>
      <w:marRight w:val="0"/>
      <w:marTop w:val="0"/>
      <w:marBottom w:val="0"/>
      <w:divBdr>
        <w:top w:val="none" w:sz="0" w:space="0" w:color="auto"/>
        <w:left w:val="none" w:sz="0" w:space="0" w:color="auto"/>
        <w:bottom w:val="none" w:sz="0" w:space="0" w:color="auto"/>
        <w:right w:val="none" w:sz="0" w:space="0" w:color="auto"/>
      </w:divBdr>
    </w:div>
    <w:div w:id="2008439105">
      <w:bodyDiv w:val="1"/>
      <w:marLeft w:val="0"/>
      <w:marRight w:val="0"/>
      <w:marTop w:val="0"/>
      <w:marBottom w:val="0"/>
      <w:divBdr>
        <w:top w:val="none" w:sz="0" w:space="0" w:color="auto"/>
        <w:left w:val="none" w:sz="0" w:space="0" w:color="auto"/>
        <w:bottom w:val="none" w:sz="0" w:space="0" w:color="auto"/>
        <w:right w:val="none" w:sz="0" w:space="0" w:color="auto"/>
      </w:divBdr>
    </w:div>
    <w:div w:id="2082438697">
      <w:bodyDiv w:val="1"/>
      <w:marLeft w:val="0"/>
      <w:marRight w:val="0"/>
      <w:marTop w:val="0"/>
      <w:marBottom w:val="0"/>
      <w:divBdr>
        <w:top w:val="none" w:sz="0" w:space="0" w:color="auto"/>
        <w:left w:val="none" w:sz="0" w:space="0" w:color="auto"/>
        <w:bottom w:val="none" w:sz="0" w:space="0" w:color="auto"/>
        <w:right w:val="none" w:sz="0" w:space="0" w:color="auto"/>
      </w:divBdr>
    </w:div>
    <w:div w:id="2105806579">
      <w:bodyDiv w:val="1"/>
      <w:marLeft w:val="0"/>
      <w:marRight w:val="0"/>
      <w:marTop w:val="0"/>
      <w:marBottom w:val="0"/>
      <w:divBdr>
        <w:top w:val="none" w:sz="0" w:space="0" w:color="auto"/>
        <w:left w:val="none" w:sz="0" w:space="0" w:color="auto"/>
        <w:bottom w:val="none" w:sz="0" w:space="0" w:color="auto"/>
        <w:right w:val="none" w:sz="0" w:space="0" w:color="auto"/>
      </w:divBdr>
    </w:div>
    <w:div w:id="2106339379">
      <w:bodyDiv w:val="1"/>
      <w:marLeft w:val="0"/>
      <w:marRight w:val="0"/>
      <w:marTop w:val="0"/>
      <w:marBottom w:val="0"/>
      <w:divBdr>
        <w:top w:val="none" w:sz="0" w:space="0" w:color="auto"/>
        <w:left w:val="none" w:sz="0" w:space="0" w:color="auto"/>
        <w:bottom w:val="none" w:sz="0" w:space="0" w:color="auto"/>
        <w:right w:val="none" w:sz="0" w:space="0" w:color="auto"/>
      </w:divBdr>
    </w:div>
    <w:div w:id="213818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aps.l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lsta.lt/files/Leidiniai/SILUMOS_vartotojo_vadovas/Silumos_vartotojo_VADOVAS.pdf"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anrs.lt"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lt.wikipedia.org/wiki/Pagrindinis_puslapi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2020%20darbai\Energetiniai_Panevezys\statistika_bend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Lapas1!$J$3</c:f>
              <c:strCache>
                <c:ptCount val="1"/>
                <c:pt idx="0">
                  <c:v>Optimistinis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Lapas1!$K$2:$AI$2</c:f>
              <c:numCache>
                <c:formatCode>General</c:formatCode>
                <c:ptCount val="2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numCache>
            </c:numRef>
          </c:cat>
          <c:val>
            <c:numRef>
              <c:f>Lapas1!$K$3:$AI$3</c:f>
              <c:numCache>
                <c:formatCode>General</c:formatCode>
                <c:ptCount val="25"/>
                <c:pt idx="0">
                  <c:v>35222</c:v>
                </c:pt>
                <c:pt idx="1">
                  <c:v>35116</c:v>
                </c:pt>
                <c:pt idx="2">
                  <c:v>35011</c:v>
                </c:pt>
                <c:pt idx="3">
                  <c:v>34906</c:v>
                </c:pt>
                <c:pt idx="4">
                  <c:v>34801</c:v>
                </c:pt>
                <c:pt idx="5">
                  <c:v>34697</c:v>
                </c:pt>
                <c:pt idx="6">
                  <c:v>34593</c:v>
                </c:pt>
                <c:pt idx="7">
                  <c:v>34489</c:v>
                </c:pt>
                <c:pt idx="8">
                  <c:v>34386</c:v>
                </c:pt>
                <c:pt idx="9">
                  <c:v>34283</c:v>
                </c:pt>
                <c:pt idx="10">
                  <c:v>34180</c:v>
                </c:pt>
                <c:pt idx="11">
                  <c:v>34077</c:v>
                </c:pt>
                <c:pt idx="12">
                  <c:v>33975</c:v>
                </c:pt>
                <c:pt idx="13">
                  <c:v>33873</c:v>
                </c:pt>
                <c:pt idx="14">
                  <c:v>33771</c:v>
                </c:pt>
                <c:pt idx="15">
                  <c:v>33670</c:v>
                </c:pt>
                <c:pt idx="16">
                  <c:v>33569</c:v>
                </c:pt>
                <c:pt idx="17">
                  <c:v>33468</c:v>
                </c:pt>
                <c:pt idx="18">
                  <c:v>33368</c:v>
                </c:pt>
                <c:pt idx="19">
                  <c:v>33268</c:v>
                </c:pt>
                <c:pt idx="20">
                  <c:v>33168</c:v>
                </c:pt>
                <c:pt idx="21">
                  <c:v>33068</c:v>
                </c:pt>
                <c:pt idx="22">
                  <c:v>32969</c:v>
                </c:pt>
                <c:pt idx="23">
                  <c:v>32870</c:v>
                </c:pt>
                <c:pt idx="24">
                  <c:v>32771</c:v>
                </c:pt>
              </c:numCache>
            </c:numRef>
          </c:val>
          <c:smooth val="0"/>
          <c:extLst xmlns:c16r2="http://schemas.microsoft.com/office/drawing/2015/06/chart">
            <c:ext xmlns:c16="http://schemas.microsoft.com/office/drawing/2014/chart" uri="{C3380CC4-5D6E-409C-BE32-E72D297353CC}">
              <c16:uniqueId val="{00000000-3A71-4EC0-96E3-EB7E46034626}"/>
            </c:ext>
          </c:extLst>
        </c:ser>
        <c:ser>
          <c:idx val="1"/>
          <c:order val="1"/>
          <c:tx>
            <c:strRef>
              <c:f>Lapas1!$J$4</c:f>
              <c:strCache>
                <c:ptCount val="1"/>
                <c:pt idx="0">
                  <c:v>Labiausiai tikėtinas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Lapas1!$K$2:$AI$2</c:f>
              <c:numCache>
                <c:formatCode>General</c:formatCode>
                <c:ptCount val="2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numCache>
            </c:numRef>
          </c:cat>
          <c:val>
            <c:numRef>
              <c:f>Lapas1!$K$4:$AI$4</c:f>
              <c:numCache>
                <c:formatCode>General</c:formatCode>
                <c:ptCount val="25"/>
                <c:pt idx="0">
                  <c:v>35010</c:v>
                </c:pt>
                <c:pt idx="1">
                  <c:v>34695</c:v>
                </c:pt>
                <c:pt idx="2">
                  <c:v>34383</c:v>
                </c:pt>
                <c:pt idx="3">
                  <c:v>34074</c:v>
                </c:pt>
                <c:pt idx="4">
                  <c:v>33767</c:v>
                </c:pt>
                <c:pt idx="5">
                  <c:v>33463</c:v>
                </c:pt>
                <c:pt idx="6">
                  <c:v>33162</c:v>
                </c:pt>
                <c:pt idx="7">
                  <c:v>32864</c:v>
                </c:pt>
                <c:pt idx="8">
                  <c:v>32568</c:v>
                </c:pt>
                <c:pt idx="9">
                  <c:v>32275</c:v>
                </c:pt>
                <c:pt idx="10">
                  <c:v>31985</c:v>
                </c:pt>
                <c:pt idx="11">
                  <c:v>31697</c:v>
                </c:pt>
                <c:pt idx="12">
                  <c:v>31412</c:v>
                </c:pt>
                <c:pt idx="13">
                  <c:v>31129</c:v>
                </c:pt>
                <c:pt idx="14">
                  <c:v>30849</c:v>
                </c:pt>
                <c:pt idx="15">
                  <c:v>30571</c:v>
                </c:pt>
                <c:pt idx="16">
                  <c:v>30296</c:v>
                </c:pt>
                <c:pt idx="17">
                  <c:v>30023</c:v>
                </c:pt>
                <c:pt idx="18">
                  <c:v>29753</c:v>
                </c:pt>
                <c:pt idx="19">
                  <c:v>29485</c:v>
                </c:pt>
                <c:pt idx="20">
                  <c:v>29220</c:v>
                </c:pt>
                <c:pt idx="21">
                  <c:v>28957</c:v>
                </c:pt>
                <c:pt idx="22">
                  <c:v>28696</c:v>
                </c:pt>
                <c:pt idx="23">
                  <c:v>28438</c:v>
                </c:pt>
                <c:pt idx="24">
                  <c:v>28182</c:v>
                </c:pt>
              </c:numCache>
            </c:numRef>
          </c:val>
          <c:smooth val="0"/>
          <c:extLst xmlns:c16r2="http://schemas.microsoft.com/office/drawing/2015/06/chart">
            <c:ext xmlns:c16="http://schemas.microsoft.com/office/drawing/2014/chart" uri="{C3380CC4-5D6E-409C-BE32-E72D297353CC}">
              <c16:uniqueId val="{00000001-3A71-4EC0-96E3-EB7E46034626}"/>
            </c:ext>
          </c:extLst>
        </c:ser>
        <c:ser>
          <c:idx val="2"/>
          <c:order val="2"/>
          <c:tx>
            <c:strRef>
              <c:f>Lapas1!$J$5</c:f>
              <c:strCache>
                <c:ptCount val="1"/>
                <c:pt idx="0">
                  <c:v>Pesimistinis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Lapas1!$K$2:$AI$2</c:f>
              <c:numCache>
                <c:formatCode>General</c:formatCode>
                <c:ptCount val="2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numCache>
            </c:numRef>
          </c:cat>
          <c:val>
            <c:numRef>
              <c:f>Lapas1!$K$5:$AI$5</c:f>
              <c:numCache>
                <c:formatCode>General</c:formatCode>
                <c:ptCount val="25"/>
                <c:pt idx="0">
                  <c:v>34657</c:v>
                </c:pt>
                <c:pt idx="1">
                  <c:v>33999</c:v>
                </c:pt>
                <c:pt idx="2">
                  <c:v>33353</c:v>
                </c:pt>
                <c:pt idx="3">
                  <c:v>32719</c:v>
                </c:pt>
                <c:pt idx="4">
                  <c:v>32097</c:v>
                </c:pt>
                <c:pt idx="5">
                  <c:v>31487</c:v>
                </c:pt>
                <c:pt idx="6">
                  <c:v>30889</c:v>
                </c:pt>
                <c:pt idx="7">
                  <c:v>30302</c:v>
                </c:pt>
                <c:pt idx="8">
                  <c:v>29726</c:v>
                </c:pt>
                <c:pt idx="9">
                  <c:v>29161</c:v>
                </c:pt>
                <c:pt idx="10">
                  <c:v>28607</c:v>
                </c:pt>
                <c:pt idx="11">
                  <c:v>28063</c:v>
                </c:pt>
                <c:pt idx="12">
                  <c:v>27530</c:v>
                </c:pt>
                <c:pt idx="13">
                  <c:v>27007</c:v>
                </c:pt>
                <c:pt idx="14">
                  <c:v>26494</c:v>
                </c:pt>
                <c:pt idx="15">
                  <c:v>25991</c:v>
                </c:pt>
                <c:pt idx="16">
                  <c:v>25497</c:v>
                </c:pt>
                <c:pt idx="17">
                  <c:v>25013</c:v>
                </c:pt>
                <c:pt idx="18">
                  <c:v>24538</c:v>
                </c:pt>
                <c:pt idx="19">
                  <c:v>24072</c:v>
                </c:pt>
                <c:pt idx="20">
                  <c:v>23615</c:v>
                </c:pt>
                <c:pt idx="21">
                  <c:v>23166</c:v>
                </c:pt>
                <c:pt idx="22">
                  <c:v>22726</c:v>
                </c:pt>
                <c:pt idx="23">
                  <c:v>22294</c:v>
                </c:pt>
                <c:pt idx="24">
                  <c:v>21870</c:v>
                </c:pt>
              </c:numCache>
            </c:numRef>
          </c:val>
          <c:smooth val="0"/>
          <c:extLst xmlns:c16r2="http://schemas.microsoft.com/office/drawing/2015/06/chart">
            <c:ext xmlns:c16="http://schemas.microsoft.com/office/drawing/2014/chart" uri="{C3380CC4-5D6E-409C-BE32-E72D297353CC}">
              <c16:uniqueId val="{00000002-3A71-4EC0-96E3-EB7E46034626}"/>
            </c:ext>
          </c:extLst>
        </c:ser>
        <c:dLbls>
          <c:showLegendKey val="0"/>
          <c:showVal val="0"/>
          <c:showCatName val="0"/>
          <c:showSerName val="0"/>
          <c:showPercent val="0"/>
          <c:showBubbleSize val="0"/>
        </c:dLbls>
        <c:marker val="1"/>
        <c:smooth val="0"/>
        <c:axId val="462907560"/>
        <c:axId val="462904032"/>
      </c:lineChart>
      <c:catAx>
        <c:axId val="46290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04032"/>
        <c:crosses val="autoZero"/>
        <c:auto val="1"/>
        <c:lblAlgn val="ctr"/>
        <c:lblOffset val="100"/>
        <c:noMultiLvlLbl val="0"/>
      </c:catAx>
      <c:valAx>
        <c:axId val="46290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07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0290E-65B6-446A-A777-54A573FDE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20937</Words>
  <Characters>119342</Characters>
  <Application>Microsoft Office Word</Application>
  <DocSecurity>0</DocSecurity>
  <Lines>994</Lines>
  <Paragraphs>279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140000</CharactersWithSpaces>
  <SharedDoc>false</SharedDoc>
  <HLinks>
    <vt:vector size="24" baseType="variant">
      <vt:variant>
        <vt:i4>7077934</vt:i4>
      </vt:variant>
      <vt:variant>
        <vt:i4>189</vt:i4>
      </vt:variant>
      <vt:variant>
        <vt:i4>0</vt:i4>
      </vt:variant>
      <vt:variant>
        <vt:i4>5</vt:i4>
      </vt:variant>
      <vt:variant>
        <vt:lpwstr>http://www.maps.lt/</vt:lpwstr>
      </vt:variant>
      <vt:variant>
        <vt:lpwstr/>
      </vt:variant>
      <vt:variant>
        <vt:i4>8257639</vt:i4>
      </vt:variant>
      <vt:variant>
        <vt:i4>186</vt:i4>
      </vt:variant>
      <vt:variant>
        <vt:i4>0</vt:i4>
      </vt:variant>
      <vt:variant>
        <vt:i4>5</vt:i4>
      </vt:variant>
      <vt:variant>
        <vt:lpwstr>https://www.lsta.lt/files/Leidiniai/SILUMOS_vartotojo_vadovas/Silumos_vartotojo_VADOVAS.pdf</vt:lpwstr>
      </vt:variant>
      <vt:variant>
        <vt:lpwstr/>
      </vt:variant>
      <vt:variant>
        <vt:i4>327705</vt:i4>
      </vt:variant>
      <vt:variant>
        <vt:i4>183</vt:i4>
      </vt:variant>
      <vt:variant>
        <vt:i4>0</vt:i4>
      </vt:variant>
      <vt:variant>
        <vt:i4>5</vt:i4>
      </vt:variant>
      <vt:variant>
        <vt:lpwstr>http://www.panrs.lt/</vt:lpwstr>
      </vt:variant>
      <vt:variant>
        <vt:lpwstr/>
      </vt:variant>
      <vt:variant>
        <vt:i4>983153</vt:i4>
      </vt:variant>
      <vt:variant>
        <vt:i4>0</vt:i4>
      </vt:variant>
      <vt:variant>
        <vt:i4>0</vt:i4>
      </vt:variant>
      <vt:variant>
        <vt:i4>5</vt:i4>
      </vt:variant>
      <vt:variant>
        <vt:lpwstr>https://lt.wikipedia.org/wiki/Pagrindinis_puslapis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cp:lastModifiedBy>Virginija Petrauskiene</cp:lastModifiedBy>
  <cp:revision>2</cp:revision>
  <cp:lastPrinted>2020-10-20T08:42:00Z</cp:lastPrinted>
  <dcterms:created xsi:type="dcterms:W3CDTF">2020-10-20T12:18:00Z</dcterms:created>
  <dcterms:modified xsi:type="dcterms:W3CDTF">2020-10-20T12:18:00Z</dcterms:modified>
</cp:coreProperties>
</file>