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79" w:rsidRPr="00EF535A" w:rsidRDefault="00C86EE1" w:rsidP="00EF53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5A">
        <w:rPr>
          <w:rFonts w:ascii="Times New Roman" w:hAnsi="Times New Roman" w:cs="Times New Roman"/>
          <w:sz w:val="24"/>
          <w:szCs w:val="24"/>
        </w:rPr>
        <w:t>DĖL PANEVĖŽIO RAJONO SAVIVALDYBĖS KULTŪROS CENTRŲ TINKLO</w:t>
      </w:r>
    </w:p>
    <w:p w:rsidR="00C86EE1" w:rsidRPr="00EF535A" w:rsidRDefault="00C86EE1" w:rsidP="00EF53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35A" w:rsidRPr="00EF535A" w:rsidRDefault="00C86EE1" w:rsidP="00EF53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5A">
        <w:rPr>
          <w:rFonts w:ascii="Times New Roman" w:hAnsi="Times New Roman" w:cs="Times New Roman"/>
          <w:sz w:val="24"/>
          <w:szCs w:val="24"/>
        </w:rPr>
        <w:t xml:space="preserve">        Panevėžio r. savivaldybėje yra tankiausias kultūros centrų tinklas – 12 juridinių kultūros centrų ir 19 jų padalinių.</w:t>
      </w:r>
      <w:proofErr w:type="gramStart"/>
      <w:r w:rsidRPr="00EF53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F535A">
        <w:rPr>
          <w:rFonts w:ascii="Times New Roman" w:hAnsi="Times New Roman" w:cs="Times New Roman"/>
          <w:sz w:val="24"/>
          <w:szCs w:val="24"/>
        </w:rPr>
        <w:t>Tolygiai išsidėstęs visose seniūnijose, sutelkęs kvalifikuotus specialistus, šis tinklas sudaro sąlygas vietos bendruomenėms gauti kokybiškas kultūros paslaugas ir dalyvauti kultūroje, atsiskleisti</w:t>
      </w:r>
      <w:proofErr w:type="gramStart"/>
      <w:r w:rsidRPr="00EF53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F535A">
        <w:rPr>
          <w:rFonts w:ascii="Times New Roman" w:hAnsi="Times New Roman" w:cs="Times New Roman"/>
          <w:sz w:val="24"/>
          <w:szCs w:val="24"/>
        </w:rPr>
        <w:t>gyventojų saviraiškai. Kultūros įstaigų skaičius pats savaime nieko nereiškia, jei nevykdoma atitinkama veikla. Panevėžio r. savivaldybės kultūros centrai gali būti pavyzdžiu kitoms savivaldybėms –</w:t>
      </w:r>
      <w:proofErr w:type="gramStart"/>
      <w:r w:rsidRPr="00EF53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F535A">
        <w:rPr>
          <w:rFonts w:ascii="Times New Roman" w:hAnsi="Times New Roman" w:cs="Times New Roman"/>
          <w:sz w:val="24"/>
          <w:szCs w:val="24"/>
        </w:rPr>
        <w:t xml:space="preserve">veikia 152 mėgėjų meno kolektyvai, iš jų 70 – vaikų ir jaunimo. </w:t>
      </w:r>
      <w:r w:rsidR="00EF535A" w:rsidRPr="00EF535A">
        <w:rPr>
          <w:rFonts w:ascii="Times New Roman" w:hAnsi="Times New Roman" w:cs="Times New Roman"/>
          <w:sz w:val="24"/>
          <w:szCs w:val="24"/>
        </w:rPr>
        <w:t>(</w:t>
      </w:r>
      <w:r w:rsidRPr="00EF535A">
        <w:rPr>
          <w:rFonts w:ascii="Times New Roman" w:hAnsi="Times New Roman" w:cs="Times New Roman"/>
          <w:sz w:val="24"/>
          <w:szCs w:val="24"/>
        </w:rPr>
        <w:t xml:space="preserve"> Plg. Varėnos r. – 100 kolektyvų, Šiaulių r. – 114, Kauno r. 119</w:t>
      </w:r>
      <w:r w:rsidR="00EF535A" w:rsidRPr="00EF535A">
        <w:rPr>
          <w:rFonts w:ascii="Times New Roman" w:hAnsi="Times New Roman" w:cs="Times New Roman"/>
          <w:sz w:val="24"/>
          <w:szCs w:val="24"/>
        </w:rPr>
        <w:t>). Jeigu pažiūrėtume į statistinių rodiklių</w:t>
      </w:r>
      <w:proofErr w:type="gramStart"/>
      <w:r w:rsidR="00EF535A" w:rsidRPr="00EF53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F535A" w:rsidRPr="00EF535A">
        <w:rPr>
          <w:rFonts w:ascii="Times New Roman" w:hAnsi="Times New Roman" w:cs="Times New Roman"/>
          <w:sz w:val="24"/>
          <w:szCs w:val="24"/>
        </w:rPr>
        <w:t>duomenis, nekiltų abejonių , kad nuo tinklo priklauso ir veiklos apimtys, bendruomenių įtraukimas į prasmingą veiklą, jaunimo laisvalaikio užimtumas , jaunimo ir vaikų ugdymas ir daugybė kitų dalykų.  Taigi Panevėžio r. savivaldybė gali didžiuotis savo kultūros centrais ir jų vykdoma veikla.</w:t>
      </w:r>
    </w:p>
    <w:p w:rsidR="00C86EE1" w:rsidRDefault="00EF535A" w:rsidP="00EF53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35A">
        <w:rPr>
          <w:rFonts w:ascii="Times New Roman" w:hAnsi="Times New Roman" w:cs="Times New Roman"/>
          <w:sz w:val="24"/>
          <w:szCs w:val="24"/>
        </w:rPr>
        <w:t xml:space="preserve">          Kultūros ministerija šiuo metu rengia</w:t>
      </w:r>
      <w:proofErr w:type="gramStart"/>
      <w:r w:rsidRPr="00EF53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F535A">
        <w:rPr>
          <w:rFonts w:ascii="Times New Roman" w:hAnsi="Times New Roman" w:cs="Times New Roman"/>
          <w:sz w:val="24"/>
          <w:szCs w:val="24"/>
        </w:rPr>
        <w:t xml:space="preserve">Kultūros centrų tinklo ir veiklos  </w:t>
      </w:r>
      <w:r w:rsidR="00C86EE1" w:rsidRPr="00EF535A">
        <w:rPr>
          <w:rFonts w:ascii="Times New Roman" w:hAnsi="Times New Roman" w:cs="Times New Roman"/>
          <w:sz w:val="24"/>
          <w:szCs w:val="24"/>
        </w:rPr>
        <w:t xml:space="preserve"> </w:t>
      </w:r>
      <w:r w:rsidRPr="00EF535A">
        <w:rPr>
          <w:rFonts w:ascii="Times New Roman" w:hAnsi="Times New Roman" w:cs="Times New Roman"/>
          <w:sz w:val="24"/>
          <w:szCs w:val="24"/>
        </w:rPr>
        <w:t>krypčių rekomendacijas savivaldybėms. Rekomendacijose siūlomi</w:t>
      </w:r>
      <w:proofErr w:type="gramStart"/>
      <w:r w:rsidRPr="00EF53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F535A">
        <w:rPr>
          <w:rFonts w:ascii="Times New Roman" w:hAnsi="Times New Roman" w:cs="Times New Roman"/>
          <w:sz w:val="24"/>
          <w:szCs w:val="24"/>
        </w:rPr>
        <w:t>kultūros centrų  tinklo modeliai, kuriuos savivaldybės gali rinktis įvertindamos daugybę aplinkybių – gyventojų skaičių, tankį, galimybę gauti kultūros paslaugas labiausiai nuo centro nutolusių vietovių gyventojams, kultūros paslaugų įvairovę ir t.t.</w:t>
      </w:r>
    </w:p>
    <w:p w:rsidR="004C6BB4" w:rsidRPr="00EF535A" w:rsidRDefault="004C6BB4" w:rsidP="00EF53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Statistikos duomenis galima rasti Lietuvos liaudies kultūros centro tinklapyje </w:t>
      </w:r>
      <w:proofErr w:type="spellStart"/>
      <w:r>
        <w:rPr>
          <w:rFonts w:ascii="Times New Roman" w:hAnsi="Times New Roman" w:cs="Times New Roman"/>
          <w:sz w:val="24"/>
          <w:szCs w:val="24"/>
        </w:rPr>
        <w:t>llkc.lt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skyriuje Kultūros centrai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6BB4" w:rsidRPr="00EF53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E1"/>
    <w:rsid w:val="002330F5"/>
    <w:rsid w:val="004C6BB4"/>
    <w:rsid w:val="00751C69"/>
    <w:rsid w:val="009C0679"/>
    <w:rsid w:val="00C86EE1"/>
    <w:rsid w:val="00E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Seliukaitė</dc:creator>
  <cp:lastModifiedBy>Irena Seliukaitė</cp:lastModifiedBy>
  <cp:revision>1</cp:revision>
  <dcterms:created xsi:type="dcterms:W3CDTF">2014-06-09T07:51:00Z</dcterms:created>
  <dcterms:modified xsi:type="dcterms:W3CDTF">2014-06-09T08:14:00Z</dcterms:modified>
</cp:coreProperties>
</file>